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DE" w:rsidRDefault="00DC3C5F" w:rsidP="00461DB0">
      <w:pPr>
        <w:rPr>
          <w:rFonts w:ascii="Open Sans" w:hAnsi="Open Sans" w:cs="Open Sans"/>
          <w:color w:val="595959"/>
          <w:sz w:val="20"/>
          <w:szCs w:val="20"/>
          <w:lang w:val="fr-BE"/>
        </w:rPr>
      </w:pPr>
      <w:r>
        <w:rPr>
          <w:rFonts w:ascii="Open Sans" w:hAnsi="Open Sans"/>
          <w:noProof/>
          <w:sz w:val="20"/>
          <w:lang w:val="fr-BE" w:eastAsia="fr-BE"/>
        </w:rPr>
        <w:drawing>
          <wp:anchor distT="0" distB="0" distL="114300" distR="114300" simplePos="0" relativeHeight="251657216" behindDoc="1" locked="0" layoutInCell="1" allowOverlap="1" wp14:anchorId="7B638907" wp14:editId="348CC293">
            <wp:simplePos x="0" y="0"/>
            <wp:positionH relativeFrom="page">
              <wp:posOffset>720090</wp:posOffset>
            </wp:positionH>
            <wp:positionV relativeFrom="page">
              <wp:posOffset>541020</wp:posOffset>
            </wp:positionV>
            <wp:extent cx="3207600" cy="651600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600" cy="6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0D63" w:rsidRPr="009B5B5F" w:rsidRDefault="00060D63" w:rsidP="00461DB0">
      <w:pPr>
        <w:ind w:left="273" w:firstLine="720"/>
        <w:rPr>
          <w:rFonts w:ascii="Open Sans" w:hAnsi="Open Sans" w:cs="Open Sans"/>
          <w:color w:val="595959"/>
          <w:sz w:val="20"/>
        </w:rPr>
      </w:pPr>
      <w:r>
        <w:rPr>
          <w:rFonts w:ascii="Open Sans" w:hAnsi="Open Sans"/>
          <w:color w:val="595959"/>
          <w:sz w:val="20"/>
        </w:rPr>
        <w:t>DIRETTORAT ĠENERALI GĦALL-MULTILINGWIŻMU</w:t>
      </w:r>
    </w:p>
    <w:p w:rsidR="00355C0E" w:rsidRPr="00355C0E" w:rsidRDefault="00355C0E" w:rsidP="00355C0E">
      <w:pPr>
        <w:ind w:left="993"/>
        <w:rPr>
          <w:rFonts w:ascii="Open Sans" w:hAnsi="Open Sans" w:cs="Open Sans"/>
          <w:color w:val="595959"/>
          <w:sz w:val="18"/>
          <w:szCs w:val="18"/>
        </w:rPr>
      </w:pPr>
      <w:r>
        <w:rPr>
          <w:rFonts w:ascii="Open Sans" w:hAnsi="Open Sans"/>
          <w:color w:val="595959"/>
          <w:sz w:val="18"/>
        </w:rPr>
        <w:t>Diviżjoni tal-Ilsien Malti</w:t>
      </w:r>
      <w:r w:rsidR="002B58DC">
        <w:rPr>
          <w:rFonts w:ascii="Open Sans" w:hAnsi="Open Sans"/>
          <w:color w:val="595959"/>
          <w:sz w:val="18"/>
        </w:rPr>
        <w:t>,</w:t>
      </w:r>
    </w:p>
    <w:p w:rsidR="005B6F99" w:rsidRPr="00DC3C5F" w:rsidRDefault="005B6F99" w:rsidP="004A116C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it-IT" w:eastAsia="en-US"/>
        </w:rPr>
      </w:pPr>
    </w:p>
    <w:p w:rsidR="00871FB2" w:rsidRPr="00DC3C5F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it-IT"/>
        </w:rPr>
      </w:pPr>
    </w:p>
    <w:p w:rsidR="00871FB2" w:rsidRPr="00DC3C5F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it-IT"/>
        </w:rPr>
      </w:pPr>
    </w:p>
    <w:p w:rsidR="00871FB2" w:rsidRPr="00871FB2" w:rsidRDefault="00871FB2" w:rsidP="00871FB2">
      <w:pPr>
        <w:spacing w:after="240"/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/>
          <w:b/>
          <w:sz w:val="32"/>
        </w:rPr>
        <w:t>PROĊEDURI TA’ GĦOTI TA’ KUNTRATT</w:t>
      </w:r>
    </w:p>
    <w:p w:rsidR="00355C0E" w:rsidRPr="00DC3C5F" w:rsidRDefault="00355C0E" w:rsidP="00871FB2">
      <w:pPr>
        <w:jc w:val="center"/>
        <w:rPr>
          <w:rFonts w:ascii="Open Sans" w:hAnsi="Open Sans" w:cs="Open Sans"/>
          <w:b/>
          <w:bCs/>
          <w:sz w:val="28"/>
          <w:szCs w:val="28"/>
          <w:lang w:val="it-IT"/>
        </w:rPr>
      </w:pPr>
    </w:p>
    <w:p w:rsidR="005B6F99" w:rsidRPr="009B5B5F" w:rsidRDefault="00871FB2" w:rsidP="00DC3C5F">
      <w:pPr>
        <w:tabs>
          <w:tab w:val="left" w:pos="510"/>
          <w:tab w:val="left" w:pos="10977"/>
        </w:tabs>
        <w:spacing w:before="240"/>
        <w:jc w:val="center"/>
        <w:rPr>
          <w:rFonts w:ascii="Open Sans" w:hAnsi="Open Sans" w:cs="Open Sans"/>
          <w:b/>
          <w:szCs w:val="20"/>
        </w:rPr>
      </w:pPr>
      <w:r>
        <w:rPr>
          <w:rFonts w:ascii="Open Sans" w:hAnsi="Open Sans"/>
          <w:b/>
        </w:rPr>
        <w:t>“Konklużjoni ta’ oqfsa ta’ kuntratti għat-traduzzjoni ta’ testi ġuridiċi minn ċerti lingwi uffiċjali tal-Unjoni Ewropea għall-Malti”</w:t>
      </w:r>
    </w:p>
    <w:tbl>
      <w:tblPr>
        <w:tblpPr w:leftFromText="142" w:rightFromText="142" w:tblpXSpec="center" w:tblpYSpec="center"/>
        <w:tblOverlap w:val="never"/>
        <w:tblW w:w="90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060D63" w:rsidRPr="003E3DD7" w:rsidTr="00DC3C5F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:rsidR="005B6F99" w:rsidRPr="00DC3C5F" w:rsidRDefault="005B6F99" w:rsidP="00CA15A7">
            <w:pPr>
              <w:spacing w:before="120"/>
              <w:jc w:val="center"/>
              <w:rPr>
                <w:rFonts w:ascii="Open Sans" w:hAnsi="Open Sans" w:cs="Open Sans"/>
                <w:b/>
                <w:smallCaps/>
                <w:color w:val="FFFFFF" w:themeColor="background1"/>
                <w:sz w:val="28"/>
                <w:szCs w:val="28"/>
              </w:rPr>
            </w:pPr>
            <w:r w:rsidRPr="00DC3C5F">
              <w:rPr>
                <w:rFonts w:ascii="Open Sans" w:hAnsi="Open Sans"/>
                <w:b/>
                <w:smallCaps/>
                <w:color w:val="FFFFFF" w:themeColor="background1"/>
                <w:sz w:val="28"/>
              </w:rPr>
              <w:t>FORMOLA TA’ REĠISTRAZZJONI OBBLIGATORJA</w:t>
            </w:r>
          </w:p>
          <w:p w:rsidR="00B74685" w:rsidRPr="00DC3C5F" w:rsidRDefault="00B74685" w:rsidP="00CA15A7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 w:themeColor="background1"/>
                <w:sz w:val="10"/>
                <w:szCs w:val="10"/>
                <w:lang w:val="it-IT" w:eastAsia="fr-FR" w:bidi="fr-FR"/>
              </w:rPr>
            </w:pPr>
          </w:p>
          <w:p w:rsidR="002D47BF" w:rsidRPr="00DC3C5F" w:rsidRDefault="00B74685" w:rsidP="00CA15A7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 w:themeColor="background1"/>
                <w:sz w:val="22"/>
                <w:szCs w:val="22"/>
              </w:rPr>
            </w:pPr>
            <w:r w:rsidRPr="00DC3C5F">
              <w:rPr>
                <w:rFonts w:ascii="Open Sans" w:hAnsi="Open Sans"/>
                <w:b/>
                <w:smallCaps/>
                <w:color w:val="FFFFFF" w:themeColor="background1"/>
                <w:sz w:val="22"/>
              </w:rPr>
              <w:t xml:space="preserve">ANNESS 2 </w:t>
            </w:r>
          </w:p>
          <w:p w:rsidR="00B74685" w:rsidRPr="009B5B5F" w:rsidRDefault="00F70282" w:rsidP="00CA15A7">
            <w:pPr>
              <w:tabs>
                <w:tab w:val="left" w:pos="510"/>
                <w:tab w:val="left" w:pos="10977"/>
              </w:tabs>
              <w:spacing w:after="120"/>
              <w:jc w:val="center"/>
              <w:rPr>
                <w:rFonts w:ascii="Open Sans" w:hAnsi="Open Sans" w:cs="Open Sans"/>
                <w:b/>
                <w:smallCaps/>
                <w:color w:val="FFFFFF"/>
                <w:sz w:val="32"/>
                <w:szCs w:val="20"/>
              </w:rPr>
            </w:pPr>
            <w:r w:rsidRPr="00DC3C5F">
              <w:rPr>
                <w:rFonts w:ascii="Open Sans" w:hAnsi="Open Sans"/>
                <w:b/>
                <w:smallCaps/>
                <w:color w:val="FFFFFF" w:themeColor="background1"/>
                <w:sz w:val="22"/>
              </w:rPr>
              <w:t>TAL-ISPEĊIFIKAZZJONIJIET TAL-KUNTRATT</w:t>
            </w:r>
          </w:p>
        </w:tc>
      </w:tr>
    </w:tbl>
    <w:p w:rsidR="005B6F99" w:rsidRPr="009B5B5F" w:rsidRDefault="005B6F99" w:rsidP="004A116C">
      <w:pPr>
        <w:jc w:val="both"/>
        <w:rPr>
          <w:rFonts w:ascii="Open Sans" w:hAnsi="Open Sans" w:cs="Open Sans"/>
          <w:szCs w:val="20"/>
          <w:lang w:val="fr-FR" w:eastAsia="fr-FR" w:bidi="fr-FR"/>
        </w:rPr>
      </w:pPr>
    </w:p>
    <w:p w:rsidR="005B6F99" w:rsidRPr="009B5B5F" w:rsidRDefault="005B6F99" w:rsidP="004A116C">
      <w:pPr>
        <w:jc w:val="both"/>
        <w:rPr>
          <w:rFonts w:ascii="Open Sans" w:hAnsi="Open Sans" w:cs="Open Sans"/>
          <w:b/>
          <w:lang w:val="fr-FR"/>
        </w:rPr>
      </w:pPr>
    </w:p>
    <w:p w:rsidR="005B6F99" w:rsidRPr="009B5B5F" w:rsidRDefault="005B6F99" w:rsidP="004A116C">
      <w:pPr>
        <w:jc w:val="both"/>
        <w:rPr>
          <w:rFonts w:ascii="Open Sans" w:hAnsi="Open Sans" w:cs="Open Sans"/>
          <w:b/>
          <w:lang w:val="fr-FR"/>
        </w:rPr>
      </w:pPr>
    </w:p>
    <w:p w:rsidR="005B6F99" w:rsidRPr="009B5B5F" w:rsidRDefault="005B6F99" w:rsidP="004A116C">
      <w:pPr>
        <w:jc w:val="both"/>
        <w:rPr>
          <w:rFonts w:ascii="Open Sans" w:hAnsi="Open Sans" w:cs="Open Sans"/>
          <w:b/>
          <w:lang w:val="fr-FR"/>
        </w:rPr>
      </w:pPr>
    </w:p>
    <w:p w:rsidR="005B6F99" w:rsidRPr="009B5B5F" w:rsidRDefault="005B6F99" w:rsidP="004A116C">
      <w:pPr>
        <w:jc w:val="both"/>
        <w:rPr>
          <w:rFonts w:ascii="Open Sans" w:hAnsi="Open Sans" w:cs="Open Sans"/>
          <w:b/>
          <w:lang w:val="fr-FR"/>
        </w:rPr>
      </w:pPr>
    </w:p>
    <w:p w:rsidR="005B6F99" w:rsidRPr="009B5B5F" w:rsidRDefault="005B6F99" w:rsidP="004A116C">
      <w:pPr>
        <w:jc w:val="both"/>
        <w:rPr>
          <w:rFonts w:ascii="Open Sans" w:hAnsi="Open Sans" w:cs="Open Sans"/>
          <w:b/>
          <w:lang w:val="fr-FR"/>
        </w:rPr>
      </w:pPr>
    </w:p>
    <w:p w:rsidR="005B6F99" w:rsidRPr="009B5B5F" w:rsidRDefault="005B6F99" w:rsidP="004A116C">
      <w:pPr>
        <w:jc w:val="both"/>
        <w:rPr>
          <w:rFonts w:ascii="Open Sans" w:hAnsi="Open Sans" w:cs="Open Sans"/>
          <w:b/>
          <w:lang w:val="fr-FR"/>
        </w:rPr>
      </w:pPr>
    </w:p>
    <w:p w:rsidR="005B6F99" w:rsidRPr="009B5B5F" w:rsidRDefault="005B6F99" w:rsidP="004A116C">
      <w:pPr>
        <w:jc w:val="both"/>
        <w:rPr>
          <w:rFonts w:ascii="Open Sans" w:hAnsi="Open Sans" w:cs="Open Sans"/>
          <w:b/>
          <w:lang w:val="fr-FR"/>
        </w:rPr>
      </w:pPr>
    </w:p>
    <w:p w:rsidR="00DC3C5F" w:rsidRDefault="00060D63" w:rsidP="00DC3C5F">
      <w:pPr>
        <w:rPr>
          <w:rFonts w:ascii="Open Sans" w:hAnsi="Open Sans" w:cs="Open Sans"/>
          <w:color w:val="595959"/>
          <w:sz w:val="20"/>
          <w:szCs w:val="20"/>
          <w:lang w:val="fr-BE"/>
        </w:rPr>
      </w:pPr>
      <w:r>
        <w:br w:type="page"/>
      </w:r>
      <w:r w:rsidR="00DC3C5F">
        <w:rPr>
          <w:rFonts w:ascii="Open Sans" w:hAnsi="Open Sans"/>
          <w:noProof/>
          <w:sz w:val="20"/>
          <w:lang w:val="fr-BE" w:eastAsia="fr-BE"/>
        </w:rPr>
        <w:lastRenderedPageBreak/>
        <w:drawing>
          <wp:anchor distT="0" distB="0" distL="114300" distR="114300" simplePos="0" relativeHeight="251659264" behindDoc="1" locked="0" layoutInCell="1" allowOverlap="1" wp14:anchorId="3AA3C232" wp14:editId="375DC2A5">
            <wp:simplePos x="0" y="0"/>
            <wp:positionH relativeFrom="page">
              <wp:posOffset>720090</wp:posOffset>
            </wp:positionH>
            <wp:positionV relativeFrom="page">
              <wp:posOffset>541020</wp:posOffset>
            </wp:positionV>
            <wp:extent cx="3207600" cy="65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600" cy="6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3C5F" w:rsidRPr="009B5B5F" w:rsidRDefault="00DC3C5F" w:rsidP="00DC3C5F">
      <w:pPr>
        <w:ind w:left="273" w:firstLine="720"/>
        <w:rPr>
          <w:rFonts w:ascii="Open Sans" w:hAnsi="Open Sans" w:cs="Open Sans"/>
          <w:color w:val="595959"/>
          <w:sz w:val="20"/>
        </w:rPr>
      </w:pPr>
      <w:r>
        <w:rPr>
          <w:rFonts w:ascii="Open Sans" w:hAnsi="Open Sans"/>
          <w:color w:val="595959"/>
          <w:sz w:val="20"/>
        </w:rPr>
        <w:t>DIRETTORAT ĠENERALI GĦALL-MULTILINGWIŻMU</w:t>
      </w:r>
    </w:p>
    <w:p w:rsidR="00DC3C5F" w:rsidRPr="00355C0E" w:rsidRDefault="00DC3C5F" w:rsidP="00DC3C5F">
      <w:pPr>
        <w:tabs>
          <w:tab w:val="left" w:pos="7632"/>
        </w:tabs>
        <w:ind w:left="993"/>
        <w:rPr>
          <w:rFonts w:ascii="Open Sans" w:hAnsi="Open Sans" w:cs="Open Sans"/>
          <w:color w:val="595959"/>
          <w:sz w:val="18"/>
          <w:szCs w:val="18"/>
        </w:rPr>
      </w:pPr>
      <w:r>
        <w:rPr>
          <w:rFonts w:ascii="Open Sans" w:hAnsi="Open Sans"/>
          <w:color w:val="595959"/>
          <w:sz w:val="18"/>
        </w:rPr>
        <w:t>Diviżjoni tal-Ilsien Malti,</w:t>
      </w:r>
      <w:r>
        <w:rPr>
          <w:rFonts w:ascii="Open Sans" w:hAnsi="Open Sans"/>
          <w:color w:val="595959"/>
          <w:sz w:val="18"/>
        </w:rPr>
        <w:tab/>
      </w:r>
    </w:p>
    <w:p w:rsidR="005B4F1B" w:rsidRPr="00DC3C5F" w:rsidRDefault="005B4F1B" w:rsidP="00DC3C5F">
      <w:pPr>
        <w:rPr>
          <w:rFonts w:ascii="Open Sans" w:hAnsi="Open Sans" w:cs="Open Sans"/>
          <w:sz w:val="30"/>
          <w:lang w:eastAsia="en-US"/>
        </w:rPr>
      </w:pPr>
    </w:p>
    <w:p w:rsidR="005B4F1B" w:rsidRPr="00DC3C5F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it-IT" w:eastAsia="en-US"/>
        </w:rPr>
      </w:pPr>
    </w:p>
    <w:p w:rsidR="005B4F1B" w:rsidRPr="00DC3C5F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it-IT" w:eastAsia="en-US"/>
        </w:rPr>
      </w:pPr>
    </w:p>
    <w:p w:rsidR="005B4F1B" w:rsidRPr="00DC3C5F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it-IT" w:eastAsia="en-US"/>
        </w:rPr>
      </w:pPr>
    </w:p>
    <w:p w:rsidR="00C077F1" w:rsidRPr="009B5B5F" w:rsidRDefault="00C077F1" w:rsidP="004A116C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/>
          <w:b/>
          <w:sz w:val="28"/>
        </w:rPr>
        <w:t>FORMOLA TA’ REĠISTRAZZJONI OBBLIGATORJA</w:t>
      </w:r>
    </w:p>
    <w:p w:rsidR="009E06D0" w:rsidRPr="009B5B5F" w:rsidRDefault="009E06D0" w:rsidP="004A116C">
      <w:pPr>
        <w:jc w:val="center"/>
        <w:rPr>
          <w:rFonts w:ascii="Open Sans" w:hAnsi="Open Sans" w:cs="Open Sans"/>
          <w:b/>
          <w:lang w:val="fr-FR"/>
        </w:rPr>
      </w:pPr>
      <w:bookmarkStart w:id="0" w:name="_GoBack"/>
      <w:bookmarkEnd w:id="0"/>
    </w:p>
    <w:p w:rsidR="00023B59" w:rsidRPr="009B5B5F" w:rsidRDefault="009E06D0" w:rsidP="00787B05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/>
          <w:sz w:val="22"/>
        </w:rPr>
        <w:t>PROĊEDURA RISTRETTA GĦALL-KUNTRATT TA’ SERVIZZI:</w:t>
      </w:r>
    </w:p>
    <w:p w:rsidR="00522882" w:rsidRPr="00DC3C5F" w:rsidRDefault="00522882" w:rsidP="00787B05">
      <w:pPr>
        <w:jc w:val="center"/>
        <w:rPr>
          <w:rFonts w:ascii="Open Sans" w:hAnsi="Open Sans" w:cs="Open Sans"/>
          <w:sz w:val="22"/>
          <w:szCs w:val="22"/>
          <w:lang w:val="it-IT"/>
        </w:rPr>
      </w:pPr>
    </w:p>
    <w:p w:rsidR="00890E6A" w:rsidRPr="009B5B5F" w:rsidRDefault="00890E6A" w:rsidP="00787B05">
      <w:pPr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/>
          <w:b/>
          <w:sz w:val="22"/>
        </w:rPr>
        <w:t>“Konklużjoni ta’ oqfsa ta’ kuntratti għat-traduzzjoni ta’ testi ġuridiċi minn ċerti lingwi uffiċjali tal-Unjoni Ewropea għall-Malti”</w:t>
      </w:r>
    </w:p>
    <w:p w:rsidR="009E06D0" w:rsidRPr="00DC3C5F" w:rsidRDefault="009E06D0" w:rsidP="004A116C">
      <w:pPr>
        <w:jc w:val="center"/>
        <w:rPr>
          <w:rFonts w:ascii="Open Sans" w:hAnsi="Open Sans" w:cs="Open Sans"/>
          <w:sz w:val="22"/>
          <w:szCs w:val="22"/>
          <w:lang w:val="it-IT"/>
        </w:rPr>
      </w:pPr>
    </w:p>
    <w:p w:rsidR="00060D63" w:rsidRPr="009B5B5F" w:rsidRDefault="009E06D0" w:rsidP="00522882">
      <w:pPr>
        <w:rPr>
          <w:rFonts w:ascii="Open Sans" w:hAnsi="Open Sans" w:cs="Open Sans"/>
        </w:rPr>
      </w:pPr>
      <w:r>
        <w:rPr>
          <w:rFonts w:ascii="Open Sans" w:hAnsi="Open Sans"/>
          <w:sz w:val="22"/>
        </w:rPr>
        <w:t>AWTORITÀ KONTRAENTI: Il-Qorti tal-Ġustizzja tal-Unjoni Ewropea (iktar ’il quddiem, il-Qorti tal-Ġustizzja)</w:t>
      </w:r>
    </w:p>
    <w:p w:rsidR="009E06D0" w:rsidRPr="00DC3C5F" w:rsidRDefault="009E06D0" w:rsidP="004A116C">
      <w:pPr>
        <w:jc w:val="both"/>
        <w:rPr>
          <w:rFonts w:ascii="Open Sans" w:hAnsi="Open Sans" w:cs="Open Sans"/>
          <w:lang w:val="it-IT"/>
        </w:rPr>
      </w:pPr>
    </w:p>
    <w:p w:rsidR="009E06D0" w:rsidRPr="00355C0E" w:rsidRDefault="009E06D0" w:rsidP="00355C0E">
      <w:pPr>
        <w:spacing w:after="24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AVVIŻ TA’ KUNTRATT: ..........................................</w:t>
      </w:r>
    </w:p>
    <w:p w:rsidR="00355C0E" w:rsidRPr="009B5B5F" w:rsidRDefault="00355C0E" w:rsidP="00355C0E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LINGWA SORS (Anness 1 tal-ispeċifikazzjonijiet tal-kuntratt): ....................................................................</w:t>
      </w:r>
    </w:p>
    <w:p w:rsidR="00864464" w:rsidRPr="00DC3C5F" w:rsidRDefault="00864464" w:rsidP="004A116C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9E06D0" w:rsidRPr="009B5B5F" w:rsidRDefault="002418F0" w:rsidP="004A116C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</w:rPr>
      </w:pPr>
      <w:r>
        <w:rPr>
          <w:rFonts w:ascii="Open Sans" w:hAnsi="Open Sans"/>
          <w:b/>
          <w:i/>
          <w:sz w:val="20"/>
        </w:rPr>
        <w:t>Il-kandidat huwa mitlub jaqra bir-reqqa l-avviż ta’ kuntratt, l-ittra ta’ stedina sabiex tippreżenta talba għal parteċipazzjoni (“ittra ta’ stedina għal parteċipazzjoni”)</w:t>
      </w:r>
      <w:r w:rsidR="002B58DC">
        <w:rPr>
          <w:rFonts w:ascii="Open Sans" w:hAnsi="Open Sans"/>
          <w:b/>
          <w:i/>
          <w:sz w:val="20"/>
        </w:rPr>
        <w:t>,</w:t>
      </w:r>
      <w:r>
        <w:rPr>
          <w:rFonts w:ascii="Open Sans" w:hAnsi="Open Sans"/>
          <w:b/>
          <w:i/>
          <w:sz w:val="20"/>
        </w:rPr>
        <w:t xml:space="preserve"> u l-ispeċifikazzjonijiet tal-kuntratt relatati mal-lingwa li fiha ssir it-traduzzjoni tiegħu.</w:t>
      </w:r>
    </w:p>
    <w:p w:rsidR="00060D63" w:rsidRPr="00DC3C5F" w:rsidRDefault="00060D63" w:rsidP="00522882">
      <w:pPr>
        <w:ind w:left="426"/>
        <w:jc w:val="both"/>
        <w:rPr>
          <w:rFonts w:ascii="Open Sans" w:hAnsi="Open Sans" w:cs="Open Sans"/>
          <w:b/>
          <w:i/>
          <w:sz w:val="20"/>
          <w:szCs w:val="20"/>
          <w:lang w:val="it-IT"/>
        </w:rPr>
      </w:pPr>
    </w:p>
    <w:p w:rsidR="00060D63" w:rsidRPr="009B5B5F" w:rsidRDefault="00060D63" w:rsidP="00522882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</w:rPr>
      </w:pPr>
      <w:r>
        <w:rPr>
          <w:rFonts w:ascii="Open Sans" w:hAnsi="Open Sans"/>
          <w:i/>
          <w:sz w:val="20"/>
        </w:rPr>
        <w:t xml:space="preserve">Għal raġunijiet amministrattivi, il-kandidat għandu jimla </w:t>
      </w:r>
      <w:r>
        <w:rPr>
          <w:rFonts w:ascii="Open Sans" w:hAnsi="Open Sans"/>
          <w:b/>
          <w:i/>
          <w:sz w:val="20"/>
        </w:rPr>
        <w:t>formola għal kull lott (kombinazzjoni ta’ lingwa sors u dik li fiha ssir it-traduzzjoni) li dwaru tirrigwarda t-talba għal parteċipazzjoni tiegħu. Formola li tirrigwarda d-diversi lottijiet tista’ tiġi miċħuda.</w:t>
      </w:r>
    </w:p>
    <w:p w:rsidR="00060D63" w:rsidRPr="009B5B5F" w:rsidRDefault="00060D63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060D63" w:rsidRPr="009B5B5F" w:rsidRDefault="00060D63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9E06D0" w:rsidRPr="009B5B5F" w:rsidRDefault="009E06D0" w:rsidP="00DC3C5F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 w:rsidRPr="00DC3C5F">
        <w:rPr>
          <w:rFonts w:ascii="Open Sans" w:hAnsi="Open Sans"/>
          <w:b/>
          <w:sz w:val="20"/>
          <w:shd w:val="clear" w:color="auto" w:fill="B68E4D"/>
        </w:rPr>
        <w:t>KANDIDAT</w:t>
      </w:r>
      <w:r>
        <w:rPr>
          <w:rFonts w:ascii="Open Sans" w:hAnsi="Open Sans"/>
          <w:b/>
          <w:sz w:val="20"/>
        </w:rPr>
        <w:t>:</w:t>
      </w:r>
      <w:bookmarkStart w:id="1" w:name="_Toc78783591"/>
      <w:r>
        <w:rPr>
          <w:rFonts w:ascii="Open Sans" w:hAnsi="Open Sans"/>
          <w:b/>
          <w:sz w:val="20"/>
        </w:rPr>
        <w:t xml:space="preserve"> INFORMAZZJONI AMMINISTRATTIVA</w:t>
      </w:r>
      <w:bookmarkEnd w:id="1"/>
    </w:p>
    <w:p w:rsidR="000B618F" w:rsidRPr="009B5B5F" w:rsidRDefault="000B618F" w:rsidP="007C0E60">
      <w:pPr>
        <w:spacing w:before="24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Tip ta’ kandidat: </w:t>
      </w: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immarka l-kaxxa</w:t>
      </w:r>
      <w:r>
        <w:rPr>
          <w:rFonts w:ascii="Open Sans" w:hAnsi="Open Sans"/>
          <w:sz w:val="20"/>
        </w:rPr>
        <w:t>)</w:t>
      </w:r>
    </w:p>
    <w:p w:rsidR="000B618F" w:rsidRPr="009B5B5F" w:rsidRDefault="00060D63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</w:instrText>
      </w:r>
      <w:bookmarkStart w:id="2" w:name="Check1"/>
      <w:r w:rsidRPr="009B5B5F">
        <w:rPr>
          <w:rFonts w:ascii="Open Sans" w:hAnsi="Open Sans" w:cs="Open Sans"/>
          <w:b/>
        </w:rPr>
        <w:instrText xml:space="preserve">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bookmarkEnd w:id="2"/>
      <w:r>
        <w:rPr>
          <w:rFonts w:ascii="Open Sans" w:hAnsi="Open Sans"/>
          <w:b/>
          <w:sz w:val="20"/>
        </w:rPr>
        <w:tab/>
        <w:t>Persuna fiżika (jekk il-kandidat jippreżenta ruħu b’isem kummerċjali/trade mark/impriża mingħajr personalità ġuridika, indika dan mal-isem tal-persuna fiżika), jew</w:t>
      </w:r>
    </w:p>
    <w:p w:rsidR="000B618F" w:rsidRPr="009B5B5F" w:rsidRDefault="00060D63" w:rsidP="00522882">
      <w:pPr>
        <w:tabs>
          <w:tab w:val="left" w:pos="426"/>
        </w:tabs>
        <w:spacing w:before="240" w:after="240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  <w:t>Persuna ġuridika, jew</w:t>
      </w:r>
    </w:p>
    <w:p w:rsidR="000B618F" w:rsidRPr="009B5B5F" w:rsidRDefault="00060D63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i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  <w:t>Grupp ta’ operaturi ekonomiċi</w:t>
      </w:r>
      <w:r w:rsidR="00BA59BE" w:rsidRPr="009B5B5F">
        <w:rPr>
          <w:rStyle w:val="EndnoteReference"/>
          <w:rFonts w:ascii="Open Sans" w:hAnsi="Open Sans" w:cs="Open Sans"/>
          <w:b/>
          <w:bCs/>
          <w:sz w:val="20"/>
          <w:szCs w:val="20"/>
          <w:lang w:val="fr-FR"/>
        </w:rPr>
        <w:endnoteReference w:id="1"/>
      </w:r>
      <w:r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i/>
          <w:sz w:val="20"/>
        </w:rPr>
        <w:t>(ara l-ispjegazzjonijiet fil-punti 3.3 u 4.2.2 tal-ispeċifikazzjonijiet tal-kuntratt)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961"/>
      </w:tblGrid>
      <w:tr w:rsidR="009E06D0" w:rsidRPr="003E3DD7" w:rsidTr="00522882">
        <w:trPr>
          <w:cantSplit/>
          <w:trHeight w:val="10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D0" w:rsidRPr="009B5B5F" w:rsidRDefault="00507386" w:rsidP="004A116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lastRenderedPageBreak/>
              <w:t>Ismijiet u/jew denominazzjoni uffiċjali tal-kandidat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D0" w:rsidRDefault="009E06D0" w:rsidP="009579F1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Rappreżentant (legali) fil-każ ta’ persuna ġuridika jew grupp ta’ operaturi ekonomiċi</w:t>
            </w:r>
          </w:p>
          <w:p w:rsidR="00E605BB" w:rsidRPr="00DC3C5F" w:rsidRDefault="00E605BB" w:rsidP="009579F1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5B6F99" w:rsidRPr="00DC3C5F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5B6F99" w:rsidRPr="00DC3C5F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9E06D0" w:rsidRPr="00DC3C5F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E06D0" w:rsidRPr="009B5B5F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D0" w:rsidRPr="009B5B5F" w:rsidRDefault="00177DC2" w:rsidP="004A116C">
            <w:pPr>
              <w:tabs>
                <w:tab w:val="right" w:pos="4037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Indirizz</w:t>
            </w:r>
          </w:p>
          <w:p w:rsidR="009E06D0" w:rsidRPr="009B5B5F" w:rsidRDefault="009E06D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4A" w:rsidRDefault="009E06D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Kodiċi Postali</w:t>
            </w:r>
          </w:p>
          <w:p w:rsidR="00E605BB" w:rsidRPr="009B5B5F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:rsidR="005B6F99" w:rsidRPr="009B5B5F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:rsidR="009E06D0" w:rsidRPr="009B5B5F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E06D0" w:rsidRPr="009B5B5F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D0" w:rsidRPr="009B5B5F" w:rsidRDefault="00177DC2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Lokalità/Belt</w:t>
            </w:r>
          </w:p>
          <w:p w:rsidR="009E06D0" w:rsidRPr="009B5B5F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:rsidR="009E06D0" w:rsidRPr="009B5B5F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99" w:rsidRDefault="009E06D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Pajjiż</w:t>
            </w:r>
          </w:p>
          <w:p w:rsidR="00E605BB" w:rsidRPr="009B5B5F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:rsidR="005B6F99" w:rsidRPr="009B5B5F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:rsidR="002B734A" w:rsidRPr="009B5B5F" w:rsidRDefault="002B734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E06D0" w:rsidRPr="003E3DD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D0" w:rsidRPr="009B5B5F" w:rsidRDefault="009E06D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Numru tat-telefon/tat-telefon mobbli</w:t>
            </w:r>
          </w:p>
          <w:p w:rsidR="009E06D0" w:rsidRPr="00DC3C5F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de-DE"/>
              </w:rPr>
            </w:pPr>
          </w:p>
          <w:p w:rsidR="002B734A" w:rsidRPr="00DC3C5F" w:rsidRDefault="002B734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D0" w:rsidRDefault="00610AB5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Sit internet (jekk ikun il-każ)</w:t>
            </w:r>
          </w:p>
          <w:p w:rsidR="00E605BB" w:rsidRPr="00DC3C5F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da-DK"/>
              </w:rPr>
            </w:pPr>
          </w:p>
          <w:p w:rsidR="005B6F99" w:rsidRPr="00DC3C5F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da-DK"/>
              </w:rPr>
            </w:pPr>
          </w:p>
          <w:p w:rsidR="009E06D0" w:rsidRPr="00DC3C5F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da-DK"/>
              </w:rPr>
            </w:pPr>
          </w:p>
        </w:tc>
      </w:tr>
      <w:tr w:rsidR="00B41FDA" w:rsidRPr="009B5B5F" w:rsidTr="00522882">
        <w:trPr>
          <w:cantSplit/>
          <w:trHeight w:val="18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DA" w:rsidRPr="009B5B5F" w:rsidRDefault="00B41FDA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Posta elettronika (</w:t>
            </w:r>
            <w:r w:rsidR="002B58DC">
              <w:rPr>
                <w:rFonts w:ascii="Open Sans" w:hAnsi="Open Sans"/>
                <w:b/>
                <w:sz w:val="20"/>
              </w:rPr>
              <w:t>email</w:t>
            </w:r>
            <w:r>
              <w:rPr>
                <w:rFonts w:ascii="Open Sans" w:hAnsi="Open Sans"/>
                <w:b/>
                <w:sz w:val="20"/>
              </w:rPr>
              <w:t>)</w:t>
            </w:r>
          </w:p>
          <w:p w:rsidR="00B41FDA" w:rsidRPr="009B5B5F" w:rsidRDefault="00B41FD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</w:tbl>
    <w:p w:rsidR="00060D63" w:rsidRPr="009B5B5F" w:rsidRDefault="00060D63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fr-FR"/>
        </w:rPr>
      </w:pPr>
    </w:p>
    <w:p w:rsidR="003E02A9" w:rsidRPr="009B5B5F" w:rsidRDefault="007406BD" w:rsidP="004A116C">
      <w:pPr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/>
          <w:b/>
          <w:sz w:val="20"/>
        </w:rPr>
        <w:t>Formola “Entità ġuridika”</w:t>
      </w:r>
      <w:r w:rsidR="006C45BB" w:rsidRPr="009B5B5F">
        <w:rPr>
          <w:rStyle w:val="EndnoteReference"/>
          <w:rFonts w:ascii="Open Sans" w:hAnsi="Open Sans" w:cs="Open Sans"/>
          <w:b/>
          <w:bCs/>
          <w:sz w:val="20"/>
          <w:szCs w:val="20"/>
          <w:lang w:val="fr-FR"/>
        </w:rPr>
        <w:endnoteReference w:id="2"/>
      </w:r>
    </w:p>
    <w:p w:rsidR="006C45BB" w:rsidRPr="009B5B5F" w:rsidRDefault="006C45BB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</w:rPr>
      </w:pPr>
      <w:r>
        <w:rPr>
          <w:rFonts w:ascii="Open Sans" w:hAnsi="Open Sans"/>
          <w:sz w:val="20"/>
        </w:rPr>
        <w:t>Jiena qiegħed nannetti mat-talba għal parteċipazzjoni l-formola “Entità ġuridika”.</w:t>
      </w:r>
    </w:p>
    <w:p w:rsidR="00AC62AA" w:rsidRPr="00DC3C5F" w:rsidRDefault="00AC62AA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color w:val="000000"/>
          <w:sz w:val="20"/>
          <w:szCs w:val="20"/>
        </w:rPr>
      </w:pPr>
    </w:p>
    <w:p w:rsidR="00251D18" w:rsidRPr="009B5B5F" w:rsidRDefault="006C45BB" w:rsidP="00251D18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Din ser timtela kif xieraq, iddatata u ffirmata, flimkien mad-dokumenti ta’ sostenn kollha meħtieġa f’din il-formola minn:</w:t>
      </w:r>
    </w:p>
    <w:p w:rsidR="00251D18" w:rsidRPr="009B5B5F" w:rsidRDefault="00251D18" w:rsidP="00522882">
      <w:pPr>
        <w:spacing w:before="240"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immarka l-kaxxa</w:t>
      </w:r>
      <w:r>
        <w:rPr>
          <w:rFonts w:ascii="Open Sans" w:hAnsi="Open Sans"/>
          <w:sz w:val="20"/>
        </w:rPr>
        <w:t>)</w:t>
      </w:r>
    </w:p>
    <w:p w:rsidR="006C45BB" w:rsidRPr="009B5B5F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il-kandidat “persuna fiżika”, jew</w:t>
      </w:r>
    </w:p>
    <w:p w:rsidR="006C45BB" w:rsidRPr="009B5B5F" w:rsidRDefault="00060D63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ir-rappreżentant legali tal-kandidat “persuna ġuridika”, jew</w:t>
      </w:r>
    </w:p>
    <w:p w:rsidR="006C45BB" w:rsidRPr="009B5B5F" w:rsidRDefault="00060D63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fil-każ ta’ kandidat “grupp ta’ operaturi ekonomiċi”, minn kull membru tal-grupp (formola għal kull membru).</w:t>
      </w:r>
    </w:p>
    <w:p w:rsidR="00060D63" w:rsidRPr="00DC3C5F" w:rsidRDefault="00060D63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</w:rPr>
      </w:pPr>
    </w:p>
    <w:p w:rsidR="006C45BB" w:rsidRPr="009B5B5F" w:rsidRDefault="006C45BB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Firma </w:t>
      </w:r>
      <w:r>
        <w:rPr>
          <w:rFonts w:ascii="Open Sans" w:hAnsi="Open Sans"/>
          <w:sz w:val="20"/>
        </w:rPr>
        <w:t>……………………..</w:t>
      </w:r>
    </w:p>
    <w:p w:rsidR="007406BD" w:rsidRPr="00DC3C5F" w:rsidRDefault="007406BD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it-IT"/>
        </w:rPr>
      </w:pPr>
    </w:p>
    <w:p w:rsidR="007406BD" w:rsidRPr="009B5B5F" w:rsidRDefault="007406BD" w:rsidP="007406BD">
      <w:pPr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Għandha tintgħażel il-formola li tikkorrispondi għan-natura ġuridika tal-kandidat.</w:t>
      </w:r>
    </w:p>
    <w:p w:rsidR="00312806" w:rsidRPr="00E605BB" w:rsidRDefault="007406BD" w:rsidP="00E605BB">
      <w:pPr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Din il-formola hija disponibbli bħala Anness 3 tal-ispeċifikazzjonijiet tal-kuntratt.</w:t>
      </w:r>
    </w:p>
    <w:p w:rsidR="00312806" w:rsidRPr="00DC3C5F" w:rsidRDefault="00312806" w:rsidP="004A116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:rsidR="00E605BB" w:rsidRPr="00DC3C5F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:rsidR="00E605BB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:rsidR="00DC3C5F" w:rsidRPr="00DC3C5F" w:rsidRDefault="00DC3C5F" w:rsidP="004A116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:rsidR="00E605BB" w:rsidRPr="00DC3C5F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:rsidR="00634E35" w:rsidRPr="009B5B5F" w:rsidRDefault="009E06D0" w:rsidP="004A116C">
      <w:pPr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/>
          <w:b/>
          <w:sz w:val="20"/>
        </w:rPr>
        <w:lastRenderedPageBreak/>
        <w:t>Lingwa mixtieqa mill-kandidat għal komunikazzjoni mad-dipartimenti tal-Qorti tal-Ġustizzja wara l-fażi ta’ għażla u ta’ għoti:</w:t>
      </w:r>
    </w:p>
    <w:p w:rsidR="00634E35" w:rsidRPr="009B5B5F" w:rsidRDefault="00634E35" w:rsidP="00522882">
      <w:pPr>
        <w:spacing w:before="240" w:after="24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immarka l-kaxxa</w:t>
      </w:r>
      <w:r>
        <w:rPr>
          <w:rFonts w:ascii="Open Sans" w:hAnsi="Open Sans"/>
          <w:sz w:val="20"/>
        </w:rPr>
        <w:t>)</w:t>
      </w:r>
    </w:p>
    <w:p w:rsidR="009E06D0" w:rsidRPr="009B5B5F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sz w:val="20"/>
        </w:rPr>
        <w:t>Ingliż</w:t>
      </w:r>
    </w:p>
    <w:p w:rsidR="00186580" w:rsidRDefault="00060D63" w:rsidP="00E605BB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sz w:val="20"/>
        </w:rPr>
        <w:t>Franċiż</w:t>
      </w:r>
    </w:p>
    <w:p w:rsidR="00E605BB" w:rsidRPr="009B5B5F" w:rsidRDefault="00E605BB" w:rsidP="00E605BB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fr-FR"/>
        </w:rPr>
      </w:pPr>
    </w:p>
    <w:p w:rsidR="00DA6904" w:rsidRPr="009B5B5F" w:rsidRDefault="00DA6904" w:rsidP="00DC3C5F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Sitwazzjoni legali</w:t>
      </w:r>
    </w:p>
    <w:p w:rsidR="004A5685" w:rsidRPr="009B5B5F" w:rsidRDefault="004A5685" w:rsidP="004A116C">
      <w:pPr>
        <w:jc w:val="both"/>
        <w:rPr>
          <w:rFonts w:ascii="Open Sans" w:hAnsi="Open Sans" w:cs="Open Sans"/>
          <w:i/>
          <w:sz w:val="20"/>
          <w:szCs w:val="20"/>
          <w:lang w:val="fr-FR"/>
        </w:rPr>
      </w:pPr>
    </w:p>
    <w:p w:rsidR="009E06D0" w:rsidRPr="009B5B5F" w:rsidRDefault="007406BD" w:rsidP="00DC3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B68C"/>
        <w:spacing w:before="120" w:after="12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2A. Kandidat “persuna fiżika”</w:t>
      </w:r>
    </w:p>
    <w:p w:rsidR="0072414F" w:rsidRPr="009B5B5F" w:rsidRDefault="009E06D0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Jiena niddikjara, konformement mad-dispożizzjonijiet nazzjonali applikabbli, li jiena:</w:t>
      </w:r>
    </w:p>
    <w:p w:rsidR="003426B2" w:rsidRPr="009B5B5F" w:rsidRDefault="003426B2" w:rsidP="00522882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immarka l-kaxxa</w:t>
      </w:r>
      <w:r>
        <w:rPr>
          <w:rFonts w:ascii="Open Sans" w:hAnsi="Open Sans"/>
          <w:sz w:val="20"/>
        </w:rPr>
        <w:t>)</w:t>
      </w:r>
    </w:p>
    <w:p w:rsidR="003426B2" w:rsidRPr="009B5B5F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</w:rPr>
        <w:tab/>
      </w:r>
      <w:r>
        <w:rPr>
          <w:rFonts w:ascii="Open Sans" w:hAnsi="Open Sans"/>
          <w:sz w:val="20"/>
        </w:rPr>
        <w:t>kandidat “persuna fiżika”, jew</w:t>
      </w:r>
    </w:p>
    <w:p w:rsidR="003426B2" w:rsidRPr="009B5B5F" w:rsidRDefault="00060D63" w:rsidP="007C0E60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</w:rPr>
        <w:tab/>
      </w:r>
      <w:r>
        <w:rPr>
          <w:rFonts w:ascii="Open Sans" w:hAnsi="Open Sans"/>
          <w:sz w:val="20"/>
        </w:rPr>
        <w:t xml:space="preserve">kandidat “persuna fiżika” li jwettaq l-attività indipendenti (“persuna fiżika” li </w:t>
      </w:r>
      <w:r w:rsidR="002B58DC">
        <w:rPr>
          <w:rFonts w:ascii="Open Sans" w:hAnsi="Open Sans"/>
          <w:sz w:val="20"/>
        </w:rPr>
        <w:t>t</w:t>
      </w:r>
      <w:r>
        <w:rPr>
          <w:rFonts w:ascii="Open Sans" w:hAnsi="Open Sans"/>
          <w:sz w:val="20"/>
        </w:rPr>
        <w:t>ippreżenta ruħ</w:t>
      </w:r>
      <w:r w:rsidR="002B58DC">
        <w:rPr>
          <w:rFonts w:ascii="Open Sans" w:hAnsi="Open Sans"/>
          <w:sz w:val="20"/>
        </w:rPr>
        <w:t>ha</w:t>
      </w:r>
      <w:r>
        <w:rPr>
          <w:rFonts w:ascii="Open Sans" w:hAnsi="Open Sans"/>
          <w:sz w:val="20"/>
        </w:rPr>
        <w:t xml:space="preserve"> b’isem kummerċjali/trade mark/impriża mingħajr personalità ġuridika), u</w:t>
      </w:r>
      <w:r w:rsidR="002B58DC">
        <w:rPr>
          <w:rFonts w:ascii="Open Sans" w:hAnsi="Open Sans"/>
          <w:sz w:val="20"/>
        </w:rPr>
        <w:t xml:space="preserve"> li</w:t>
      </w:r>
    </w:p>
    <w:p w:rsidR="00634E35" w:rsidRPr="009B5B5F" w:rsidRDefault="00634E35" w:rsidP="00522882">
      <w:pPr>
        <w:tabs>
          <w:tab w:val="right" w:leader="underscore" w:pos="9072"/>
        </w:tabs>
        <w:spacing w:before="120" w:after="240"/>
        <w:jc w:val="both"/>
        <w:rPr>
          <w:rFonts w:ascii="Open Sans" w:hAnsi="Open Sans" w:cs="Open Sans"/>
          <w:sz w:val="20"/>
          <w:szCs w:val="20"/>
        </w:rPr>
      </w:pPr>
      <w:bookmarkStart w:id="3" w:name="OLE_LINK1"/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immarka l-kaxxa</w:t>
      </w:r>
      <w:r>
        <w:rPr>
          <w:rFonts w:ascii="Open Sans" w:hAnsi="Open Sans"/>
          <w:sz w:val="20"/>
        </w:rPr>
        <w:t>)</w:t>
      </w:r>
    </w:p>
    <w:p w:rsidR="009E06D0" w:rsidRPr="009B5B5F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>suġġett għall-VAT bin-numru segwenti: ………………….……</w:t>
      </w:r>
    </w:p>
    <w:p w:rsidR="009E06D0" w:rsidRPr="009B5B5F" w:rsidRDefault="00060D63" w:rsidP="00251D18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>mhux suġġett għall-VAT.</w:t>
      </w:r>
    </w:p>
    <w:bookmarkEnd w:id="3"/>
    <w:p w:rsidR="00002552" w:rsidRPr="00DC3C5F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</w:rPr>
      </w:pPr>
    </w:p>
    <w:p w:rsidR="00532C52" w:rsidRPr="009B5B5F" w:rsidRDefault="00532C52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Firma </w:t>
      </w:r>
      <w:r>
        <w:rPr>
          <w:rFonts w:ascii="Open Sans" w:hAnsi="Open Sans"/>
          <w:sz w:val="20"/>
        </w:rPr>
        <w:t>……………………..</w:t>
      </w:r>
    </w:p>
    <w:p w:rsidR="00AC62AA" w:rsidRPr="00DC3C5F" w:rsidRDefault="00AC62A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</w:p>
    <w:p w:rsidR="009E06D0" w:rsidRPr="009B5B5F" w:rsidRDefault="007406BD" w:rsidP="00DC3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B68C"/>
        <w:spacing w:before="120" w:after="12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2B. </w:t>
      </w:r>
      <w:r w:rsidRPr="00DC3C5F">
        <w:rPr>
          <w:rFonts w:ascii="Open Sans" w:hAnsi="Open Sans"/>
          <w:b/>
          <w:sz w:val="20"/>
          <w:shd w:val="clear" w:color="auto" w:fill="D0B68C"/>
        </w:rPr>
        <w:t>Kandidat “persuna ġuridika</w:t>
      </w:r>
      <w:r>
        <w:rPr>
          <w:rFonts w:ascii="Open Sans" w:hAnsi="Open Sans"/>
          <w:b/>
          <w:sz w:val="20"/>
        </w:rPr>
        <w:t>”</w:t>
      </w:r>
    </w:p>
    <w:p w:rsidR="009E06D0" w:rsidRPr="009B5B5F" w:rsidRDefault="009E06D0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Jiena, hawn taħt iffirmat, rappreżentant legali tal-persuna ġuridika, qiegħed nindika:</w:t>
      </w:r>
    </w:p>
    <w:p w:rsidR="00892D2A" w:rsidRDefault="00892D2A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il-post ta’ stabbiliment tagħha </w:t>
      </w:r>
      <w:r>
        <w:rPr>
          <w:rFonts w:ascii="Open Sans" w:hAnsi="Open Sans"/>
          <w:sz w:val="20"/>
        </w:rPr>
        <w:tab/>
      </w:r>
    </w:p>
    <w:p w:rsidR="00892D2A" w:rsidRPr="00892D2A" w:rsidRDefault="00892D2A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l-istatus ġuridiku tagħha </w:t>
      </w:r>
      <w:r>
        <w:rPr>
          <w:rFonts w:ascii="Open Sans" w:hAnsi="Open Sans"/>
          <w:sz w:val="20"/>
        </w:rPr>
        <w:tab/>
      </w:r>
    </w:p>
    <w:p w:rsidR="00CC554F" w:rsidRPr="009B5B5F" w:rsidRDefault="00CC554F" w:rsidP="004A116C">
      <w:pPr>
        <w:tabs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u qiegħed nipprovdi l-</w:t>
      </w:r>
      <w:r>
        <w:rPr>
          <w:rFonts w:ascii="Open Sans" w:hAnsi="Open Sans"/>
          <w:sz w:val="20"/>
          <w:u w:val="single"/>
        </w:rPr>
        <w:t>prova</w:t>
      </w:r>
      <w:r>
        <w:rPr>
          <w:rFonts w:ascii="Open Sans" w:hAnsi="Open Sans"/>
          <w:sz w:val="20"/>
        </w:rPr>
        <w:t xml:space="preserve"> ta’ dan</w:t>
      </w:r>
      <w:r w:rsidR="00370459"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3"/>
      </w:r>
      <w:r>
        <w:rPr>
          <w:rFonts w:ascii="Open Sans" w:hAnsi="Open Sans"/>
          <w:sz w:val="20"/>
        </w:rPr>
        <w:t>.</w:t>
      </w:r>
    </w:p>
    <w:p w:rsidR="00370459" w:rsidRPr="00DC3C5F" w:rsidRDefault="00370459" w:rsidP="00522882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it-IT"/>
        </w:rPr>
      </w:pPr>
    </w:p>
    <w:p w:rsidR="00D81B92" w:rsidRPr="009B5B5F" w:rsidRDefault="00D81B92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Jiena niddikjara li:</w:t>
      </w:r>
    </w:p>
    <w:p w:rsidR="00002552" w:rsidRPr="009B5B5F" w:rsidRDefault="00D81B92" w:rsidP="00522882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konformement mad-dispożizzjonijiet nazzjonali applikabbli, il-persuna ġuridika</w:t>
      </w:r>
    </w:p>
    <w:p w:rsidR="00F56474" w:rsidRPr="009B5B5F" w:rsidRDefault="00634E35" w:rsidP="005F566B">
      <w:pPr>
        <w:tabs>
          <w:tab w:val="num" w:pos="426"/>
          <w:tab w:val="right" w:leader="underscore" w:pos="9072"/>
        </w:tabs>
        <w:spacing w:before="120" w:after="120"/>
        <w:ind w:left="425" w:hanging="425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immarka l-kaxxa</w:t>
      </w:r>
      <w:r>
        <w:rPr>
          <w:rFonts w:ascii="Open Sans" w:hAnsi="Open Sans"/>
          <w:sz w:val="20"/>
        </w:rPr>
        <w:t>)</w:t>
      </w:r>
    </w:p>
    <w:p w:rsidR="00D81B92" w:rsidRPr="009B5B5F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>hija suġġetta għall-VAT bin-numru segwenti: ……………………………</w:t>
      </w:r>
    </w:p>
    <w:p w:rsidR="007C0E60" w:rsidRPr="009B5B5F" w:rsidRDefault="00F56474" w:rsidP="00522882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>ma hijiex suġġetta għall-VAT.</w:t>
      </w:r>
    </w:p>
    <w:p w:rsidR="007C0E60" w:rsidRPr="009B5B5F" w:rsidRDefault="00955DB6" w:rsidP="004A116C">
      <w:pPr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lastRenderedPageBreak/>
        <w:t xml:space="preserve">Jiena qiegħed nipprovdi l-lista tal-persuni li huma </w:t>
      </w:r>
      <w:r>
        <w:rPr>
          <w:rFonts w:ascii="Open Sans" w:hAnsi="Open Sans"/>
          <w:i/>
          <w:sz w:val="20"/>
        </w:rPr>
        <w:t>membri tal-korp amministrattiv</w:t>
      </w:r>
      <w:r>
        <w:rPr>
          <w:rFonts w:ascii="Open Sans" w:hAnsi="Open Sans"/>
          <w:i/>
          <w:iCs/>
          <w:sz w:val="20"/>
        </w:rPr>
        <w:t>, maniġerjali jew superviżorju</w:t>
      </w:r>
      <w:r>
        <w:rPr>
          <w:rFonts w:ascii="Open Sans" w:hAnsi="Open Sans"/>
          <w:sz w:val="20"/>
        </w:rPr>
        <w:t xml:space="preserve"> tal-persuna ġuridika li jiena nirrappreżenta jew li </w:t>
      </w:r>
      <w:r>
        <w:rPr>
          <w:rFonts w:ascii="Open Sans" w:hAnsi="Open Sans"/>
          <w:i/>
          <w:iCs/>
          <w:sz w:val="20"/>
        </w:rPr>
        <w:t>għandhom setgħat</w:t>
      </w:r>
      <w:r>
        <w:rPr>
          <w:rFonts w:ascii="Open Sans" w:hAnsi="Open Sans"/>
          <w:i/>
          <w:sz w:val="20"/>
        </w:rPr>
        <w:t xml:space="preserve"> ta’ rappreżentanza, ta’ deċiżjoni jew ta’ kontroll</w:t>
      </w:r>
      <w:r>
        <w:rPr>
          <w:rFonts w:ascii="Open Sans" w:hAnsi="Open Sans"/>
          <w:sz w:val="20"/>
        </w:rPr>
        <w:t xml:space="preserve"> fil-konfront tagħha.</w:t>
      </w:r>
    </w:p>
    <w:p w:rsidR="00955DB6" w:rsidRPr="009B5B5F" w:rsidRDefault="00955DB6" w:rsidP="004A116C">
      <w:pPr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Jiena qiegħed nipprovdi wkoll il-lista tal-</w:t>
      </w:r>
      <w:r>
        <w:rPr>
          <w:rFonts w:ascii="Open Sans" w:hAnsi="Open Sans"/>
          <w:i/>
          <w:sz w:val="20"/>
        </w:rPr>
        <w:t>persuni fiżiċi jew ġuridiċi li</w:t>
      </w:r>
      <w:r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i/>
          <w:iCs/>
          <w:sz w:val="20"/>
        </w:rPr>
        <w:t>jwieġbu b’mod indefinit għal djun</w:t>
      </w:r>
      <w:r>
        <w:rPr>
          <w:rFonts w:ascii="Open Sans" w:hAnsi="Open Sans"/>
          <w:sz w:val="20"/>
        </w:rPr>
        <w:t xml:space="preserve"> tal-persuna ġuridika li jiena nirrappreżenta (Artikolu 138(5) tar-Regolament (UE, Euratom) 2024/2509 tal-Parlament Ewropew u tal-Kunsill):</w:t>
      </w:r>
    </w:p>
    <w:p w:rsidR="00955DB6" w:rsidRPr="00DC3C5F" w:rsidRDefault="00955DB6" w:rsidP="004A116C">
      <w:pPr>
        <w:spacing w:before="120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955DB6" w:rsidRPr="009B5B5F" w:rsidTr="00532C52">
        <w:trPr>
          <w:jc w:val="center"/>
        </w:trPr>
        <w:tc>
          <w:tcPr>
            <w:tcW w:w="3107" w:type="dxa"/>
          </w:tcPr>
          <w:p w:rsidR="00955DB6" w:rsidRPr="009B5B5F" w:rsidRDefault="00955DB6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Kunjom, Isem</w:t>
            </w:r>
          </w:p>
        </w:tc>
        <w:tc>
          <w:tcPr>
            <w:tcW w:w="3107" w:type="dxa"/>
          </w:tcPr>
          <w:p w:rsidR="00955DB6" w:rsidRPr="009B5B5F" w:rsidRDefault="00955DB6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Funzjoni/Rwol</w:t>
            </w:r>
          </w:p>
        </w:tc>
        <w:tc>
          <w:tcPr>
            <w:tcW w:w="3108" w:type="dxa"/>
          </w:tcPr>
          <w:p w:rsidR="00955DB6" w:rsidRPr="009B5B5F" w:rsidRDefault="00955DB6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Indirizz</w:t>
            </w:r>
          </w:p>
        </w:tc>
      </w:tr>
      <w:tr w:rsidR="00955DB6" w:rsidRPr="009B5B5F" w:rsidTr="00532C52">
        <w:trPr>
          <w:jc w:val="center"/>
        </w:trPr>
        <w:tc>
          <w:tcPr>
            <w:tcW w:w="3107" w:type="dxa"/>
          </w:tcPr>
          <w:p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</w:tcPr>
          <w:p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</w:tcPr>
          <w:p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55DB6" w:rsidRPr="009B5B5F" w:rsidTr="00532C52">
        <w:trPr>
          <w:jc w:val="center"/>
        </w:trPr>
        <w:tc>
          <w:tcPr>
            <w:tcW w:w="3107" w:type="dxa"/>
          </w:tcPr>
          <w:p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</w:tcPr>
          <w:p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</w:tcPr>
          <w:p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55DB6" w:rsidRPr="009B5B5F" w:rsidTr="00532C52">
        <w:trPr>
          <w:jc w:val="center"/>
        </w:trPr>
        <w:tc>
          <w:tcPr>
            <w:tcW w:w="3107" w:type="dxa"/>
          </w:tcPr>
          <w:p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</w:tcPr>
          <w:p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</w:tcPr>
          <w:p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</w:tbl>
    <w:p w:rsidR="00002552" w:rsidRPr="009B5B5F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fr-FR"/>
        </w:rPr>
      </w:pPr>
    </w:p>
    <w:p w:rsidR="00532C52" w:rsidRPr="009B5B5F" w:rsidRDefault="00532C52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Firma </w:t>
      </w:r>
      <w:r>
        <w:rPr>
          <w:rFonts w:ascii="Open Sans" w:hAnsi="Open Sans"/>
          <w:sz w:val="20"/>
        </w:rPr>
        <w:t>……………………..</w:t>
      </w:r>
    </w:p>
    <w:p w:rsidR="001614A4" w:rsidRPr="009B5B5F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</w:p>
    <w:p w:rsidR="00644D05" w:rsidRPr="009B5B5F" w:rsidRDefault="00DC3C5F" w:rsidP="00DC3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B68C"/>
        <w:spacing w:before="120" w:after="12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2C. </w:t>
      </w:r>
      <w:r w:rsidR="007406BD">
        <w:rPr>
          <w:rFonts w:ascii="Open Sans" w:hAnsi="Open Sans"/>
          <w:b/>
          <w:sz w:val="20"/>
        </w:rPr>
        <w:t>Kandidat “grupp ta’ operaturi ekonomiċi”</w:t>
      </w:r>
    </w:p>
    <w:p w:rsidR="00251D18" w:rsidRPr="009B5B5F" w:rsidRDefault="004A5685" w:rsidP="007C0E60">
      <w:pPr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t xml:space="preserve">Fil-każ ta’ kandidat “grupp ta’ operaturi ekonomiċi”, din il-parti għandha timtela għal </w:t>
      </w:r>
      <w:r>
        <w:rPr>
          <w:rFonts w:ascii="Open Sans" w:hAnsi="Open Sans"/>
          <w:i/>
          <w:sz w:val="20"/>
          <w:u w:val="single"/>
        </w:rPr>
        <w:t>kull membru tal-grupp</w:t>
      </w:r>
      <w:r>
        <w:rPr>
          <w:rFonts w:ascii="Open Sans" w:hAnsi="Open Sans"/>
          <w:i/>
          <w:sz w:val="20"/>
        </w:rPr>
        <w:t>. Jekk meħtieġ, annetti karti addizzjonali.</w:t>
      </w:r>
    </w:p>
    <w:p w:rsidR="00F56474" w:rsidRPr="009B5B5F" w:rsidRDefault="00644D05" w:rsidP="00522882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immarka l-kaxxa</w:t>
      </w:r>
      <w:r>
        <w:rPr>
          <w:rFonts w:ascii="Open Sans" w:hAnsi="Open Sans"/>
          <w:sz w:val="20"/>
        </w:rPr>
        <w:t>)</w:t>
      </w:r>
    </w:p>
    <w:p w:rsidR="00355C0E" w:rsidRDefault="00F56474" w:rsidP="00DC3C5F">
      <w:pPr>
        <w:ind w:left="426" w:hanging="426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  <w:t>Membru persuna fiżika ta’ grupp ta’ operaturi ekonomiċi</w:t>
      </w:r>
      <w:r>
        <w:rPr>
          <w:rFonts w:ascii="Open Sans" w:hAnsi="Open Sans"/>
          <w:sz w:val="20"/>
        </w:rPr>
        <w:br/>
      </w:r>
    </w:p>
    <w:p w:rsidR="00644D05" w:rsidRPr="009B5B5F" w:rsidRDefault="00644D05" w:rsidP="00355C0E">
      <w:pPr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Kunjom u isem membru persuna fiżika: ……………………………….............................................</w:t>
      </w:r>
    </w:p>
    <w:p w:rsidR="00BD6790" w:rsidRPr="00DC3C5F" w:rsidRDefault="00BD6790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</w:p>
    <w:p w:rsidR="00BD6790" w:rsidRPr="009B5B5F" w:rsidRDefault="00BD6790" w:rsidP="00522882">
      <w:pPr>
        <w:tabs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Jiena niddikjara, konformement mad-dispożizzjonijiet nazzjonali applikabbli, li jiena</w:t>
      </w:r>
    </w:p>
    <w:p w:rsidR="00BD6790" w:rsidRPr="009B5B5F" w:rsidRDefault="00F56474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>suġġett għall-VAT bin-numru segwenti: ………………….……</w:t>
      </w:r>
    </w:p>
    <w:p w:rsidR="00002552" w:rsidRPr="009B5B5F" w:rsidRDefault="00F56474" w:rsidP="00522882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>mhux suġġett għall-VAT.</w:t>
      </w:r>
    </w:p>
    <w:p w:rsidR="00002552" w:rsidRPr="00DC3C5F" w:rsidRDefault="00002552" w:rsidP="00532C52">
      <w:pPr>
        <w:spacing w:after="100" w:afterAutospacing="1"/>
        <w:jc w:val="both"/>
        <w:rPr>
          <w:rFonts w:ascii="Open Sans" w:hAnsi="Open Sans" w:cs="Open Sans"/>
          <w:sz w:val="20"/>
          <w:szCs w:val="20"/>
        </w:rPr>
      </w:pPr>
    </w:p>
    <w:p w:rsidR="00532C52" w:rsidRPr="009B5B5F" w:rsidRDefault="00532C52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Firma </w:t>
      </w:r>
      <w:r>
        <w:rPr>
          <w:rFonts w:ascii="Open Sans" w:hAnsi="Open Sans"/>
          <w:sz w:val="20"/>
        </w:rPr>
        <w:t>……………………..</w:t>
      </w:r>
    </w:p>
    <w:p w:rsidR="00186580" w:rsidRPr="00DC3C5F" w:rsidRDefault="00186580" w:rsidP="004A116C">
      <w:pPr>
        <w:jc w:val="both"/>
        <w:rPr>
          <w:rFonts w:ascii="Open Sans" w:hAnsi="Open Sans" w:cs="Open Sans"/>
          <w:sz w:val="20"/>
          <w:szCs w:val="20"/>
        </w:rPr>
      </w:pPr>
    </w:p>
    <w:p w:rsidR="00355C0E" w:rsidRDefault="00F56474" w:rsidP="00DC3C5F">
      <w:pPr>
        <w:ind w:left="426" w:hanging="426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  <w:t>Membru persuna ġuridika ta’ grupp ta’ operaturi ekonomiċi</w:t>
      </w:r>
      <w:r>
        <w:rPr>
          <w:rFonts w:ascii="Open Sans" w:hAnsi="Open Sans"/>
          <w:sz w:val="20"/>
        </w:rPr>
        <w:br/>
      </w:r>
    </w:p>
    <w:p w:rsidR="00644D05" w:rsidRPr="009B5B5F" w:rsidRDefault="00644D05" w:rsidP="00355C0E">
      <w:pPr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Isem membru persuna ġuridika: ………………………………....................................................................</w:t>
      </w:r>
    </w:p>
    <w:p w:rsidR="00644D05" w:rsidRPr="00DC3C5F" w:rsidRDefault="00644D05" w:rsidP="004A116C">
      <w:pPr>
        <w:jc w:val="both"/>
        <w:rPr>
          <w:rFonts w:ascii="Open Sans" w:hAnsi="Open Sans" w:cs="Open Sans"/>
          <w:sz w:val="20"/>
          <w:szCs w:val="20"/>
        </w:rPr>
      </w:pPr>
    </w:p>
    <w:p w:rsidR="00BD6790" w:rsidRPr="009B5B5F" w:rsidRDefault="00BD6790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Jiena, hawn taħt iffirmat, rappreżentant legali tal-persuna ġuridika, qiegħed nindika:</w:t>
      </w:r>
    </w:p>
    <w:p w:rsidR="00892D2A" w:rsidRDefault="00BD6790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il-post ta’ stabbiliment tagħha </w:t>
      </w:r>
      <w:r>
        <w:rPr>
          <w:rFonts w:ascii="Open Sans" w:hAnsi="Open Sans"/>
          <w:sz w:val="20"/>
        </w:rPr>
        <w:tab/>
      </w:r>
    </w:p>
    <w:p w:rsidR="00892D2A" w:rsidRPr="00892D2A" w:rsidRDefault="00892D2A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l-istatus ġuridiku tagħha </w:t>
      </w:r>
      <w:r>
        <w:rPr>
          <w:rFonts w:ascii="Open Sans" w:hAnsi="Open Sans"/>
          <w:sz w:val="20"/>
        </w:rPr>
        <w:tab/>
      </w:r>
    </w:p>
    <w:p w:rsidR="00BD6790" w:rsidRPr="009B5B5F" w:rsidRDefault="00BD6790" w:rsidP="004A116C">
      <w:pPr>
        <w:tabs>
          <w:tab w:val="num" w:pos="426"/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u qiegħed nipprovdi l-</w:t>
      </w:r>
      <w:r>
        <w:rPr>
          <w:rFonts w:ascii="Open Sans" w:hAnsi="Open Sans"/>
          <w:sz w:val="20"/>
          <w:u w:val="single"/>
        </w:rPr>
        <w:t>prova</w:t>
      </w:r>
      <w:r>
        <w:rPr>
          <w:rFonts w:ascii="Open Sans" w:hAnsi="Open Sans"/>
          <w:sz w:val="20"/>
        </w:rPr>
        <w:t xml:space="preserve"> ta’ dan</w:t>
      </w:r>
      <w:r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4"/>
      </w:r>
      <w:r>
        <w:rPr>
          <w:rFonts w:ascii="Open Sans" w:hAnsi="Open Sans"/>
          <w:sz w:val="20"/>
        </w:rPr>
        <w:t>.</w:t>
      </w:r>
    </w:p>
    <w:p w:rsidR="00002552" w:rsidRPr="00DC3C5F" w:rsidRDefault="00002552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it-IT"/>
        </w:rPr>
      </w:pPr>
    </w:p>
    <w:p w:rsidR="00BD6790" w:rsidRPr="009B5B5F" w:rsidRDefault="00BD6790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lastRenderedPageBreak/>
        <w:t>Jiena niddikjara li:</w:t>
      </w:r>
    </w:p>
    <w:p w:rsidR="00BD6790" w:rsidRPr="009B5B5F" w:rsidRDefault="00BD6790" w:rsidP="004A116C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konformement mad-dispożizzjonijiet nazzjonali applikabbli, il-persuna ġuridika</w:t>
      </w:r>
    </w:p>
    <w:p w:rsidR="00BD6790" w:rsidRPr="009B5B5F" w:rsidRDefault="00BD6790" w:rsidP="00522882">
      <w:pPr>
        <w:tabs>
          <w:tab w:val="num" w:pos="426"/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immarka l-kaxxa</w:t>
      </w:r>
      <w:r>
        <w:rPr>
          <w:rFonts w:ascii="Open Sans" w:hAnsi="Open Sans"/>
          <w:sz w:val="20"/>
        </w:rPr>
        <w:t>)</w:t>
      </w:r>
    </w:p>
    <w:p w:rsidR="00BD6790" w:rsidRPr="009B5B5F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>hija suġġetta għall-VAT bin-numru segwenti: ……………………………</w:t>
      </w:r>
    </w:p>
    <w:p w:rsidR="00BD6790" w:rsidRPr="009B5B5F" w:rsidRDefault="00F56474" w:rsidP="007C0E60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>ma hijiex suġġetta għall-VAT.</w:t>
      </w:r>
    </w:p>
    <w:p w:rsidR="009579F1" w:rsidRPr="00DC3C5F" w:rsidRDefault="009579F1" w:rsidP="004A116C">
      <w:pPr>
        <w:spacing w:before="120"/>
        <w:jc w:val="both"/>
        <w:rPr>
          <w:rFonts w:ascii="Open Sans" w:hAnsi="Open Sans" w:cs="Open Sans"/>
          <w:sz w:val="20"/>
          <w:szCs w:val="20"/>
          <w:lang w:val="it-IT"/>
        </w:rPr>
      </w:pPr>
    </w:p>
    <w:p w:rsidR="009579F1" w:rsidRPr="009B5B5F" w:rsidRDefault="00BD6790" w:rsidP="004A116C">
      <w:pPr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Jiena qiegħed nipprovdi l-lista tal-persuni li huma </w:t>
      </w:r>
      <w:r>
        <w:rPr>
          <w:rFonts w:ascii="Open Sans" w:hAnsi="Open Sans"/>
          <w:i/>
          <w:sz w:val="20"/>
        </w:rPr>
        <w:t>membri tal-korp amministrattiv</w:t>
      </w:r>
      <w:r>
        <w:rPr>
          <w:rFonts w:ascii="Open Sans" w:hAnsi="Open Sans"/>
          <w:i/>
          <w:iCs/>
          <w:sz w:val="20"/>
        </w:rPr>
        <w:t>, maniġerjali jew superviżorju</w:t>
      </w:r>
      <w:r>
        <w:rPr>
          <w:rFonts w:ascii="Open Sans" w:hAnsi="Open Sans"/>
          <w:sz w:val="20"/>
        </w:rPr>
        <w:t xml:space="preserve"> tal-persuna ġuridika li jiena nirrappreżenta jew li </w:t>
      </w:r>
      <w:r>
        <w:rPr>
          <w:rFonts w:ascii="Open Sans" w:hAnsi="Open Sans"/>
          <w:i/>
          <w:iCs/>
          <w:sz w:val="20"/>
        </w:rPr>
        <w:t>għandhom setgħat</w:t>
      </w:r>
      <w:r>
        <w:rPr>
          <w:rFonts w:ascii="Open Sans" w:hAnsi="Open Sans"/>
          <w:i/>
          <w:sz w:val="20"/>
        </w:rPr>
        <w:t xml:space="preserve"> ta’ rappreżentanza, ta’ deċiżjoni jew ta’ kontroll</w:t>
      </w:r>
      <w:r>
        <w:rPr>
          <w:rFonts w:ascii="Open Sans" w:hAnsi="Open Sans"/>
          <w:sz w:val="20"/>
        </w:rPr>
        <w:t xml:space="preserve"> fil-konfront tagħha.</w:t>
      </w:r>
    </w:p>
    <w:p w:rsidR="00BD6790" w:rsidRPr="009B5B5F" w:rsidRDefault="00BD6790" w:rsidP="004A116C">
      <w:pPr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Jiena qiegħed nipprovdi wkoll il-lista tal-</w:t>
      </w:r>
      <w:r>
        <w:rPr>
          <w:rFonts w:ascii="Open Sans" w:hAnsi="Open Sans"/>
          <w:i/>
          <w:sz w:val="20"/>
        </w:rPr>
        <w:t>persuni fiżiċi jew ġuridiċi li</w:t>
      </w:r>
      <w:r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i/>
          <w:iCs/>
          <w:sz w:val="20"/>
        </w:rPr>
        <w:t>jwieġbu b’mod indefinit għal djun</w:t>
      </w:r>
      <w:r>
        <w:rPr>
          <w:rFonts w:ascii="Open Sans" w:hAnsi="Open Sans"/>
          <w:sz w:val="20"/>
        </w:rPr>
        <w:t xml:space="preserve"> tal-persuna ġuridika li jiena nirrappreżenta (Artikolu 138(5) tar-Regolament (UE, Euratom) 2024/2509 tal-Parlament Ewropew u tal-Kunsill):</w:t>
      </w:r>
    </w:p>
    <w:p w:rsidR="00BD6790" w:rsidRPr="00DC3C5F" w:rsidRDefault="00BD6790" w:rsidP="004A116C">
      <w:pPr>
        <w:spacing w:before="120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BD6790" w:rsidRPr="009B5B5F" w:rsidTr="004A116C">
        <w:tc>
          <w:tcPr>
            <w:tcW w:w="3107" w:type="dxa"/>
          </w:tcPr>
          <w:p w:rsidR="00BD6790" w:rsidRPr="009B5B5F" w:rsidRDefault="00BD679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Kunjom, Isem</w:t>
            </w:r>
          </w:p>
        </w:tc>
        <w:tc>
          <w:tcPr>
            <w:tcW w:w="3107" w:type="dxa"/>
          </w:tcPr>
          <w:p w:rsidR="00BD6790" w:rsidRPr="009B5B5F" w:rsidRDefault="00BD679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Funzjoni/Rwol</w:t>
            </w:r>
          </w:p>
        </w:tc>
        <w:tc>
          <w:tcPr>
            <w:tcW w:w="3108" w:type="dxa"/>
          </w:tcPr>
          <w:p w:rsidR="00BD6790" w:rsidRPr="009B5B5F" w:rsidRDefault="00BD679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Indirizz</w:t>
            </w:r>
          </w:p>
        </w:tc>
      </w:tr>
      <w:tr w:rsidR="00BD6790" w:rsidRPr="009B5B5F" w:rsidTr="004A116C">
        <w:tc>
          <w:tcPr>
            <w:tcW w:w="3107" w:type="dxa"/>
          </w:tcPr>
          <w:p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</w:tcPr>
          <w:p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</w:tcPr>
          <w:p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BD6790" w:rsidRPr="009B5B5F" w:rsidTr="004A116C">
        <w:tc>
          <w:tcPr>
            <w:tcW w:w="3107" w:type="dxa"/>
          </w:tcPr>
          <w:p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</w:tcPr>
          <w:p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</w:tcPr>
          <w:p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BD6790" w:rsidRPr="009B5B5F" w:rsidTr="004A116C">
        <w:tc>
          <w:tcPr>
            <w:tcW w:w="3107" w:type="dxa"/>
          </w:tcPr>
          <w:p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</w:tcPr>
          <w:p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</w:tcPr>
          <w:p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</w:tbl>
    <w:p w:rsidR="00002552" w:rsidRPr="009B5B5F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fr-FR"/>
        </w:rPr>
      </w:pPr>
    </w:p>
    <w:p w:rsidR="00532C52" w:rsidRPr="009B5B5F" w:rsidRDefault="00532C52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Firma </w:t>
      </w:r>
      <w:r>
        <w:rPr>
          <w:rFonts w:ascii="Open Sans" w:hAnsi="Open Sans"/>
          <w:sz w:val="20"/>
        </w:rPr>
        <w:t>……………………..</w:t>
      </w:r>
    </w:p>
    <w:p w:rsidR="001614A4" w:rsidRPr="009B5B5F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</w:p>
    <w:p w:rsidR="007406BD" w:rsidRPr="009B5B5F" w:rsidRDefault="007406BD" w:rsidP="00DC3C5F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caps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DIKJARAZZJONI FUQ L-UNUR RELATATA MAL-KRITERJI TA’ ESKLUŻJONI U </w:t>
      </w:r>
      <w:r>
        <w:rPr>
          <w:rFonts w:ascii="Open Sans" w:hAnsi="Open Sans"/>
          <w:b/>
          <w:caps/>
          <w:sz w:val="20"/>
        </w:rPr>
        <w:t>MAL-KRITERJI TA’ GĦAŻLA</w:t>
      </w:r>
    </w:p>
    <w:p w:rsidR="00AC62AA" w:rsidRPr="009B5B5F" w:rsidRDefault="007406BD" w:rsidP="009579F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</w:rPr>
      </w:pPr>
      <w:r>
        <w:rPr>
          <w:rFonts w:ascii="Open Sans" w:hAnsi="Open Sans"/>
          <w:color w:val="000000"/>
          <w:sz w:val="20"/>
        </w:rPr>
        <w:t>Jiena qiegħed nannetti mat-talba għal parteċipazzjoni tiegħi d-dikjarazzjoni fuq l-unur relatata mal-kriterji ta’ esklużjoni u mal-kriterji ta’ għażla</w:t>
      </w:r>
      <w:r w:rsidRPr="009B5B5F">
        <w:rPr>
          <w:rStyle w:val="EndnoteReference"/>
          <w:rFonts w:ascii="Open Sans" w:hAnsi="Open Sans" w:cs="Open Sans"/>
          <w:color w:val="000000"/>
          <w:sz w:val="20"/>
          <w:szCs w:val="20"/>
          <w:lang w:val="fr-FR"/>
        </w:rPr>
        <w:endnoteReference w:id="5"/>
      </w:r>
      <w:r>
        <w:rPr>
          <w:rFonts w:ascii="Open Sans" w:hAnsi="Open Sans"/>
          <w:color w:val="000000"/>
          <w:sz w:val="20"/>
        </w:rPr>
        <w:t>.</w:t>
      </w:r>
      <w:r>
        <w:rPr>
          <w:rFonts w:ascii="Open Sans" w:hAnsi="Open Sans"/>
          <w:i/>
          <w:color w:val="000000"/>
          <w:sz w:val="20"/>
        </w:rPr>
        <w:t xml:space="preserve"> </w:t>
      </w:r>
    </w:p>
    <w:p w:rsidR="00AC62AA" w:rsidRPr="009B5B5F" w:rsidRDefault="007406BD" w:rsidP="007C0E60">
      <w:pPr>
        <w:tabs>
          <w:tab w:val="right" w:leader="underscore" w:pos="9072"/>
        </w:tabs>
        <w:spacing w:before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Din għandha debitament timtela, u tiġi ddatata u ffirmata minn:</w:t>
      </w:r>
    </w:p>
    <w:p w:rsidR="009579F1" w:rsidRPr="00DC3C5F" w:rsidRDefault="009579F1" w:rsidP="009579F1">
      <w:pPr>
        <w:jc w:val="both"/>
        <w:rPr>
          <w:rFonts w:ascii="Open Sans" w:hAnsi="Open Sans" w:cs="Open Sans"/>
          <w:sz w:val="20"/>
          <w:szCs w:val="20"/>
          <w:lang w:val="it-IT"/>
        </w:rPr>
      </w:pPr>
    </w:p>
    <w:p w:rsidR="009579F1" w:rsidRPr="009B5B5F" w:rsidRDefault="009579F1" w:rsidP="00522882">
      <w:pPr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immarka l-kaxxa</w:t>
      </w:r>
      <w:r>
        <w:rPr>
          <w:rFonts w:ascii="Open Sans" w:hAnsi="Open Sans"/>
          <w:sz w:val="20"/>
        </w:rPr>
        <w:t>)</w:t>
      </w:r>
    </w:p>
    <w:p w:rsidR="00AC62AA" w:rsidRPr="009B5B5F" w:rsidRDefault="00F56474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il-kandidat “persuna fiżika”, jew</w:t>
      </w:r>
    </w:p>
    <w:p w:rsidR="00AC62AA" w:rsidRPr="009B5B5F" w:rsidRDefault="00F56474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ir-rappreżentant legali tal-kandidat “persuna ġuridika”, jew</w:t>
      </w:r>
    </w:p>
    <w:p w:rsidR="00AC62AA" w:rsidRPr="009B5B5F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fil-każ ta’ kandidat “grupp ta’ operaturi ekonomiċi”, minn kull membru tal-grupp (dikjarazzjoni għal kull membru).</w:t>
      </w:r>
    </w:p>
    <w:p w:rsidR="007406BD" w:rsidRPr="00DC3C5F" w:rsidRDefault="007406BD" w:rsidP="007406BD">
      <w:pPr>
        <w:spacing w:before="100" w:beforeAutospacing="1" w:after="100" w:afterAutospacing="1"/>
        <w:ind w:left="60"/>
        <w:jc w:val="both"/>
        <w:rPr>
          <w:rFonts w:ascii="Open Sans" w:hAnsi="Open Sans" w:cs="Open Sans"/>
          <w:sz w:val="20"/>
          <w:szCs w:val="20"/>
        </w:rPr>
      </w:pPr>
    </w:p>
    <w:p w:rsidR="00532C52" w:rsidRPr="009B5B5F" w:rsidRDefault="00532C52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Firma </w:t>
      </w:r>
      <w:r>
        <w:rPr>
          <w:rFonts w:ascii="Open Sans" w:hAnsi="Open Sans"/>
          <w:sz w:val="20"/>
        </w:rPr>
        <w:t>……………………..</w:t>
      </w:r>
    </w:p>
    <w:p w:rsidR="00787B05" w:rsidRPr="00DC3C5F" w:rsidRDefault="00787B05" w:rsidP="007406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</w:p>
    <w:p w:rsidR="007406BD" w:rsidRPr="009B5B5F" w:rsidRDefault="007406BD" w:rsidP="007406BD">
      <w:pPr>
        <w:spacing w:before="100" w:beforeAutospacing="1" w:after="100" w:afterAutospacing="1"/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lastRenderedPageBreak/>
        <w:t>Id-dokumenti indikati fid-dikjarazzjoni fuq l-unur relatata mal-kriterji ta’ esklużjoni u ta’ għażla fil-punt VI “Dokumenti ta’ sostenn dwar il-kriterju ta’ esklużjoni” għandhom jiġu pprovduti fit-terminu stabbilit mill-Qorti tal-Ġustizzja u qabel l-iffirmar tal-kuntratt qafas.</w:t>
      </w:r>
    </w:p>
    <w:p w:rsidR="00D37DB7" w:rsidRPr="009B5B5F" w:rsidRDefault="007406BD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t xml:space="preserve">Jekk ikun il-każ, </w:t>
      </w:r>
      <w:r>
        <w:rPr>
          <w:rFonts w:ascii="Open Sans" w:hAnsi="Open Sans"/>
          <w:i/>
          <w:sz w:val="20"/>
          <w:u w:val="single"/>
        </w:rPr>
        <w:t>kull persuna fiżika involuta fil-provvista tas-servizzi</w:t>
      </w:r>
      <w:r>
        <w:rPr>
          <w:rFonts w:ascii="Open Sans" w:hAnsi="Open Sans"/>
          <w:i/>
          <w:sz w:val="20"/>
        </w:rPr>
        <w:t xml:space="preserve"> għandha wkoll timla, tiddata u tiffirma dikjarazzjoni fuq l-unur.</w:t>
      </w:r>
    </w:p>
    <w:p w:rsidR="00173E71" w:rsidRPr="00DC3C5F" w:rsidRDefault="00173E71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</w:rPr>
      </w:pPr>
    </w:p>
    <w:p w:rsidR="009E06D0" w:rsidRPr="009B5B5F" w:rsidRDefault="009E06D0" w:rsidP="00DC3C5F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KAPAĊITÀ TEKNIKA (speċifikazzjonijiet tal-kuntratt, punt 5.4.3.1)</w:t>
      </w:r>
    </w:p>
    <w:p w:rsidR="007C0E60" w:rsidRPr="00DC3C5F" w:rsidRDefault="007C0E60" w:rsidP="004A116C">
      <w:pPr>
        <w:jc w:val="both"/>
        <w:rPr>
          <w:rFonts w:ascii="Open Sans" w:hAnsi="Open Sans" w:cs="Open Sans"/>
          <w:sz w:val="20"/>
          <w:szCs w:val="20"/>
        </w:rPr>
      </w:pPr>
    </w:p>
    <w:p w:rsidR="00173E71" w:rsidRPr="009B5B5F" w:rsidRDefault="00076C51" w:rsidP="00522882">
      <w:pPr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immarka l-kaxxa</w:t>
      </w:r>
      <w:r>
        <w:rPr>
          <w:rFonts w:ascii="Open Sans" w:hAnsi="Open Sans"/>
          <w:sz w:val="20"/>
        </w:rPr>
        <w:t>)</w:t>
      </w:r>
    </w:p>
    <w:p w:rsidR="00173E71" w:rsidRPr="009B5B5F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kandidat “persuna fiżika”, jew</w:t>
      </w:r>
    </w:p>
    <w:p w:rsidR="00173E71" w:rsidRPr="009B5B5F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rappreżentant legali tal-kandidat “persuna ġuridika”, jew</w:t>
      </w:r>
    </w:p>
    <w:p w:rsidR="00076C51" w:rsidRPr="009B5B5F" w:rsidRDefault="00F56474" w:rsidP="009579F1">
      <w:pPr>
        <w:tabs>
          <w:tab w:val="left" w:pos="426"/>
        </w:tabs>
        <w:spacing w:after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rappreżentant tal-kandidat “grupp ta’ operaturi ekonomiċi”.</w:t>
      </w:r>
    </w:p>
    <w:p w:rsidR="009E06D0" w:rsidRPr="009B5B5F" w:rsidRDefault="009E06D0" w:rsidP="004A116C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Jiena, hawn taħt iffirmat, niddikjara li t-tagħmir informatik</w:t>
      </w:r>
      <w:r w:rsidR="002B58DC">
        <w:rPr>
          <w:rFonts w:ascii="Open Sans" w:hAnsi="Open Sans"/>
          <w:sz w:val="20"/>
        </w:rPr>
        <w:t>u</w:t>
      </w:r>
      <w:r>
        <w:rPr>
          <w:rFonts w:ascii="Open Sans" w:hAnsi="Open Sans"/>
          <w:sz w:val="20"/>
        </w:rPr>
        <w:t xml:space="preserve"> u ta’ telekomunikazzjoni tal-kandidat jippermettilu jissodisfa r-rekwiżiti tekniċi minimi sussegwenti:</w:t>
      </w:r>
    </w:p>
    <w:p w:rsidR="00E767C9" w:rsidRPr="00DC3C5F" w:rsidRDefault="00E767C9" w:rsidP="004A116C">
      <w:pPr>
        <w:jc w:val="both"/>
        <w:rPr>
          <w:rFonts w:ascii="Open Sans" w:hAnsi="Open Sans" w:cs="Open Sans"/>
          <w:sz w:val="20"/>
          <w:szCs w:val="20"/>
        </w:rPr>
      </w:pPr>
    </w:p>
    <w:p w:rsidR="00E767C9" w:rsidRPr="009B5B5F" w:rsidRDefault="00E767C9" w:rsidP="00E767C9">
      <w:pPr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>Il-kontraent ser jaħdem f’ambjent informati</w:t>
      </w:r>
      <w:r w:rsidR="00492E49">
        <w:rPr>
          <w:rFonts w:ascii="Open Sans" w:hAnsi="Open Sans"/>
          <w:sz w:val="20"/>
        </w:rPr>
        <w:t>zzat ħafna</w:t>
      </w:r>
      <w:r>
        <w:rPr>
          <w:rFonts w:ascii="Open Sans" w:hAnsi="Open Sans"/>
          <w:sz w:val="20"/>
        </w:rPr>
        <w:t>.</w:t>
      </w:r>
    </w:p>
    <w:p w:rsidR="00E767C9" w:rsidRPr="00DC3C5F" w:rsidRDefault="00E767C9" w:rsidP="00E767C9">
      <w:pPr>
        <w:rPr>
          <w:rFonts w:ascii="Open Sans" w:hAnsi="Open Sans" w:cs="Open Sans"/>
          <w:sz w:val="20"/>
          <w:lang w:val="da-DK"/>
        </w:rPr>
      </w:pPr>
    </w:p>
    <w:p w:rsidR="00BE3B81" w:rsidRPr="00BE3B81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Ix-xogħol ser jitqiegħed għad-dispożizzjoni tal-kontraent f’format elettroniku bit-trasferiment elettroniku tal-għażla tal-Qorti tal-Ġustizzja. Il-fajls elettroniċi għandhom jiġu pproċessati konform</w:t>
      </w:r>
      <w:r w:rsidR="00492E49">
        <w:rPr>
          <w:rFonts w:ascii="Open Sans" w:hAnsi="Open Sans"/>
          <w:sz w:val="20"/>
        </w:rPr>
        <w:t>ement</w:t>
      </w:r>
      <w:r>
        <w:rPr>
          <w:rFonts w:ascii="Open Sans" w:hAnsi="Open Sans"/>
          <w:sz w:val="20"/>
        </w:rPr>
        <w:t xml:space="preserve"> mal-istruzzjonijiet ipprovduti, sabiex jiġi evitat kemm jista’ jkun xogħol ta’ formatting mill-ġdid. It-traduzzjoni kompluta għandha tiġi pprovduta lill-Qorti tal-Ġustizzja f’format elettroniku permezz ta’ trasferiment elettroniku. It-traduzzjoni għandha tosserva u tinkludi l-proprjetajiet u l-istili preżenti fid-dokument riċevut għat-traduzzjoni. </w:t>
      </w:r>
    </w:p>
    <w:p w:rsidR="00BE3B81" w:rsidRPr="00DC3C5F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</w:p>
    <w:p w:rsidR="00BE3B81" w:rsidRPr="00BE3B81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B’format elettroniku għandu jinftiehem il-format elettroniku, fis-softwer indikat għall-ipproċessar tat-test (ħlief fil-każ ta’ indikazzjoni kuntrarja, Microsoft Word 2010 jew verżjoni ogħla) kif ukoll il-format XLIFF jew ekwivalenti (SDLXLIFF, eċċ.). Bit-trasferiment elettroniku għandu jinftiehem it-tqegħid għad-dispożizzjoni tax-xogħol u t-twassil tat-traduzzjoni kompluta mill-pjattaformi ta’ kondiviżjoni sigura u kollaborattiva tal-informazzjoni.</w:t>
      </w:r>
    </w:p>
    <w:p w:rsidR="00BE3B81" w:rsidRPr="00DC3C5F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</w:p>
    <w:p w:rsidR="00BE3B81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Il-kontraent għandu jkun f’pożizzjoni li jipproċessa dokument li kien is-suġġett ta’ pproċessar minn qabel fi ħdan </w:t>
      </w:r>
      <w:r w:rsidR="00492E49">
        <w:rPr>
          <w:rFonts w:ascii="Open Sans" w:hAnsi="Open Sans"/>
          <w:sz w:val="20"/>
        </w:rPr>
        <w:t>proċess</w:t>
      </w:r>
      <w:r>
        <w:rPr>
          <w:rFonts w:ascii="Open Sans" w:hAnsi="Open Sans"/>
          <w:sz w:val="20"/>
        </w:rPr>
        <w:t xml:space="preserve"> ta’ għajnuna għat-traduzzjoni (il-fajls li jinkludu kemm it-test sors kif ukoll it-traduzzjoni korrispondenti miksuba mill-memorji ta’ traduzzjoni interni tal-Qorti tal-Ġustizzja, pereżempju, f’format XLIFF jew ekwivalenti bħal SDLXLIFF, eċċ.). </w:t>
      </w:r>
    </w:p>
    <w:p w:rsidR="00BE3B81" w:rsidRPr="00DC3C5F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</w:p>
    <w:p w:rsidR="00312806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Il-Qorti tal-Ġustizzja tista’ timponi, sabiex isiru t-trasferimenti ta’ fajls elettroniċi, l-użu ta’ għodda informati</w:t>
      </w:r>
      <w:r w:rsidR="00492E49">
        <w:rPr>
          <w:rFonts w:ascii="Open Sans" w:hAnsi="Open Sans"/>
          <w:sz w:val="20"/>
        </w:rPr>
        <w:t>ċi</w:t>
      </w:r>
      <w:r>
        <w:rPr>
          <w:rFonts w:ascii="Open Sans" w:hAnsi="Open Sans"/>
          <w:sz w:val="20"/>
        </w:rPr>
        <w:t xml:space="preserve"> oħra u softwer kif ukoll pjattaformi ta’ kondiviżjoni sigura u kollaborattiva tal-informazzjoni tal-għażla tagħha mingħajr madankollu ma tikkawża spejjeż addizzjonali għall-kontraent. Il-kontraent għandu jikkonforma </w:t>
      </w:r>
      <w:r w:rsidR="00492E49">
        <w:rPr>
          <w:rFonts w:ascii="Open Sans" w:hAnsi="Open Sans"/>
          <w:sz w:val="20"/>
        </w:rPr>
        <w:t xml:space="preserve">ruħu </w:t>
      </w:r>
      <w:r>
        <w:rPr>
          <w:rFonts w:ascii="Open Sans" w:hAnsi="Open Sans"/>
          <w:sz w:val="20"/>
        </w:rPr>
        <w:t xml:space="preserve">ma’ kull format ġdid jew għodda informatika ġdida u softwer ġdid kif ukoll ma’ pjattaformi ta’ kondiviżjoni sigura u kollaborattiva tal-informazzjoni meħtieġa mill-Qorti tal-Ġustizzja f’terminu raġonevoli. </w:t>
      </w:r>
    </w:p>
    <w:p w:rsidR="00312806" w:rsidRPr="00DC3C5F" w:rsidRDefault="00312806" w:rsidP="00BE3B81">
      <w:pPr>
        <w:jc w:val="both"/>
        <w:rPr>
          <w:rFonts w:ascii="Open Sans" w:hAnsi="Open Sans" w:cs="Open Sans"/>
          <w:sz w:val="20"/>
          <w:szCs w:val="20"/>
        </w:rPr>
      </w:pPr>
    </w:p>
    <w:p w:rsidR="00BE3B81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lastRenderedPageBreak/>
        <w:t>Il-kontraent għandu jkun jista’ jadatta ruħu f’kull mument għall-ispeċifikazzjonijiet tal-Qorti tal-Ġustizzja intiżi li tiġi żgurata l-kunfidenzjalità tal-iskambji tad-dokumenti.</w:t>
      </w:r>
    </w:p>
    <w:p w:rsidR="00BE3B81" w:rsidRPr="00DC3C5F" w:rsidRDefault="00BE3B81" w:rsidP="00BE3B81">
      <w:pPr>
        <w:jc w:val="both"/>
        <w:rPr>
          <w:rFonts w:ascii="Open Sans" w:hAnsi="Open Sans" w:cs="Open Sans"/>
          <w:sz w:val="20"/>
          <w:szCs w:val="20"/>
          <w:highlight w:val="yellow"/>
        </w:rPr>
      </w:pPr>
    </w:p>
    <w:p w:rsidR="00CB208E" w:rsidRPr="009B5B5F" w:rsidRDefault="00E767C9" w:rsidP="00E767C9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L-użu ta’ link lejn id-depożitu ta’ dokumenti elettroniċi bl-għajnuna ta’ servizzi ta’ ħażna tat-tip “cloud” huwa pprojbit.</w:t>
      </w:r>
    </w:p>
    <w:p w:rsidR="009579F1" w:rsidRPr="00DC3C5F" w:rsidRDefault="009579F1" w:rsidP="004A116C">
      <w:pPr>
        <w:jc w:val="both"/>
        <w:rPr>
          <w:rFonts w:ascii="Open Sans" w:hAnsi="Open Sans" w:cs="Open Sans"/>
          <w:sz w:val="20"/>
          <w:szCs w:val="20"/>
        </w:rPr>
      </w:pPr>
    </w:p>
    <w:p w:rsidR="00444AEA" w:rsidRPr="00DC3C5F" w:rsidRDefault="00444AEA" w:rsidP="004A116C">
      <w:pPr>
        <w:jc w:val="both"/>
        <w:rPr>
          <w:rFonts w:ascii="Open Sans" w:hAnsi="Open Sans" w:cs="Open Sans"/>
          <w:sz w:val="20"/>
          <w:szCs w:val="20"/>
        </w:rPr>
      </w:pPr>
    </w:p>
    <w:p w:rsidR="00532C52" w:rsidRPr="009B5B5F" w:rsidRDefault="00532C52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Firma </w:t>
      </w:r>
      <w:r>
        <w:rPr>
          <w:rFonts w:ascii="Open Sans" w:hAnsi="Open Sans"/>
          <w:sz w:val="20"/>
        </w:rPr>
        <w:t>……………………..</w:t>
      </w:r>
    </w:p>
    <w:p w:rsidR="005F566B" w:rsidRPr="009B5B5F" w:rsidRDefault="005F566B" w:rsidP="00FD4174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9E06D0" w:rsidRPr="009B5B5F" w:rsidRDefault="009E06D0" w:rsidP="00DC3C5F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KAPAĊITÀ PROFESSJONALI (Anness 1 tal-ispeċifikazzjonijiet tas-sejħa għall-offerti):</w:t>
      </w:r>
    </w:p>
    <w:p w:rsidR="009D1E26" w:rsidRPr="009B5B5F" w:rsidRDefault="0041024A" w:rsidP="00E80C00">
      <w:pPr>
        <w:spacing w:after="240"/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iCs/>
          <w:sz w:val="20"/>
          <w:u w:val="single"/>
        </w:rPr>
        <w:t>Din il</w:t>
      </w:r>
      <w:r>
        <w:rPr>
          <w:rFonts w:ascii="Open Sans" w:hAnsi="Open Sans"/>
          <w:i/>
          <w:sz w:val="20"/>
          <w:u w:val="single"/>
        </w:rPr>
        <w:t>-parti għandha timtela għall-kandidat “persuna fiżika” u għal kull persuna fiżika involuta fil-provvista tas-servizzi inkwistjoni</w:t>
      </w:r>
      <w:r>
        <w:rPr>
          <w:rFonts w:ascii="Open Sans" w:hAnsi="Open Sans"/>
          <w:i/>
          <w:sz w:val="20"/>
        </w:rPr>
        <w:t>.</w:t>
      </w:r>
    </w:p>
    <w:p w:rsidR="0041024A" w:rsidRPr="009B5B5F" w:rsidRDefault="0041024A" w:rsidP="004A116C">
      <w:pPr>
        <w:jc w:val="both"/>
        <w:rPr>
          <w:rFonts w:ascii="Open Sans" w:hAnsi="Open Sans" w:cs="Open Sans"/>
          <w:b/>
          <w:i/>
          <w:sz w:val="20"/>
          <w:szCs w:val="20"/>
          <w:u w:val="single"/>
        </w:rPr>
      </w:pPr>
      <w:r>
        <w:rPr>
          <w:rFonts w:ascii="Open Sans" w:hAnsi="Open Sans"/>
          <w:b/>
          <w:i/>
          <w:sz w:val="20"/>
          <w:u w:val="single"/>
        </w:rPr>
        <w:t>Kull waħda minn dawn il-persuni għandha tilħaq il-livelli minimi ta’ kapaċità professjonali ppreċiżati fl-Anness  1 tal-ispeċifikazzjonijiet tal-kuntratt għal-lott ikkonċernat. Din il-parti għandha timtela skont dawn il-livelli minimi meħtieġa.</w:t>
      </w:r>
    </w:p>
    <w:p w:rsidR="0041024A" w:rsidRPr="00DC3C5F" w:rsidRDefault="0041024A" w:rsidP="004A116C">
      <w:pPr>
        <w:jc w:val="both"/>
        <w:rPr>
          <w:rFonts w:ascii="Open Sans" w:hAnsi="Open Sans" w:cs="Open Sans"/>
          <w:i/>
          <w:sz w:val="20"/>
          <w:szCs w:val="20"/>
          <w:lang w:val="it-IT"/>
        </w:rPr>
      </w:pPr>
    </w:p>
    <w:p w:rsidR="007C0E60" w:rsidRPr="009B5B5F" w:rsidRDefault="0041024A" w:rsidP="004A116C">
      <w:pPr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t>Jekk meħtieġ, annetti karti addizzjonali.</w:t>
      </w:r>
    </w:p>
    <w:p w:rsidR="007C0E60" w:rsidRPr="00DC3C5F" w:rsidRDefault="007C0E60" w:rsidP="004A116C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3615FD" w:rsidRPr="009B5B5F" w:rsidRDefault="003615FD" w:rsidP="00522882">
      <w:pPr>
        <w:spacing w:after="240"/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t>(immarka l-kaxxa):</w:t>
      </w:r>
    </w:p>
    <w:p w:rsidR="003615FD" w:rsidRPr="009B5B5F" w:rsidRDefault="00F56474" w:rsidP="009579F1">
      <w:pPr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</w:r>
      <w:r>
        <w:rPr>
          <w:rFonts w:ascii="Open Sans" w:hAnsi="Open Sans"/>
          <w:b/>
          <w:sz w:val="20"/>
        </w:rPr>
        <w:t>kandidat “persuna fiżika” jew</w:t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b/>
          <w:sz w:val="20"/>
        </w:rPr>
        <w:tab/>
      </w:r>
    </w:p>
    <w:p w:rsidR="00DD65AC" w:rsidRPr="009B5B5F" w:rsidRDefault="00F56474" w:rsidP="007C0E60">
      <w:pPr>
        <w:spacing w:before="240"/>
        <w:jc w:val="both"/>
        <w:rPr>
          <w:rFonts w:ascii="Open Sans" w:hAnsi="Open Sans" w:cs="Open Sans"/>
          <w:b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</w:r>
      <w:r w:rsidR="00492E49">
        <w:rPr>
          <w:rFonts w:ascii="Open Sans" w:hAnsi="Open Sans"/>
          <w:b/>
          <w:sz w:val="20"/>
        </w:rPr>
        <w:t>p</w:t>
      </w:r>
      <w:r>
        <w:rPr>
          <w:rFonts w:ascii="Open Sans" w:hAnsi="Open Sans"/>
          <w:b/>
          <w:sz w:val="20"/>
        </w:rPr>
        <w:t>ersuna fiżika involuta fil-provvista tas-servizzi inkwistjoni</w:t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b/>
          <w:sz w:val="20"/>
        </w:rPr>
        <w:br/>
      </w:r>
    </w:p>
    <w:p w:rsidR="00882F59" w:rsidRPr="00DC3C5F" w:rsidRDefault="00882F59" w:rsidP="004A116C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9E06D0" w:rsidRPr="009B5B5F" w:rsidRDefault="009E06D0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Kunjom, ismijiet: </w:t>
      </w:r>
      <w:r>
        <w:rPr>
          <w:rFonts w:ascii="Open Sans" w:hAnsi="Open Sans"/>
          <w:sz w:val="20"/>
        </w:rPr>
        <w:tab/>
      </w:r>
    </w:p>
    <w:p w:rsidR="0041024A" w:rsidRPr="009B5B5F" w:rsidRDefault="0041024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9E06D0" w:rsidRPr="009B5B5F" w:rsidRDefault="009E06D0" w:rsidP="004A116C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Data tat-twelid: _ _ /_ _ / _ _ _ _</w:t>
      </w:r>
    </w:p>
    <w:p w:rsidR="009E06D0" w:rsidRPr="009B5B5F" w:rsidRDefault="009E06D0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9E06D0" w:rsidRPr="009B5B5F" w:rsidRDefault="003B3F83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Nazzjonalità: </w:t>
      </w:r>
      <w:r>
        <w:rPr>
          <w:rFonts w:ascii="Open Sans" w:hAnsi="Open Sans"/>
          <w:sz w:val="20"/>
        </w:rPr>
        <w:tab/>
      </w:r>
    </w:p>
    <w:p w:rsidR="00882F59" w:rsidRPr="009B5B5F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fr-FR"/>
        </w:rPr>
      </w:pPr>
    </w:p>
    <w:p w:rsidR="001614A4" w:rsidRPr="009B5B5F" w:rsidRDefault="00C8307D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Pożizzjoni/impjieg attwali: </w:t>
      </w:r>
      <w:r>
        <w:rPr>
          <w:rFonts w:ascii="Open Sans" w:hAnsi="Open Sans"/>
          <w:sz w:val="20"/>
        </w:rPr>
        <w:tab/>
      </w:r>
    </w:p>
    <w:p w:rsidR="00002552" w:rsidRPr="009B5B5F" w:rsidRDefault="00002552" w:rsidP="00522882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772F16" w:rsidRPr="009B5B5F" w:rsidRDefault="00772F16" w:rsidP="007C0E6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sz w:val="20"/>
        </w:rPr>
        <w:t>Formazzjoni ġuridika (livell, diplomi, sistema ġuridika kkonċernata)</w:t>
      </w:r>
      <w:r w:rsidR="00E80C00"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6"/>
      </w:r>
      <w:r>
        <w:rPr>
          <w:rFonts w:ascii="Open Sans" w:hAnsi="Open Sans"/>
          <w:sz w:val="20"/>
        </w:rPr>
        <w:t xml:space="preserve">: </w:t>
      </w:r>
    </w:p>
    <w:p w:rsidR="00E80C00" w:rsidRPr="00DC3C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E605BB" w:rsidRPr="00DC3C5F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E605BB" w:rsidRPr="00DC3C5F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E605BB" w:rsidRPr="00DC3C5F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E605BB" w:rsidRPr="00DC3C5F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E605BB" w:rsidRPr="00DC3C5F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E605BB" w:rsidRPr="00DC3C5F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E80C00" w:rsidRPr="00DC3C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E80C00" w:rsidRPr="00DC3C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E80C00" w:rsidRPr="00DC3C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E80C00" w:rsidRPr="00DC3C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E80C00" w:rsidRPr="00DC3C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9E06D0" w:rsidRPr="009B5B5F" w:rsidRDefault="001F2083" w:rsidP="007C0E6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lastRenderedPageBreak/>
        <w:t>Tagħlim universitarju</w:t>
      </w:r>
      <w:r>
        <w:rPr>
          <w:rFonts w:ascii="Open Sans" w:hAnsi="Open Sans"/>
          <w:sz w:val="20"/>
        </w:rPr>
        <w:t xml:space="preserve"> (diplomi)</w:t>
      </w:r>
      <w:r w:rsidR="00981538"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7"/>
      </w:r>
      <w:r>
        <w:rPr>
          <w:rFonts w:ascii="Open Sans" w:hAnsi="Open Sans"/>
          <w:sz w:val="20"/>
        </w:rPr>
        <w:t xml:space="preserve">: </w:t>
      </w:r>
    </w:p>
    <w:p w:rsidR="009E06D0" w:rsidRPr="009B5B5F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9E06D0" w:rsidRPr="009B5B5F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882F59" w:rsidRDefault="00882F59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892D2A" w:rsidRDefault="00892D2A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892D2A" w:rsidRPr="009B5B5F" w:rsidRDefault="00892D2A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444AEA" w:rsidRPr="009B5B5F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A5433C" w:rsidRPr="009B5B5F" w:rsidRDefault="00A5433C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444AEA" w:rsidRPr="009B5B5F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251D18" w:rsidRPr="009B5B5F" w:rsidRDefault="00251D18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A5433C" w:rsidRPr="009B5B5F" w:rsidRDefault="00A5433C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9E06D0" w:rsidRPr="009B5B5F" w:rsidRDefault="001F2083" w:rsidP="004A116C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bCs/>
          <w:sz w:val="20"/>
        </w:rPr>
        <w:t>Għarfien</w:t>
      </w:r>
      <w:r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b/>
          <w:sz w:val="20"/>
        </w:rPr>
        <w:t xml:space="preserve">tal-lingwa </w:t>
      </w:r>
      <w:r>
        <w:rPr>
          <w:rFonts w:ascii="Open Sans" w:hAnsi="Open Sans"/>
          <w:b/>
          <w:bCs/>
          <w:sz w:val="20"/>
        </w:rPr>
        <w:t>li fiha ssir it-traduzzjoni</w:t>
      </w:r>
      <w:r>
        <w:rPr>
          <w:rFonts w:ascii="Open Sans" w:hAnsi="Open Sans"/>
          <w:sz w:val="20"/>
        </w:rPr>
        <w:t xml:space="preserve"> (livell, mod ta’ kisba, diplomi/ċertifikati, oħrajn)</w:t>
      </w:r>
      <w:r w:rsidR="00981538"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8"/>
      </w:r>
      <w:r>
        <w:rPr>
          <w:rFonts w:ascii="Open Sans" w:hAnsi="Open Sans"/>
          <w:sz w:val="20"/>
        </w:rPr>
        <w:t>:</w:t>
      </w:r>
    </w:p>
    <w:p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892D2A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892D2A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Pr="009B5B5F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882F59" w:rsidRPr="009B5B5F" w:rsidRDefault="00882F59" w:rsidP="00FD4174">
      <w:pPr>
        <w:tabs>
          <w:tab w:val="num" w:pos="426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32514D" w:rsidRDefault="00E80C00" w:rsidP="004A116C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>Għarfien tal-lingwa sors</w:t>
      </w:r>
      <w:r>
        <w:rPr>
          <w:rFonts w:ascii="Open Sans" w:hAnsi="Open Sans"/>
          <w:sz w:val="20"/>
        </w:rPr>
        <w:t xml:space="preserve"> (</w:t>
      </w:r>
      <w:r>
        <w:rPr>
          <w:rFonts w:ascii="Open Sans" w:hAnsi="Open Sans"/>
          <w:i/>
          <w:sz w:val="20"/>
        </w:rPr>
        <w:t>livell</w:t>
      </w:r>
      <w:r>
        <w:rPr>
          <w:rFonts w:ascii="Open Sans" w:hAnsi="Open Sans"/>
          <w:sz w:val="20"/>
        </w:rPr>
        <w:t xml:space="preserve">, </w:t>
      </w:r>
      <w:r>
        <w:rPr>
          <w:rFonts w:ascii="Open Sans" w:hAnsi="Open Sans"/>
          <w:i/>
          <w:sz w:val="20"/>
        </w:rPr>
        <w:t>mod ta’ kisba, diplomi/ċertifikati, oħrajn</w:t>
      </w:r>
      <w:r>
        <w:rPr>
          <w:rFonts w:ascii="Open Sans" w:hAnsi="Open Sans"/>
          <w:sz w:val="20"/>
        </w:rPr>
        <w:t>)</w:t>
      </w:r>
      <w:r w:rsidR="0032514D"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9"/>
      </w:r>
      <w:r>
        <w:rPr>
          <w:rFonts w:ascii="Open Sans" w:hAnsi="Open Sans"/>
          <w:sz w:val="20"/>
        </w:rPr>
        <w:t>:</w:t>
      </w:r>
    </w:p>
    <w:p w:rsidR="00E605B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892D2A" w:rsidRDefault="00892D2A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892D2A" w:rsidRDefault="00892D2A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Pr="009B5B5F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fr-FR"/>
        </w:rPr>
      </w:pPr>
    </w:p>
    <w:p w:rsidR="0032514D" w:rsidRPr="009B5B5F" w:rsidRDefault="00E80C00" w:rsidP="004A116C">
      <w:pPr>
        <w:numPr>
          <w:ilvl w:val="0"/>
          <w:numId w:val="7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>Esperjenza professjonali, għal din il-kombinazzjoni lingwistika, fit-traduzzjoni (jekk ikun il-każ, fir-reviżjoni) ta’ testi ġuridiċi</w:t>
      </w:r>
      <w:r>
        <w:rPr>
          <w:rFonts w:ascii="Open Sans" w:hAnsi="Open Sans"/>
          <w:sz w:val="20"/>
        </w:rPr>
        <w:t xml:space="preserve"> (</w:t>
      </w:r>
      <w:r>
        <w:rPr>
          <w:rFonts w:ascii="Open Sans" w:hAnsi="Open Sans"/>
          <w:sz w:val="20"/>
          <w:u w:val="single"/>
        </w:rPr>
        <w:t>jekk ikun il-każ</w:t>
      </w:r>
      <w:r>
        <w:rPr>
          <w:rFonts w:ascii="Open Sans" w:hAnsi="Open Sans"/>
          <w:sz w:val="20"/>
        </w:rPr>
        <w:t>) (</w:t>
      </w:r>
      <w:r>
        <w:rPr>
          <w:rFonts w:ascii="Open Sans" w:hAnsi="Open Sans"/>
          <w:i/>
          <w:iCs/>
          <w:sz w:val="20"/>
        </w:rPr>
        <w:t>attestazzjonijiet, lista tas-servizzi pprovduti li tindika n-natura, il-volum, id-data ta’ eżekuzzjoni u l-persuni li jimpjegaw/klijenti, oħrajn</w:t>
      </w:r>
      <w:r>
        <w:rPr>
          <w:rFonts w:ascii="Open Sans" w:hAnsi="Open Sans"/>
          <w:sz w:val="20"/>
        </w:rPr>
        <w:t>)</w:t>
      </w:r>
      <w:r w:rsidR="0032514D"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0"/>
      </w:r>
      <w:r>
        <w:rPr>
          <w:rFonts w:ascii="Open Sans" w:hAnsi="Open Sans"/>
          <w:sz w:val="20"/>
        </w:rPr>
        <w:t>:</w:t>
      </w:r>
    </w:p>
    <w:p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892D2A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892D2A" w:rsidRPr="009B5B5F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1614A4" w:rsidRPr="009B5B5F" w:rsidRDefault="001614A4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444AEA" w:rsidRPr="009B5B5F" w:rsidRDefault="00444AE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32514D" w:rsidRPr="009B5B5F" w:rsidRDefault="0032514D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882F59" w:rsidRPr="009B5B5F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882F59" w:rsidRPr="009B5B5F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80C00" w:rsidRPr="009B5B5F" w:rsidRDefault="00E80C00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lastRenderedPageBreak/>
        <w:t xml:space="preserve">Esperjenza professjonali għal </w:t>
      </w:r>
      <w:r>
        <w:rPr>
          <w:rFonts w:ascii="Open Sans" w:hAnsi="Open Sans"/>
          <w:b/>
          <w:sz w:val="20"/>
          <w:u w:val="single"/>
        </w:rPr>
        <w:t>kwalunkwe</w:t>
      </w:r>
      <w:r>
        <w:rPr>
          <w:rFonts w:ascii="Open Sans" w:hAnsi="Open Sans"/>
          <w:b/>
          <w:sz w:val="20"/>
        </w:rPr>
        <w:t xml:space="preserve"> kombinazzjoni lingwistika, fit-traduzzjoni u/jew fir-reviżjoni ta’ testi ġuridiċi</w:t>
      </w:r>
      <w:r>
        <w:rPr>
          <w:rFonts w:ascii="Open Sans" w:hAnsi="Open Sans"/>
          <w:sz w:val="20"/>
        </w:rPr>
        <w:t xml:space="preserve"> (</w:t>
      </w:r>
      <w:r>
        <w:rPr>
          <w:rFonts w:ascii="Open Sans" w:hAnsi="Open Sans"/>
          <w:sz w:val="20"/>
          <w:u w:val="single"/>
        </w:rPr>
        <w:t>jekk ikun il-każ</w:t>
      </w:r>
      <w:r>
        <w:rPr>
          <w:rFonts w:ascii="Open Sans" w:hAnsi="Open Sans"/>
          <w:sz w:val="20"/>
        </w:rPr>
        <w:t>) (</w:t>
      </w:r>
      <w:r>
        <w:rPr>
          <w:rFonts w:ascii="Open Sans" w:hAnsi="Open Sans"/>
          <w:i/>
          <w:sz w:val="20"/>
        </w:rPr>
        <w:t>attestazzjonijiet, lista tas-servizzi pprovduti li tindika n-natura, il-volum, id-data ta’ eżekuzzjoni u l-persuni li jimpjegaw/</w:t>
      </w:r>
      <w:r>
        <w:rPr>
          <w:rFonts w:ascii="Open Sans" w:hAnsi="Open Sans"/>
          <w:i/>
          <w:iCs/>
          <w:sz w:val="20"/>
        </w:rPr>
        <w:t>klijenti, oħrajn</w:t>
      </w:r>
      <w:r>
        <w:rPr>
          <w:rFonts w:ascii="Open Sans" w:hAnsi="Open Sans"/>
          <w:sz w:val="20"/>
        </w:rPr>
        <w:t>)</w:t>
      </w:r>
      <w:r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1"/>
      </w:r>
      <w:r>
        <w:rPr>
          <w:rFonts w:ascii="Open Sans" w:hAnsi="Open Sans"/>
          <w:sz w:val="20"/>
        </w:rPr>
        <w:t>:</w:t>
      </w:r>
    </w:p>
    <w:p w:rsidR="00E80C00" w:rsidRPr="009B5B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80C00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Pr="009B5B5F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80C00" w:rsidRPr="009B5B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80C00" w:rsidRPr="009B5B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80C00" w:rsidRPr="009B5B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80C00" w:rsidRPr="009B5B5F" w:rsidRDefault="00E80C00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>Taħriġ fit-traduzzjoni</w:t>
      </w:r>
      <w:r>
        <w:rPr>
          <w:rFonts w:ascii="Open Sans" w:hAnsi="Open Sans"/>
          <w:sz w:val="20"/>
        </w:rPr>
        <w:t xml:space="preserve"> (</w:t>
      </w:r>
      <w:r>
        <w:rPr>
          <w:rFonts w:ascii="Open Sans" w:hAnsi="Open Sans"/>
          <w:sz w:val="20"/>
          <w:u w:val="single"/>
        </w:rPr>
        <w:t>jekk ikun il-każ</w:t>
      </w:r>
      <w:r>
        <w:rPr>
          <w:rFonts w:ascii="Open Sans" w:hAnsi="Open Sans"/>
          <w:sz w:val="20"/>
        </w:rPr>
        <w:t>) (</w:t>
      </w:r>
      <w:r>
        <w:rPr>
          <w:rFonts w:ascii="Open Sans" w:hAnsi="Open Sans"/>
          <w:i/>
          <w:sz w:val="20"/>
        </w:rPr>
        <w:t>diplomi</w:t>
      </w:r>
      <w:r>
        <w:rPr>
          <w:rFonts w:ascii="Open Sans" w:hAnsi="Open Sans"/>
          <w:i/>
          <w:iCs/>
          <w:sz w:val="20"/>
        </w:rPr>
        <w:t>/ċertifikati</w:t>
      </w:r>
      <w:r>
        <w:rPr>
          <w:rFonts w:ascii="Open Sans" w:hAnsi="Open Sans"/>
          <w:sz w:val="20"/>
        </w:rPr>
        <w:t>)</w:t>
      </w:r>
      <w:r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2"/>
      </w:r>
      <w:r>
        <w:rPr>
          <w:rFonts w:ascii="Open Sans" w:hAnsi="Open Sans"/>
          <w:sz w:val="20"/>
        </w:rPr>
        <w:t>:</w:t>
      </w:r>
    </w:p>
    <w:p w:rsidR="00E80C00" w:rsidRPr="009B5B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80C00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605BB" w:rsidRPr="009B5B5F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80C00" w:rsidRPr="009B5B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80C00" w:rsidRPr="009B5B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E80C00" w:rsidRPr="009B5B5F" w:rsidRDefault="00E80C00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bCs/>
          <w:sz w:val="20"/>
        </w:rPr>
        <w:t>Kwalunkwe informazzjoni rilevanti oħra, relatata mal-livelli minimi ta’ kapaċità professjonali għal-lott ikkonċernat</w:t>
      </w:r>
      <w:r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3"/>
      </w:r>
      <w:r>
        <w:rPr>
          <w:rFonts w:ascii="Open Sans" w:hAnsi="Open Sans"/>
          <w:sz w:val="20"/>
        </w:rPr>
        <w:t>:</w:t>
      </w:r>
    </w:p>
    <w:p w:rsidR="00DD65AC" w:rsidRPr="00DC3C5F" w:rsidRDefault="00DD65AC" w:rsidP="004A116C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1614A4" w:rsidRPr="00DC3C5F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1614A4" w:rsidRPr="00DC3C5F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1614A4" w:rsidRPr="00DC3C5F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5B0109" w:rsidRPr="00DC3C5F" w:rsidRDefault="005B0109" w:rsidP="004A116C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E605BB" w:rsidRPr="00DC3C5F" w:rsidRDefault="00E605BB" w:rsidP="004A116C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444AEA" w:rsidRPr="00DC3C5F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5B0109" w:rsidRPr="00DC3C5F" w:rsidRDefault="005B0109" w:rsidP="004A116C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45196E" w:rsidRPr="00DC3C5F" w:rsidRDefault="0045196E" w:rsidP="004A116C">
      <w:pPr>
        <w:jc w:val="both"/>
        <w:rPr>
          <w:rFonts w:ascii="Open Sans" w:hAnsi="Open Sans" w:cs="Open Sans"/>
          <w:b/>
          <w:sz w:val="20"/>
          <w:szCs w:val="20"/>
          <w:lang w:val="it-IT"/>
        </w:rPr>
      </w:pPr>
    </w:p>
    <w:p w:rsidR="003426B2" w:rsidRPr="009B5B5F" w:rsidRDefault="003426B2" w:rsidP="00DC3C5F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KAPAĊITÀ TA’ PRODUZZJONI</w:t>
      </w:r>
    </w:p>
    <w:p w:rsidR="003426B2" w:rsidRPr="009B5B5F" w:rsidRDefault="003426B2" w:rsidP="003426B2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Il-kandidat għandu jipprovdi l-informazzjoni segwenti:</w:t>
      </w:r>
    </w:p>
    <w:p w:rsidR="003426B2" w:rsidRPr="009B5B5F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stima ta’ produzzjoni kuljum: ……… paġna/i standard (paġna standard 1 = 1 500 karattru, spazji mhux inklużi)</w:t>
      </w:r>
    </w:p>
    <w:p w:rsidR="003426B2" w:rsidRPr="009B5B5F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 xml:space="preserve"> </w:t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stima ta’ produzzjoni fix-xahar: ……… paġna/i standard (paġna standard 1 = 1 500 karattru, spazji mhux inklużi)</w:t>
      </w:r>
    </w:p>
    <w:p w:rsidR="003426B2" w:rsidRPr="00DC3C5F" w:rsidRDefault="003426B2" w:rsidP="003426B2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</w:p>
    <w:p w:rsidR="00617512" w:rsidRPr="009B5B5F" w:rsidRDefault="003426B2" w:rsidP="004A116C">
      <w:pPr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t xml:space="preserve">Fil-każ ta’ persuni fiżiċi involuti fil-provvista tas-servizzi, ipprovdi din l-informazzjoni wkoll għal </w:t>
      </w:r>
      <w:r>
        <w:rPr>
          <w:rFonts w:ascii="Open Sans" w:hAnsi="Open Sans"/>
          <w:i/>
          <w:sz w:val="20"/>
          <w:u w:val="single"/>
        </w:rPr>
        <w:t>kull persuna fiżika (i</w:t>
      </w:r>
      <w:r w:rsidR="00492E49">
        <w:rPr>
          <w:rFonts w:ascii="Open Sans" w:hAnsi="Open Sans"/>
          <w:i/>
          <w:sz w:val="20"/>
          <w:u w:val="single"/>
        </w:rPr>
        <w:t>ndika</w:t>
      </w:r>
      <w:r>
        <w:rPr>
          <w:rFonts w:ascii="Open Sans" w:hAnsi="Open Sans"/>
          <w:i/>
          <w:sz w:val="20"/>
          <w:u w:val="single"/>
        </w:rPr>
        <w:t xml:space="preserve"> l-kunjom u l-isem ta’ kull persuna fiżika)</w:t>
      </w:r>
      <w:r>
        <w:rPr>
          <w:rFonts w:ascii="Open Sans" w:hAnsi="Open Sans"/>
          <w:i/>
          <w:sz w:val="20"/>
        </w:rPr>
        <w:t>. Jekk meħtieġ, annetti karti addizzjonali.</w:t>
      </w:r>
    </w:p>
    <w:p w:rsidR="00F56474" w:rsidRPr="009B5B5F" w:rsidRDefault="00F56474" w:rsidP="00E80C00">
      <w:pPr>
        <w:jc w:val="both"/>
        <w:rPr>
          <w:rFonts w:ascii="Open Sans" w:hAnsi="Open Sans" w:cs="Open Sans"/>
          <w:highlight w:val="yellow"/>
          <w:lang w:val="fr-FR"/>
        </w:rPr>
      </w:pPr>
    </w:p>
    <w:p w:rsidR="00F56474" w:rsidRPr="009B5B5F" w:rsidRDefault="00F56474" w:rsidP="00DC3C5F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lastRenderedPageBreak/>
        <w:t xml:space="preserve"> OQSMA TA’ SPEĊJALIZZAZZJONI </w:t>
      </w:r>
    </w:p>
    <w:p w:rsidR="00F56474" w:rsidRPr="009B5B5F" w:rsidRDefault="00F56474" w:rsidP="00522882">
      <w:pPr>
        <w:spacing w:after="240"/>
        <w:jc w:val="both"/>
        <w:rPr>
          <w:rFonts w:ascii="Open Sans" w:hAnsi="Open Sans" w:cs="Open Sans"/>
        </w:rPr>
      </w:pPr>
      <w:r w:rsidRPr="00DC3C5F">
        <w:rPr>
          <w:rFonts w:ascii="Open Sans" w:hAnsi="Open Sans"/>
          <w:sz w:val="20"/>
          <w:szCs w:val="20"/>
        </w:rPr>
        <w:t xml:space="preserve">Il-kandidat jista’ jipprovdi b’mod fakultattiv l-informazzjoni dwar </w:t>
      </w:r>
      <w:r w:rsidRPr="00DC3C5F">
        <w:rPr>
          <w:rFonts w:ascii="Open Sans" w:hAnsi="Open Sans"/>
          <w:b/>
          <w:bCs/>
          <w:sz w:val="20"/>
          <w:szCs w:val="20"/>
        </w:rPr>
        <w:t>qasam ta’ speċjalizzazzjoni rilevanti fir-rigward tal-kuntratt</w:t>
      </w:r>
      <w:r w:rsidRPr="00DC3C5F">
        <w:rPr>
          <w:rFonts w:ascii="Open Sans" w:hAnsi="Open Sans"/>
          <w:sz w:val="20"/>
          <w:szCs w:val="20"/>
        </w:rPr>
        <w:t xml:space="preserve"> (immarka l-kaxxa)</w:t>
      </w:r>
      <w:r w:rsidRPr="008B7474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4"/>
      </w:r>
      <w:r>
        <w:rPr>
          <w:rFonts w:ascii="Open Sans" w:hAnsi="Open San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787B05" w:rsidRPr="008C6DDE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color w:val="000000"/>
                <w:sz w:val="20"/>
              </w:rPr>
              <w:t>Għajnuna mill-Istat u tal-Unjoni Ewropea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amministrattiv</w:t>
            </w:r>
          </w:p>
        </w:tc>
      </w:tr>
      <w:tr w:rsidR="00787B05" w:rsidRPr="008C6DDE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tas-servizz pubbliku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color w:val="000000"/>
                <w:sz w:val="20"/>
              </w:rPr>
              <w:t>Kuntratti pubbliċi</w:t>
            </w:r>
          </w:p>
        </w:tc>
      </w:tr>
      <w:tr w:rsidR="00787B05" w:rsidRPr="008C6DDE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agrikolu u politika agrikola komuni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ċivili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tal-familja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tar-responsabbiltà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tal-proprjetà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tal-kuntratti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tas-suċċessjoni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kummerċjali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kostituzzjonali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tal-kompetizzjoni</w:t>
            </w:r>
          </w:p>
        </w:tc>
      </w:tr>
      <w:tr w:rsidR="00787B05" w:rsidRPr="008C6DDE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tal-konsum u protezzjoni tal-konsumatur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ta’ stabbiliment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proċesswali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Kontenzjuż amministrattiv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Kontenzjuż tal-Unjoni Ewropea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Proċedura ċivili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Proċeduri kriminali</w:t>
            </w:r>
          </w:p>
        </w:tc>
      </w:tr>
      <w:tr w:rsidR="00787B05" w:rsidRPr="008C6DDE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 xml:space="preserve">Dritt tal-proprjetà intellettwali </w:t>
            </w:r>
          </w:p>
        </w:tc>
      </w:tr>
      <w:tr w:rsidR="00787B05" w:rsidRPr="008C6DDE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tas-sigurtà soċjali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tal-ambjent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tal-assigurazzjoni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tal-kumpanniji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doganali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tal-kummerċ internazzjonali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tat-trasport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industrijali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 xml:space="preserve">Dritt finanzjarju u bankarju 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 xml:space="preserve">Dritt fiskali u baġitarju 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 xml:space="preserve">Dritt internazzjonali privat 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internazzjonali pubbliku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color w:val="000000"/>
                <w:sz w:val="20"/>
              </w:rPr>
              <w:t>Dritt kriminali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 xml:space="preserve">Moviment liberu tal-persuni 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 xml:space="preserve">Proċeduri ta’ stralċ 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 xml:space="preserve">Dritt tal-barranin </w:t>
            </w:r>
          </w:p>
        </w:tc>
      </w:tr>
      <w:tr w:rsidR="00787B05" w:rsidRPr="009B5B5F" w:rsidTr="00892D2A">
        <w:trPr>
          <w:trHeight w:val="340"/>
        </w:trPr>
        <w:tc>
          <w:tcPr>
            <w:tcW w:w="817" w:type="dxa"/>
            <w:vAlign w:val="center"/>
          </w:tcPr>
          <w:p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CC365F">
              <w:rPr>
                <w:rFonts w:ascii="Open Sans" w:hAnsi="Open Sans" w:cs="Open Sans"/>
                <w:b/>
                <w:sz w:val="20"/>
              </w:rPr>
            </w:r>
            <w:r w:rsidR="00CC365F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:rsidR="00787B05" w:rsidRPr="009B5B5F" w:rsidRDefault="00787B05" w:rsidP="00492E49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Qasam ieħor (</w:t>
            </w:r>
            <w:r>
              <w:rPr>
                <w:rFonts w:ascii="Open Sans" w:hAnsi="Open Sans"/>
                <w:i/>
                <w:color w:val="000000"/>
                <w:sz w:val="20"/>
              </w:rPr>
              <w:t>i</w:t>
            </w:r>
            <w:r w:rsidR="00492E49">
              <w:rPr>
                <w:rFonts w:ascii="Open Sans" w:hAnsi="Open Sans"/>
                <w:i/>
                <w:color w:val="000000"/>
                <w:sz w:val="20"/>
              </w:rPr>
              <w:t>ndika</w:t>
            </w:r>
            <w:r>
              <w:rPr>
                <w:rFonts w:ascii="Open Sans" w:hAnsi="Open Sans"/>
                <w:color w:val="000000"/>
                <w:sz w:val="20"/>
              </w:rPr>
              <w:t xml:space="preserve">) </w:t>
            </w:r>
          </w:p>
        </w:tc>
      </w:tr>
    </w:tbl>
    <w:p w:rsidR="008B7474" w:rsidRPr="00E605BB" w:rsidRDefault="00F56474" w:rsidP="00E605BB">
      <w:pPr>
        <w:spacing w:before="240"/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t xml:space="preserve">Fil-każ ta’ persuni fiżiċi involuti fil-provvista tas-servizzi, ipprovdi din l-informazzjoni wkoll għal </w:t>
      </w:r>
      <w:r>
        <w:rPr>
          <w:rFonts w:ascii="Open Sans" w:hAnsi="Open Sans"/>
          <w:i/>
          <w:sz w:val="20"/>
          <w:u w:val="single"/>
        </w:rPr>
        <w:t>kull persuna fiżika (i</w:t>
      </w:r>
      <w:r w:rsidR="00492E49">
        <w:rPr>
          <w:rFonts w:ascii="Open Sans" w:hAnsi="Open Sans"/>
          <w:i/>
          <w:sz w:val="20"/>
          <w:u w:val="single"/>
        </w:rPr>
        <w:t>ndika</w:t>
      </w:r>
      <w:r>
        <w:rPr>
          <w:rFonts w:ascii="Open Sans" w:hAnsi="Open Sans"/>
          <w:i/>
          <w:sz w:val="20"/>
          <w:u w:val="single"/>
        </w:rPr>
        <w:t xml:space="preserve"> l-kunjom u l-isem ta’ kull persuna fiżika)</w:t>
      </w:r>
      <w:r>
        <w:rPr>
          <w:rFonts w:ascii="Open Sans" w:hAnsi="Open Sans"/>
          <w:i/>
          <w:sz w:val="20"/>
        </w:rPr>
        <w:t>. Jekk meħtieġ, annetti karti addizzjonali.</w:t>
      </w:r>
    </w:p>
    <w:p w:rsidR="008B7474" w:rsidRPr="009B5B5F" w:rsidRDefault="008B7474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:rsidR="009579F1" w:rsidRPr="005F566B" w:rsidRDefault="00A0140C" w:rsidP="00DC3C5F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SORS TA’ INFORMAZZJONI</w:t>
      </w:r>
    </w:p>
    <w:p w:rsidR="00BF65E7" w:rsidRPr="005F566B" w:rsidRDefault="009E06D0" w:rsidP="005F566B">
      <w:pPr>
        <w:spacing w:before="240"/>
        <w:jc w:val="both"/>
        <w:rPr>
          <w:rFonts w:ascii="Open Sans" w:hAnsi="Open Sans" w:cs="Open Sans"/>
          <w:caps/>
          <w:sz w:val="20"/>
          <w:szCs w:val="20"/>
        </w:rPr>
      </w:pPr>
      <w:r>
        <w:rPr>
          <w:rFonts w:ascii="Open Sans" w:hAnsi="Open Sans"/>
          <w:sz w:val="20"/>
        </w:rPr>
        <w:t>Sirt naf dwar din il-proċedura ristretta għall-kuntratt ta’ servizzi: “Konklużjoni ta’ oqfsa ta’ kuntratti għat-traduzzjoni ta’ testi ġuridiċi minn ċerti lingwi uffiċjali tal-Unjoni Ewropea għall-Malti” minn:</w:t>
      </w:r>
    </w:p>
    <w:p w:rsidR="00BA3866" w:rsidRPr="009B5B5F" w:rsidRDefault="00BA3866" w:rsidP="005F566B">
      <w:pPr>
        <w:spacing w:before="120" w:after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immarka l-kaxxa</w:t>
      </w:r>
      <w:r>
        <w:rPr>
          <w:rFonts w:ascii="Open Sans" w:hAnsi="Open Sans"/>
          <w:sz w:val="20"/>
        </w:rPr>
        <w:t>)</w:t>
      </w:r>
    </w:p>
    <w:p w:rsidR="00081CDD" w:rsidRPr="009B5B5F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 xml:space="preserve">direttament mis-Suppliment tal-Ġurnal Uffiċjali tal-Unjoni Ewropea, ippubblikat fuq </w:t>
      </w:r>
      <w:hyperlink r:id="rId9" w:history="1">
        <w:r>
          <w:rPr>
            <w:rStyle w:val="Hyperlink"/>
            <w:rFonts w:ascii="Open Sans" w:hAnsi="Open Sans"/>
            <w:b/>
            <w:sz w:val="20"/>
          </w:rPr>
          <w:t>Offerti tal-UE (TED)</w:t>
        </w:r>
      </w:hyperlink>
    </w:p>
    <w:p w:rsidR="0041024A" w:rsidRPr="009B5B5F" w:rsidRDefault="00F56474" w:rsidP="00993DA3">
      <w:pPr>
        <w:tabs>
          <w:tab w:val="right" w:leader="underscore" w:pos="9072"/>
        </w:tabs>
        <w:spacing w:before="120"/>
        <w:ind w:left="426" w:hanging="426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 xml:space="preserve">direttament mis-sit </w:t>
      </w:r>
      <w:hyperlink r:id="rId10" w:history="1">
        <w:r>
          <w:rPr>
            <w:rStyle w:val="Hyperlink"/>
            <w:rFonts w:ascii="Open Sans" w:hAnsi="Open Sans"/>
            <w:b/>
            <w:sz w:val="20"/>
          </w:rPr>
          <w:t>CVRIA</w:t>
        </w:r>
      </w:hyperlink>
      <w:r>
        <w:rPr>
          <w:rFonts w:ascii="Open Sans" w:hAnsi="Open Sans"/>
          <w:b/>
          <w:sz w:val="20"/>
        </w:rPr>
        <w:t xml:space="preserve"> </w:t>
      </w:r>
      <w:r>
        <w:rPr>
          <w:rFonts w:ascii="Open Sans" w:hAnsi="Open Sans"/>
          <w:sz w:val="20"/>
        </w:rPr>
        <w:t xml:space="preserve">(is-sit internet tal-Qorti tal-Ġustizzja): </w:t>
      </w:r>
    </w:p>
    <w:p w:rsidR="003B4B9A" w:rsidRPr="009B5B5F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</w:r>
      <w:r>
        <w:rPr>
          <w:rFonts w:ascii="Open Sans" w:hAnsi="Open Sans"/>
          <w:b/>
          <w:sz w:val="20"/>
        </w:rPr>
        <w:t xml:space="preserve">mill-midja soċjali </w:t>
      </w:r>
      <w:r>
        <w:t>tal-Qorti tal-Ġustizzja</w:t>
      </w:r>
      <w:r>
        <w:rPr>
          <w:rFonts w:ascii="Open Sans" w:hAnsi="Open Sans"/>
          <w:b/>
          <w:sz w:val="20"/>
        </w:rPr>
        <w:t xml:space="preserve"> </w:t>
      </w:r>
      <w:r>
        <w:rPr>
          <w:rFonts w:ascii="Open Sans" w:hAnsi="Open Sans"/>
          <w:i/>
          <w:sz w:val="20"/>
        </w:rPr>
        <w:t>(</w:t>
      </w:r>
      <w:hyperlink r:id="rId11" w:history="1">
        <w:r>
          <w:rPr>
            <w:rStyle w:val="Hyperlink"/>
            <w:rFonts w:ascii="Open Sans" w:hAnsi="Open Sans"/>
            <w:b/>
            <w:i/>
            <w:sz w:val="20"/>
          </w:rPr>
          <w:t>X</w:t>
        </w:r>
      </w:hyperlink>
      <w:r>
        <w:rPr>
          <w:rFonts w:ascii="Open Sans" w:hAnsi="Open Sans"/>
          <w:i/>
          <w:sz w:val="20"/>
        </w:rPr>
        <w:t xml:space="preserve"> jew </w:t>
      </w:r>
      <w:hyperlink r:id="rId12" w:history="1">
        <w:r>
          <w:rPr>
            <w:rStyle w:val="Hyperlink"/>
            <w:rFonts w:ascii="Open Sans" w:hAnsi="Open Sans"/>
            <w:b/>
            <w:i/>
            <w:sz w:val="20"/>
          </w:rPr>
          <w:t>LinkedIn</w:t>
        </w:r>
      </w:hyperlink>
      <w:r>
        <w:rPr>
          <w:rFonts w:ascii="Open Sans" w:hAnsi="Open Sans"/>
          <w:i/>
          <w:sz w:val="20"/>
        </w:rPr>
        <w:t>)</w:t>
      </w:r>
      <w:r>
        <w:rPr>
          <w:rFonts w:ascii="Open Sans" w:hAnsi="Open Sans"/>
          <w:sz w:val="20"/>
        </w:rPr>
        <w:t>: …………………….</w:t>
      </w:r>
    </w:p>
    <w:p w:rsidR="007420E3" w:rsidRPr="009B5B5F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</w:r>
      <w:r>
        <w:rPr>
          <w:rFonts w:ascii="Open Sans" w:hAnsi="Open Sans"/>
          <w:b/>
          <w:sz w:val="20"/>
        </w:rPr>
        <w:t>avviż</w:t>
      </w:r>
      <w:r>
        <w:rPr>
          <w:rFonts w:ascii="Open Sans" w:hAnsi="Open Sans"/>
          <w:sz w:val="20"/>
        </w:rPr>
        <w:t xml:space="preserve"> fl-istampa, fil-midja soċjali, fuq l-internet, eċċ </w:t>
      </w:r>
      <w:r>
        <w:rPr>
          <w:rFonts w:ascii="Open Sans" w:hAnsi="Open Sans"/>
          <w:i/>
          <w:sz w:val="20"/>
        </w:rPr>
        <w:t>(i</w:t>
      </w:r>
      <w:r w:rsidR="00492E49">
        <w:rPr>
          <w:rFonts w:ascii="Open Sans" w:hAnsi="Open Sans"/>
          <w:i/>
          <w:sz w:val="20"/>
        </w:rPr>
        <w:t>ndika</w:t>
      </w:r>
      <w:r>
        <w:rPr>
          <w:rFonts w:ascii="Open Sans" w:hAnsi="Open Sans"/>
          <w:i/>
          <w:sz w:val="20"/>
        </w:rPr>
        <w:t>)</w:t>
      </w:r>
      <w:r>
        <w:rPr>
          <w:rFonts w:ascii="Open Sans" w:hAnsi="Open Sans"/>
          <w:sz w:val="20"/>
        </w:rPr>
        <w:t>: …………………….</w:t>
      </w:r>
    </w:p>
    <w:p w:rsidR="009579F1" w:rsidRDefault="00F56474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</w:r>
      <w:r>
        <w:rPr>
          <w:rFonts w:ascii="Open Sans" w:hAnsi="Open Sans"/>
          <w:b/>
          <w:sz w:val="20"/>
        </w:rPr>
        <w:t>sors ieħor</w:t>
      </w:r>
      <w:r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i/>
          <w:sz w:val="20"/>
        </w:rPr>
        <w:t>(i</w:t>
      </w:r>
      <w:r w:rsidR="00492E49">
        <w:rPr>
          <w:rFonts w:ascii="Open Sans" w:hAnsi="Open Sans"/>
          <w:i/>
          <w:sz w:val="20"/>
        </w:rPr>
        <w:t>ndika</w:t>
      </w:r>
      <w:r>
        <w:rPr>
          <w:rFonts w:ascii="Open Sans" w:hAnsi="Open Sans"/>
          <w:i/>
          <w:sz w:val="20"/>
        </w:rPr>
        <w:t>)</w:t>
      </w:r>
      <w:r>
        <w:rPr>
          <w:rFonts w:ascii="Open Sans" w:hAnsi="Open Sans"/>
          <w:sz w:val="20"/>
        </w:rPr>
        <w:t xml:space="preserve"> : …………………….</w:t>
      </w:r>
    </w:p>
    <w:p w:rsidR="00E605BB" w:rsidRPr="009B5B5F" w:rsidRDefault="00E605BB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fr-FR"/>
        </w:rPr>
      </w:pPr>
    </w:p>
    <w:p w:rsidR="009579F1" w:rsidRPr="009B5B5F" w:rsidRDefault="00882F59" w:rsidP="00DC3C5F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ATTESTAZZJONI</w:t>
      </w:r>
    </w:p>
    <w:p w:rsidR="009579F1" w:rsidRPr="009B5B5F" w:rsidRDefault="009579F1" w:rsidP="004A116C">
      <w:pPr>
        <w:jc w:val="both"/>
        <w:rPr>
          <w:rFonts w:ascii="Open Sans" w:hAnsi="Open Sans" w:cs="Open Sans"/>
          <w:sz w:val="20"/>
          <w:szCs w:val="20"/>
          <w:lang w:val="fr-FR"/>
        </w:rPr>
      </w:pPr>
    </w:p>
    <w:p w:rsidR="00C724A9" w:rsidRPr="009B5B5F" w:rsidRDefault="00C724A9" w:rsidP="00522882">
      <w:pPr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i/>
          <w:sz w:val="20"/>
        </w:rPr>
        <w:t>immarka l-kaxxa</w:t>
      </w:r>
      <w:r>
        <w:rPr>
          <w:rFonts w:ascii="Open Sans" w:hAnsi="Open Sans"/>
          <w:sz w:val="20"/>
        </w:rPr>
        <w:t>)</w:t>
      </w:r>
    </w:p>
    <w:p w:rsidR="00C724A9" w:rsidRPr="009B5B5F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tab/>
      </w:r>
      <w:r>
        <w:rPr>
          <w:rFonts w:ascii="Open Sans" w:hAnsi="Open Sans"/>
          <w:b/>
          <w:sz w:val="20"/>
        </w:rPr>
        <w:t>kandidat “persuna fiżika”, jew</w:t>
      </w:r>
    </w:p>
    <w:p w:rsidR="00C724A9" w:rsidRPr="009B5B5F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tab/>
      </w:r>
      <w:r>
        <w:rPr>
          <w:rFonts w:ascii="Open Sans" w:hAnsi="Open Sans"/>
          <w:b/>
          <w:sz w:val="20"/>
        </w:rPr>
        <w:t>rappreżentant legali tal-kandidat “persuna ġuridika”, jew</w:t>
      </w:r>
    </w:p>
    <w:p w:rsidR="00C724A9" w:rsidRPr="009B5B5F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CC365F">
        <w:rPr>
          <w:rFonts w:ascii="Open Sans" w:hAnsi="Open Sans" w:cs="Open Sans"/>
          <w:b/>
        </w:rPr>
      </w:r>
      <w:r w:rsidR="00CC365F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tab/>
      </w:r>
      <w:r>
        <w:rPr>
          <w:rFonts w:ascii="Open Sans" w:hAnsi="Open Sans"/>
          <w:b/>
          <w:sz w:val="20"/>
        </w:rPr>
        <w:t>rappreżentant tal-kandidat “grupp ta’ operaturi ekonomiċi”</w:t>
      </w:r>
    </w:p>
    <w:p w:rsidR="00C724A9" w:rsidRPr="00DC3C5F" w:rsidRDefault="00C724A9" w:rsidP="004A116C">
      <w:pPr>
        <w:jc w:val="both"/>
        <w:rPr>
          <w:rFonts w:ascii="Open Sans" w:hAnsi="Open Sans" w:cs="Open Sans"/>
          <w:sz w:val="20"/>
          <w:szCs w:val="20"/>
          <w:lang w:val="da-DK"/>
        </w:rPr>
      </w:pPr>
    </w:p>
    <w:p w:rsidR="00081CDD" w:rsidRPr="009B5B5F" w:rsidRDefault="00173E71" w:rsidP="004A116C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Niddikjara fuq l-unur li l-informazzjoni indikata f’din il-formola ta’ reġistrazzjoni obbligatorja hija vera u preċiża sa fejn naf jien.</w:t>
      </w:r>
    </w:p>
    <w:p w:rsidR="004A61CB" w:rsidRPr="00DC3C5F" w:rsidRDefault="004A61CB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da-DK"/>
        </w:rPr>
      </w:pPr>
    </w:p>
    <w:p w:rsidR="00892D2A" w:rsidRPr="00DC3C5F" w:rsidRDefault="00892D2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da-DK"/>
        </w:rPr>
      </w:pPr>
    </w:p>
    <w:p w:rsidR="00892D2A" w:rsidRPr="00DC3C5F" w:rsidRDefault="00892D2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da-DK"/>
        </w:rPr>
      </w:pPr>
    </w:p>
    <w:p w:rsidR="00690BD6" w:rsidRPr="009B5B5F" w:rsidRDefault="00F4390E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</w:rPr>
        <w:sectPr w:rsidR="00690BD6" w:rsidRPr="009B5B5F" w:rsidSect="003E02A9">
          <w:footerReference w:type="even" r:id="rId13"/>
          <w:footerReference w:type="default" r:id="rId14"/>
          <w:footerReference w:type="first" r:id="rId15"/>
          <w:endnotePr>
            <w:numFmt w:val="decimal"/>
          </w:endnotePr>
          <w:pgSz w:w="11907" w:h="16840" w:code="9"/>
          <w:pgMar w:top="1701" w:right="1418" w:bottom="1418" w:left="1418" w:header="709" w:footer="206" w:gutter="0"/>
          <w:cols w:space="708"/>
          <w:titlePg/>
          <w:docGrid w:linePitch="360"/>
        </w:sectPr>
      </w:pPr>
      <w:r>
        <w:rPr>
          <w:rFonts w:ascii="Open Sans" w:hAnsi="Open Sans"/>
          <w:b/>
          <w:sz w:val="20"/>
        </w:rPr>
        <w:t xml:space="preserve">Data …………………….......                                     Firma …………………………                                                 </w:t>
      </w:r>
    </w:p>
    <w:p w:rsidR="004A3261" w:rsidRPr="009B5B5F" w:rsidRDefault="004A3261" w:rsidP="00892D2A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</w:p>
    <w:sectPr w:rsidR="004A3261" w:rsidRPr="009B5B5F" w:rsidSect="00A649BB">
      <w:endnotePr>
        <w:numFmt w:val="decimal"/>
      </w:endnotePr>
      <w:pgSz w:w="11907" w:h="16840" w:code="9"/>
      <w:pgMar w:top="851" w:right="1418" w:bottom="1134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A17" w:rsidRDefault="00877A17">
      <w:r>
        <w:separator/>
      </w:r>
    </w:p>
  </w:endnote>
  <w:endnote w:type="continuationSeparator" w:id="0">
    <w:p w:rsidR="00877A17" w:rsidRDefault="00877A17">
      <w:r>
        <w:continuationSeparator/>
      </w:r>
    </w:p>
  </w:endnote>
  <w:endnote w:id="1">
    <w:p w:rsidR="002B58DC" w:rsidRPr="00A649BB" w:rsidRDefault="002B58DC" w:rsidP="000D2B72">
      <w:pPr>
        <w:pStyle w:val="EndnoteText"/>
        <w:jc w:val="both"/>
        <w:rPr>
          <w:rFonts w:ascii="Open Sans" w:hAnsi="Open Sans" w:cs="Open Sans"/>
          <w:b/>
          <w:caps/>
          <w:sz w:val="18"/>
          <w:szCs w:val="18"/>
        </w:rPr>
      </w:pPr>
      <w:r>
        <w:rPr>
          <w:rFonts w:ascii="Open Sans" w:hAnsi="Open Sans"/>
          <w:b/>
          <w:caps/>
          <w:sz w:val="18"/>
        </w:rPr>
        <w:t xml:space="preserve">Lista tad-dokumenti u </w:t>
      </w:r>
      <w:r w:rsidR="009101C5">
        <w:rPr>
          <w:rFonts w:ascii="Open Sans" w:hAnsi="Open Sans"/>
          <w:b/>
          <w:caps/>
          <w:sz w:val="18"/>
        </w:rPr>
        <w:t>tal-</w:t>
      </w:r>
      <w:r>
        <w:rPr>
          <w:rFonts w:ascii="Open Sans" w:hAnsi="Open Sans"/>
          <w:b/>
          <w:caps/>
          <w:sz w:val="18"/>
        </w:rPr>
        <w:t xml:space="preserve">provi li għandhom jiġu annessi ma’ din il-formola </w:t>
      </w:r>
    </w:p>
    <w:p w:rsidR="002B58DC" w:rsidRPr="00A649BB" w:rsidRDefault="002B58DC" w:rsidP="000D2B72">
      <w:pPr>
        <w:pStyle w:val="EndnoteText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i/>
          <w:iCs/>
          <w:sz w:val="18"/>
        </w:rPr>
        <w:t>(immarka l-kaxxa u annetti)</w:t>
      </w:r>
    </w:p>
    <w:p w:rsidR="002B58DC" w:rsidRPr="00DC3C5F" w:rsidRDefault="002B58DC" w:rsidP="000D2B72">
      <w:pPr>
        <w:pStyle w:val="EndnoteText"/>
        <w:jc w:val="both"/>
        <w:rPr>
          <w:rFonts w:ascii="Open Sans" w:hAnsi="Open Sans" w:cs="Open Sans"/>
          <w:sz w:val="10"/>
          <w:szCs w:val="10"/>
          <w:lang w:val="da-DK"/>
        </w:rPr>
      </w:pPr>
    </w:p>
    <w:p w:rsidR="002B58DC" w:rsidRPr="00A649BB" w:rsidRDefault="002B58DC" w:rsidP="00A649BB">
      <w:pPr>
        <w:pStyle w:val="EndnoteText"/>
        <w:tabs>
          <w:tab w:val="left" w:pos="284"/>
          <w:tab w:val="left" w:pos="567"/>
          <w:tab w:val="left" w:pos="4678"/>
        </w:tabs>
        <w:ind w:left="4395" w:hanging="4395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Grupp ta’ operaturi ekonomiċi: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dokument informattiv dwar il-grupp</w:t>
      </w:r>
    </w:p>
    <w:p w:rsidR="002B58DC" w:rsidRPr="00A649BB" w:rsidRDefault="002B58DC" w:rsidP="00A649BB">
      <w:pPr>
        <w:pStyle w:val="EndnoteText"/>
        <w:tabs>
          <w:tab w:val="left" w:pos="4678"/>
        </w:tabs>
        <w:ind w:left="3600" w:firstLine="795"/>
        <w:jc w:val="both"/>
        <w:rPr>
          <w:rFonts w:ascii="Open Sans" w:hAnsi="Open Sans" w:cs="Open Sans"/>
          <w:i/>
          <w:sz w:val="18"/>
          <w:szCs w:val="18"/>
        </w:rPr>
      </w:pP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 xml:space="preserve">kopja tal-awtorizzazzjoni </w:t>
      </w:r>
      <w:r>
        <w:rPr>
          <w:rFonts w:ascii="Open Sans" w:hAnsi="Open Sans"/>
          <w:i/>
          <w:iCs/>
          <w:sz w:val="18"/>
        </w:rPr>
        <w:t>(jekk ikun il-każ)</w:t>
      </w:r>
    </w:p>
    <w:p w:rsidR="002B58DC" w:rsidRPr="00A649BB" w:rsidRDefault="002B58DC" w:rsidP="00A649BB">
      <w:pPr>
        <w:pStyle w:val="EndnoteText"/>
        <w:tabs>
          <w:tab w:val="left" w:pos="4678"/>
        </w:tabs>
        <w:ind w:left="4395"/>
        <w:jc w:val="both"/>
        <w:rPr>
          <w:rFonts w:ascii="Open Sans" w:hAnsi="Open Sans" w:cs="Open Sans"/>
          <w:sz w:val="18"/>
          <w:szCs w:val="18"/>
        </w:rPr>
      </w:pP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kopja tad-dokumenti tal-grupp diġà eżistenti</w:t>
      </w:r>
    </w:p>
    <w:p w:rsidR="002B58DC" w:rsidRPr="00A649BB" w:rsidRDefault="002B58DC" w:rsidP="00A649BB">
      <w:pPr>
        <w:pStyle w:val="EndnoteText"/>
        <w:ind w:left="4678"/>
        <w:jc w:val="both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/>
          <w:i/>
          <w:iCs/>
          <w:sz w:val="18"/>
        </w:rPr>
        <w:t>(jekk ikun il-każ)</w:t>
      </w:r>
    </w:p>
    <w:p w:rsidR="002B58DC" w:rsidRPr="00DC3C5F" w:rsidRDefault="002B58DC" w:rsidP="000D2B72">
      <w:pPr>
        <w:pStyle w:val="EndnoteText"/>
        <w:rPr>
          <w:rFonts w:ascii="Open Sans" w:hAnsi="Open Sans" w:cs="Open Sans"/>
          <w:sz w:val="10"/>
          <w:szCs w:val="10"/>
        </w:rPr>
      </w:pPr>
    </w:p>
  </w:endnote>
  <w:endnote w:id="2">
    <w:p w:rsidR="002B58DC" w:rsidRPr="00312806" w:rsidRDefault="002B58DC" w:rsidP="000D2B72">
      <w:pPr>
        <w:pStyle w:val="EndnoteText"/>
        <w:tabs>
          <w:tab w:val="left" w:pos="284"/>
        </w:tabs>
        <w:ind w:left="567" w:hanging="567"/>
        <w:jc w:val="both"/>
        <w:rPr>
          <w:rStyle w:val="Hyperlink"/>
          <w:rFonts w:ascii="Open Sans" w:hAnsi="Open Sans" w:cs="Open Sans"/>
          <w:strike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 xml:space="preserve">Formola “Entità ġuridika” disponibbli fl-ispeċifikazzjonijiet tal-kuntratt – Anness 3 </w:t>
      </w:r>
    </w:p>
    <w:p w:rsidR="002B58DC" w:rsidRPr="00DC3C5F" w:rsidRDefault="002B58DC" w:rsidP="000D2B72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3">
    <w:p w:rsidR="002B58DC" w:rsidRPr="00A649BB" w:rsidRDefault="002B58DC" w:rsidP="000D2B72">
      <w:pPr>
        <w:pStyle w:val="EndnoteText"/>
        <w:tabs>
          <w:tab w:val="left" w:pos="567"/>
        </w:tabs>
        <w:ind w:left="284" w:hanging="284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 xml:space="preserve">Prova tal-post ta’ stabbiliment u tal-istatus ġuridiku (kandidat persuna ġuridika) </w:t>
      </w:r>
    </w:p>
    <w:p w:rsidR="002B58DC" w:rsidRPr="00DC3C5F" w:rsidRDefault="002B58DC" w:rsidP="000D2B72">
      <w:pPr>
        <w:pStyle w:val="EndnoteText"/>
        <w:tabs>
          <w:tab w:val="left" w:pos="426"/>
        </w:tabs>
        <w:jc w:val="both"/>
        <w:rPr>
          <w:rFonts w:ascii="Open Sans" w:hAnsi="Open Sans" w:cs="Open Sans"/>
          <w:sz w:val="10"/>
          <w:szCs w:val="10"/>
        </w:rPr>
      </w:pPr>
    </w:p>
  </w:endnote>
  <w:endnote w:id="4">
    <w:p w:rsidR="002B58DC" w:rsidRPr="00A649BB" w:rsidRDefault="002B58DC" w:rsidP="000D2B72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Prova tal-post ta’ stabbiliment u tal-istatus ġuridiku (membru persuna ġuridika fil-każ ta’ grupp)</w:t>
      </w:r>
    </w:p>
    <w:p w:rsidR="002B58DC" w:rsidRPr="00DC3C5F" w:rsidRDefault="002B58DC" w:rsidP="000D2B72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5">
    <w:p w:rsidR="002B58DC" w:rsidRPr="00A649BB" w:rsidRDefault="002B58D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Style w:val="EndnoteReference"/>
          <w:rFonts w:ascii="Open Sans" w:hAnsi="Open Sans"/>
          <w:sz w:val="18"/>
        </w:rPr>
        <w:t xml:space="preserve"> </w:t>
      </w:r>
      <w:r>
        <w:rPr>
          <w:rStyle w:val="EndnoteReference"/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 xml:space="preserve">Dikjarazzjoni fuq l-unur relatata mal-kriterji ta’ esklużjoni u mal-kriterji ta’ għażla (disponibbli fl-ispeċifikazzjonijiet tal-kuntratt – Anness 4). </w:t>
      </w:r>
    </w:p>
    <w:p w:rsidR="002B58DC" w:rsidRPr="00DC3C5F" w:rsidRDefault="002B58D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6">
    <w:p w:rsidR="002B58DC" w:rsidRPr="00A649BB" w:rsidRDefault="002B58D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Kopji tad-diplomi (kandidat “persuna fiżika” u kull persuna fiżika involuta fil-provvista tas-servizzi inkwistjoni)</w:t>
      </w:r>
    </w:p>
    <w:p w:rsidR="002B58DC" w:rsidRPr="00DC3C5F" w:rsidRDefault="002B58DC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</w:rPr>
      </w:pPr>
    </w:p>
  </w:endnote>
  <w:endnote w:id="7">
    <w:p w:rsidR="002B58DC" w:rsidRPr="00A649BB" w:rsidRDefault="002B58D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Kopji tad-diplomi (kandidat “persuna fiżika” u kull persuna fiżika involuta fil-provvista tas-servizzi inkwistjoni)</w:t>
      </w:r>
    </w:p>
    <w:p w:rsidR="002B58DC" w:rsidRPr="00DC3C5F" w:rsidRDefault="002B58DC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</w:rPr>
      </w:pPr>
    </w:p>
  </w:endnote>
  <w:endnote w:id="8">
    <w:p w:rsidR="002B58DC" w:rsidRPr="00A649BB" w:rsidRDefault="002B58D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Kopji tad-diplomi/ċertifikati u provi oħrajn (kandidat “persuna fiżika” u kull persuna fiżika involuta fil-provvista tas-servizzi inkwistjoni)</w:t>
      </w:r>
    </w:p>
    <w:p w:rsidR="002B58DC" w:rsidRPr="00DC3C5F" w:rsidRDefault="002B58D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9">
    <w:p w:rsidR="002B58DC" w:rsidRPr="00A649BB" w:rsidRDefault="002B58D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Kopji tad-diplomi/ċertifikati u provi oħrajn (kandidat “persuna fiżika” u kull persuna fiżika involuta fil-provvista tas-servizzi inkwistjoni)</w:t>
      </w:r>
    </w:p>
    <w:p w:rsidR="002B58DC" w:rsidRPr="00DC3C5F" w:rsidRDefault="002B58D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10">
    <w:p w:rsidR="002B58DC" w:rsidRPr="00A649BB" w:rsidRDefault="002B58D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 xml:space="preserve">Kopji tal-attestazzjonijiet, lista tas-servizzi pprovduti li tindika n-natura, il-volum, id-data ta’ eżekuzzjoni u l-persuni li jimpjegaw/klijenti, oħrajn (kandidat “persuna fiżika” u kull persuna fiżika involuta fil-provvista tas-servizzi inkwistjoni) </w:t>
      </w:r>
    </w:p>
    <w:p w:rsidR="002B58DC" w:rsidRPr="00DC3C5F" w:rsidRDefault="002B58D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11">
    <w:p w:rsidR="002B58DC" w:rsidRPr="00A649BB" w:rsidRDefault="002B58D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Kopji tal-attestazzjonijiet, lista tas-servizzi pprovduti li tindika n-natura, il-volum, id-data ta’ eżekuzzjoni u l-persuni li jimpjegaw/klijenti, oħrajn (kandidat “persuna fiżika” u kull persuna fiżika involuta fil-provvista tas-servizzi inkwistjoni)</w:t>
      </w:r>
    </w:p>
    <w:p w:rsidR="002B58DC" w:rsidRPr="00DC3C5F" w:rsidRDefault="002B58D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12">
    <w:p w:rsidR="002B58DC" w:rsidRPr="00A649BB" w:rsidRDefault="002B58D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Kopji tad-diplomi/ċertifikati u provi oħrajn (kandidat “persuna fiżika” u kull persuna fiżika involuta fil-provvista tas-servizzi inkwistjoni)</w:t>
      </w:r>
    </w:p>
    <w:p w:rsidR="002B58DC" w:rsidRPr="00DC3C5F" w:rsidRDefault="002B58D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13">
    <w:p w:rsidR="002B58DC" w:rsidRPr="00A649BB" w:rsidRDefault="002B58D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Kopji tad-diplomi/ċertifikati, attestazzjonijiet u provi oħrajn (kandidat “persuna fiżika” u kull persuna fiżika involuta fil-provvista tas-servizzi inkwistjoni)</w:t>
      </w:r>
    </w:p>
    <w:p w:rsidR="002B58DC" w:rsidRPr="00DC3C5F" w:rsidRDefault="002B58D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14">
    <w:p w:rsidR="002B58DC" w:rsidRDefault="002B58D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Kopji tad-diplomi/ċertifikati, attestazzjonijiet jew provi oħrajn li jiġġustifikaw l-oqsma ta’ speċjalizzazzjoni (kandidat “persuna fiżika” u kull persuna fiżika involuta fil-provvista tas-servizzi inkwistjoni)</w:t>
      </w:r>
    </w:p>
    <w:p w:rsidR="002B58DC" w:rsidRPr="00CC365F" w:rsidRDefault="002B58DC" w:rsidP="00081959">
      <w:pPr>
        <w:pStyle w:val="EndnoteText"/>
        <w:tabs>
          <w:tab w:val="left" w:pos="284"/>
          <w:tab w:val="left" w:pos="851"/>
        </w:tabs>
        <w:jc w:val="both"/>
        <w:rPr>
          <w:rFonts w:ascii="Open Sans" w:hAnsi="Open Sans" w:cs="Open Sans"/>
          <w:sz w:val="18"/>
          <w:szCs w:val="18"/>
        </w:rPr>
      </w:pPr>
    </w:p>
    <w:p w:rsidR="002B58DC" w:rsidRPr="00DC3C5F" w:rsidRDefault="002B58DC" w:rsidP="00532C52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Fonts w:ascii="Arial" w:hAnsi="Arial"/>
          <w:sz w:val="32"/>
        </w:rPr>
        <w:tab/>
        <w:t>□</w:t>
      </w:r>
      <w:r>
        <w:rPr>
          <w:rFonts w:ascii="Arial" w:hAnsi="Arial"/>
          <w:sz w:val="32"/>
        </w:rPr>
        <w:tab/>
      </w:r>
      <w:r w:rsidRPr="00DC3C5F">
        <w:rPr>
          <w:rFonts w:ascii="Open Sans" w:hAnsi="Open Sans" w:cs="Open Sans"/>
          <w:i/>
          <w:iCs/>
          <w:sz w:val="18"/>
          <w:szCs w:val="18"/>
        </w:rPr>
        <w:t>Curriculum vitae</w:t>
      </w:r>
      <w:r w:rsidRPr="00DC3C5F">
        <w:rPr>
          <w:rFonts w:ascii="Open Sans" w:hAnsi="Open Sans" w:cs="Open Sans"/>
          <w:sz w:val="18"/>
          <w:szCs w:val="18"/>
        </w:rPr>
        <w:t xml:space="preserve"> (kandidat “persuna fiżika” u kull persuna fiżika involuta fil-provvista tas-servizzi inkwistjoni)</w:t>
      </w:r>
    </w:p>
    <w:p w:rsidR="002B58DC" w:rsidRPr="00DC3C5F" w:rsidRDefault="002B58DC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8"/>
          <w:szCs w:val="18"/>
        </w:rPr>
      </w:pPr>
    </w:p>
    <w:p w:rsidR="002B58DC" w:rsidRPr="00DC3C5F" w:rsidRDefault="002B58DC" w:rsidP="00993A04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trike/>
          <w:sz w:val="18"/>
          <w:szCs w:val="18"/>
        </w:rPr>
      </w:pPr>
    </w:p>
    <w:p w:rsidR="002B58DC" w:rsidRPr="00DC3C5F" w:rsidRDefault="002B58DC" w:rsidP="00993A04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trike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DC" w:rsidRDefault="002B58DC" w:rsidP="00E95C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58DC" w:rsidRDefault="002B58DC" w:rsidP="00E95C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2D1" w:rsidRDefault="002B58DC" w:rsidP="00F012D1">
    <w:pPr>
      <w:pStyle w:val="Footer"/>
      <w:pBdr>
        <w:top w:val="single" w:sz="4" w:space="1" w:color="D9D9D9"/>
      </w:pBdr>
      <w:jc w:val="right"/>
      <w:rPr>
        <w:rFonts w:ascii="Open Sans" w:hAnsi="Open Sans"/>
        <w:color w:val="B68E4D"/>
        <w:spacing w:val="40"/>
        <w:sz w:val="16"/>
      </w:rPr>
    </w:pPr>
    <w:r w:rsidRPr="00871FB2">
      <w:rPr>
        <w:rFonts w:ascii="Open Sans" w:hAnsi="Open Sans" w:cs="Open Sans"/>
        <w:color w:val="B68E4D"/>
        <w:sz w:val="16"/>
      </w:rPr>
      <w:fldChar w:fldCharType="begin"/>
    </w:r>
    <w:r w:rsidRPr="00871FB2">
      <w:rPr>
        <w:rFonts w:ascii="Open Sans" w:hAnsi="Open Sans" w:cs="Open Sans"/>
        <w:color w:val="B68E4D"/>
        <w:sz w:val="16"/>
      </w:rPr>
      <w:instrText xml:space="preserve"> PAGE   \* MERGEFORMAT </w:instrText>
    </w:r>
    <w:r w:rsidRPr="00871FB2">
      <w:rPr>
        <w:rFonts w:ascii="Open Sans" w:hAnsi="Open Sans" w:cs="Open Sans"/>
        <w:color w:val="B68E4D"/>
        <w:sz w:val="16"/>
      </w:rPr>
      <w:fldChar w:fldCharType="separate"/>
    </w:r>
    <w:r w:rsidR="00CC365F">
      <w:rPr>
        <w:rFonts w:ascii="Open Sans" w:hAnsi="Open Sans" w:cs="Open Sans"/>
        <w:noProof/>
        <w:color w:val="B68E4D"/>
        <w:sz w:val="16"/>
      </w:rPr>
      <w:t>2</w:t>
    </w:r>
    <w:r w:rsidRPr="00871FB2">
      <w:rPr>
        <w:rFonts w:ascii="Open Sans" w:hAnsi="Open Sans" w:cs="Open Sans"/>
        <w:color w:val="B68E4D"/>
        <w:sz w:val="16"/>
      </w:rPr>
      <w:fldChar w:fldCharType="end"/>
    </w:r>
    <w:r>
      <w:rPr>
        <w:rFonts w:ascii="Open Sans" w:hAnsi="Open Sans"/>
        <w:color w:val="B68E4D"/>
        <w:sz w:val="16"/>
      </w:rPr>
      <w:t xml:space="preserve"> | </w:t>
    </w:r>
    <w:r w:rsidR="00F012D1" w:rsidRPr="00F012D1">
      <w:rPr>
        <w:rFonts w:ascii="Open Sans" w:hAnsi="Open Sans"/>
        <w:color w:val="B68E4D"/>
        <w:spacing w:val="40"/>
        <w:sz w:val="16"/>
      </w:rPr>
      <w:t>Paġna</w:t>
    </w:r>
  </w:p>
  <w:p w:rsidR="002B58DC" w:rsidRPr="00871FB2" w:rsidRDefault="00CC365F" w:rsidP="00CC365F">
    <w:pPr>
      <w:pStyle w:val="Footer"/>
      <w:pBdr>
        <w:top w:val="single" w:sz="4" w:space="1" w:color="D9D9D9"/>
      </w:pBdr>
      <w:jc w:val="center"/>
      <w:rPr>
        <w:rFonts w:ascii="Open Sans" w:hAnsi="Open Sans" w:cs="Open Sans"/>
        <w:color w:val="B68E4D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:rsidR="002B58DC" w:rsidRDefault="002B58DC" w:rsidP="005B6F99">
    <w:pPr>
      <w:pStyle w:val="Head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DC" w:rsidRDefault="00C2693B" w:rsidP="00CC365F">
    <w:pPr>
      <w:pStyle w:val="Footer"/>
      <w:pBdr>
        <w:top w:val="single" w:sz="4" w:space="1" w:color="D9D9D9"/>
      </w:pBdr>
      <w:tabs>
        <w:tab w:val="clear" w:pos="9072"/>
        <w:tab w:val="left" w:pos="3405"/>
        <w:tab w:val="right" w:pos="9071"/>
      </w:tabs>
      <w:jc w:val="right"/>
      <w:rPr>
        <w:rFonts w:ascii="Open Sans" w:hAnsi="Open Sans"/>
        <w:color w:val="B68E4D"/>
        <w:spacing w:val="40"/>
        <w:sz w:val="16"/>
      </w:rPr>
    </w:pPr>
    <w:r>
      <w:rPr>
        <w:rFonts w:ascii="Open Sans" w:hAnsi="Open Sans" w:cs="Open Sans"/>
        <w:color w:val="B68E4D"/>
        <w:sz w:val="16"/>
      </w:rPr>
      <w:tab/>
    </w:r>
    <w:r w:rsidR="002B58DC" w:rsidRPr="00871FB2">
      <w:rPr>
        <w:rFonts w:ascii="Open Sans" w:hAnsi="Open Sans" w:cs="Open Sans"/>
        <w:color w:val="B68E4D"/>
        <w:sz w:val="16"/>
      </w:rPr>
      <w:fldChar w:fldCharType="begin"/>
    </w:r>
    <w:r w:rsidR="002B58DC" w:rsidRPr="00871FB2">
      <w:rPr>
        <w:rFonts w:ascii="Open Sans" w:hAnsi="Open Sans" w:cs="Open Sans"/>
        <w:color w:val="B68E4D"/>
        <w:sz w:val="16"/>
      </w:rPr>
      <w:instrText xml:space="preserve"> PAGE   \* MERGEFORMAT </w:instrText>
    </w:r>
    <w:r w:rsidR="002B58DC" w:rsidRPr="00871FB2">
      <w:rPr>
        <w:rFonts w:ascii="Open Sans" w:hAnsi="Open Sans" w:cs="Open Sans"/>
        <w:color w:val="B68E4D"/>
        <w:sz w:val="16"/>
      </w:rPr>
      <w:fldChar w:fldCharType="separate"/>
    </w:r>
    <w:r w:rsidR="00CC365F">
      <w:rPr>
        <w:rFonts w:ascii="Open Sans" w:hAnsi="Open Sans" w:cs="Open Sans"/>
        <w:noProof/>
        <w:color w:val="B68E4D"/>
        <w:sz w:val="16"/>
      </w:rPr>
      <w:t>13</w:t>
    </w:r>
    <w:r w:rsidR="002B58DC" w:rsidRPr="00871FB2">
      <w:rPr>
        <w:rFonts w:ascii="Open Sans" w:hAnsi="Open Sans" w:cs="Open Sans"/>
        <w:color w:val="B68E4D"/>
        <w:sz w:val="16"/>
      </w:rPr>
      <w:fldChar w:fldCharType="end"/>
    </w:r>
    <w:r w:rsidR="002B58DC">
      <w:rPr>
        <w:rFonts w:ascii="Open Sans" w:hAnsi="Open Sans"/>
        <w:color w:val="B68E4D"/>
        <w:sz w:val="16"/>
      </w:rPr>
      <w:t xml:space="preserve"> | </w:t>
    </w:r>
    <w:r w:rsidR="002B58DC" w:rsidRPr="00F012D1">
      <w:rPr>
        <w:rFonts w:ascii="Open Sans" w:hAnsi="Open Sans"/>
        <w:color w:val="B68E4D"/>
        <w:spacing w:val="40"/>
        <w:sz w:val="16"/>
      </w:rPr>
      <w:t>Paġna</w:t>
    </w:r>
  </w:p>
  <w:p w:rsidR="00CC365F" w:rsidRPr="00F012D1" w:rsidRDefault="00CC365F" w:rsidP="00CC365F">
    <w:pPr>
      <w:pStyle w:val="Footer"/>
      <w:pBdr>
        <w:top w:val="single" w:sz="4" w:space="1" w:color="D9D9D9"/>
      </w:pBdr>
      <w:tabs>
        <w:tab w:val="clear" w:pos="9072"/>
        <w:tab w:val="left" w:pos="3405"/>
        <w:tab w:val="right" w:pos="9071"/>
      </w:tabs>
      <w:jc w:val="center"/>
      <w:rPr>
        <w:rFonts w:ascii="Open Sans" w:hAnsi="Open Sans" w:cs="Open Sans"/>
        <w:color w:val="B68E4D"/>
        <w:spacing w:val="40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:rsidR="002B58DC" w:rsidRDefault="002B5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A17" w:rsidRDefault="00877A17">
      <w:r>
        <w:separator/>
      </w:r>
    </w:p>
  </w:footnote>
  <w:footnote w:type="continuationSeparator" w:id="0">
    <w:p w:rsidR="00877A17" w:rsidRDefault="0087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3in;height:3in" o:bullet="t">
        <v:imagedata r:id="rId1" o:title=""/>
      </v:shape>
    </w:pict>
  </w:numPicBullet>
  <w:abstractNum w:abstractNumId="0" w15:restartNumberingAfterBreak="0">
    <w:nsid w:val="09E55805"/>
    <w:multiLevelType w:val="hybridMultilevel"/>
    <w:tmpl w:val="1EEA5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492"/>
    <w:multiLevelType w:val="hybridMultilevel"/>
    <w:tmpl w:val="07080C1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14423"/>
    <w:multiLevelType w:val="hybridMultilevel"/>
    <w:tmpl w:val="980C7198"/>
    <w:lvl w:ilvl="0" w:tplc="B7F48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C99"/>
    <w:multiLevelType w:val="multilevel"/>
    <w:tmpl w:val="9BAE00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F51AFE"/>
    <w:multiLevelType w:val="hybridMultilevel"/>
    <w:tmpl w:val="712E8C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C7629"/>
    <w:multiLevelType w:val="hybridMultilevel"/>
    <w:tmpl w:val="63D665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582B"/>
    <w:multiLevelType w:val="hybridMultilevel"/>
    <w:tmpl w:val="F51CEA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252D3"/>
    <w:multiLevelType w:val="hybridMultilevel"/>
    <w:tmpl w:val="4F4474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16B1"/>
    <w:multiLevelType w:val="hybridMultilevel"/>
    <w:tmpl w:val="64B022C2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893B76"/>
    <w:multiLevelType w:val="multilevel"/>
    <w:tmpl w:val="D6BCAC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A01EA"/>
    <w:multiLevelType w:val="hybridMultilevel"/>
    <w:tmpl w:val="2A14BAB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F52BD"/>
    <w:multiLevelType w:val="hybridMultilevel"/>
    <w:tmpl w:val="C04CC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860CE"/>
    <w:multiLevelType w:val="hybridMultilevel"/>
    <w:tmpl w:val="1B98D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1EE9"/>
    <w:multiLevelType w:val="hybridMultilevel"/>
    <w:tmpl w:val="15F824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C0401"/>
    <w:multiLevelType w:val="hybridMultilevel"/>
    <w:tmpl w:val="B552824E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7C1"/>
    <w:multiLevelType w:val="hybridMultilevel"/>
    <w:tmpl w:val="66449E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E6044"/>
    <w:multiLevelType w:val="hybridMultilevel"/>
    <w:tmpl w:val="E12297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27416F"/>
    <w:multiLevelType w:val="hybridMultilevel"/>
    <w:tmpl w:val="5E9E46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A6010"/>
    <w:multiLevelType w:val="hybridMultilevel"/>
    <w:tmpl w:val="2E76D97A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0A16AE2"/>
    <w:multiLevelType w:val="hybridMultilevel"/>
    <w:tmpl w:val="6156B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30317"/>
    <w:multiLevelType w:val="hybridMultilevel"/>
    <w:tmpl w:val="1DC809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B323D4"/>
    <w:multiLevelType w:val="hybridMultilevel"/>
    <w:tmpl w:val="07D4BB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C5336"/>
    <w:multiLevelType w:val="hybridMultilevel"/>
    <w:tmpl w:val="256CF29E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92EC2"/>
    <w:multiLevelType w:val="hybridMultilevel"/>
    <w:tmpl w:val="FE2A57D4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43D01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C5EBD"/>
    <w:multiLevelType w:val="hybridMultilevel"/>
    <w:tmpl w:val="A0CA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6B9"/>
    <w:multiLevelType w:val="hybridMultilevel"/>
    <w:tmpl w:val="256AABD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1C0C2D"/>
    <w:multiLevelType w:val="hybridMultilevel"/>
    <w:tmpl w:val="9F0C2670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A784C13"/>
    <w:multiLevelType w:val="hybridMultilevel"/>
    <w:tmpl w:val="5B8695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22A26A2">
      <w:numFmt w:val="bullet"/>
      <w:lvlText w:val="-"/>
      <w:lvlJc w:val="left"/>
      <w:pPr>
        <w:ind w:left="1440" w:hanging="360"/>
      </w:pPr>
      <w:rPr>
        <w:rFonts w:ascii="Californian FB" w:eastAsia="Times New Roman" w:hAnsi="Californian FB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829F7"/>
    <w:multiLevelType w:val="hybridMultilevel"/>
    <w:tmpl w:val="12582CE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384F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524A56"/>
    <w:multiLevelType w:val="hybridMultilevel"/>
    <w:tmpl w:val="29448E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1E96"/>
    <w:multiLevelType w:val="hybridMultilevel"/>
    <w:tmpl w:val="1C3699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B1E30"/>
    <w:multiLevelType w:val="hybridMultilevel"/>
    <w:tmpl w:val="95B0F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5131D7"/>
    <w:multiLevelType w:val="hybridMultilevel"/>
    <w:tmpl w:val="A96C1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978C5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24"/>
  </w:num>
  <w:num w:numId="4">
    <w:abstractNumId w:val="34"/>
  </w:num>
  <w:num w:numId="5">
    <w:abstractNumId w:val="12"/>
  </w:num>
  <w:num w:numId="6">
    <w:abstractNumId w:val="20"/>
  </w:num>
  <w:num w:numId="7">
    <w:abstractNumId w:val="32"/>
  </w:num>
  <w:num w:numId="8">
    <w:abstractNumId w:val="4"/>
  </w:num>
  <w:num w:numId="9">
    <w:abstractNumId w:val="16"/>
  </w:num>
  <w:num w:numId="10">
    <w:abstractNumId w:val="29"/>
  </w:num>
  <w:num w:numId="11">
    <w:abstractNumId w:val="2"/>
  </w:num>
  <w:num w:numId="12">
    <w:abstractNumId w:val="6"/>
  </w:num>
  <w:num w:numId="13">
    <w:abstractNumId w:val="9"/>
  </w:num>
  <w:num w:numId="14">
    <w:abstractNumId w:val="26"/>
  </w:num>
  <w:num w:numId="15">
    <w:abstractNumId w:val="25"/>
  </w:num>
  <w:num w:numId="16">
    <w:abstractNumId w:val="13"/>
  </w:num>
  <w:num w:numId="17">
    <w:abstractNumId w:val="3"/>
  </w:num>
  <w:num w:numId="18">
    <w:abstractNumId w:val="28"/>
  </w:num>
  <w:num w:numId="19">
    <w:abstractNumId w:val="17"/>
  </w:num>
  <w:num w:numId="20">
    <w:abstractNumId w:val="1"/>
  </w:num>
  <w:num w:numId="21">
    <w:abstractNumId w:val="21"/>
  </w:num>
  <w:num w:numId="22">
    <w:abstractNumId w:val="23"/>
  </w:num>
  <w:num w:numId="23">
    <w:abstractNumId w:val="22"/>
  </w:num>
  <w:num w:numId="24">
    <w:abstractNumId w:val="30"/>
  </w:num>
  <w:num w:numId="25">
    <w:abstractNumId w:val="7"/>
  </w:num>
  <w:num w:numId="26">
    <w:abstractNumId w:val="15"/>
  </w:num>
  <w:num w:numId="27">
    <w:abstractNumId w:val="8"/>
  </w:num>
  <w:num w:numId="28">
    <w:abstractNumId w:val="31"/>
  </w:num>
  <w:num w:numId="29">
    <w:abstractNumId w:val="10"/>
  </w:num>
  <w:num w:numId="30">
    <w:abstractNumId w:val="5"/>
  </w:num>
  <w:num w:numId="31">
    <w:abstractNumId w:val="6"/>
  </w:num>
  <w:num w:numId="32">
    <w:abstractNumId w:val="0"/>
  </w:num>
  <w:num w:numId="33">
    <w:abstractNumId w:val="19"/>
  </w:num>
  <w:num w:numId="34">
    <w:abstractNumId w:val="14"/>
  </w:num>
  <w:num w:numId="35">
    <w:abstractNumId w:val="1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941A0"/>
    <w:rsid w:val="00001F63"/>
    <w:rsid w:val="00002552"/>
    <w:rsid w:val="00005662"/>
    <w:rsid w:val="0000766C"/>
    <w:rsid w:val="00007D7C"/>
    <w:rsid w:val="000103A7"/>
    <w:rsid w:val="0001296E"/>
    <w:rsid w:val="0001408B"/>
    <w:rsid w:val="00014B0A"/>
    <w:rsid w:val="00015250"/>
    <w:rsid w:val="000224D9"/>
    <w:rsid w:val="00023B59"/>
    <w:rsid w:val="00025E3B"/>
    <w:rsid w:val="00026424"/>
    <w:rsid w:val="00026737"/>
    <w:rsid w:val="00034B57"/>
    <w:rsid w:val="00052060"/>
    <w:rsid w:val="00052172"/>
    <w:rsid w:val="0005379D"/>
    <w:rsid w:val="000573FD"/>
    <w:rsid w:val="00060D63"/>
    <w:rsid w:val="00061540"/>
    <w:rsid w:val="000642D2"/>
    <w:rsid w:val="00066BA5"/>
    <w:rsid w:val="000709AB"/>
    <w:rsid w:val="00076C51"/>
    <w:rsid w:val="00081071"/>
    <w:rsid w:val="00081959"/>
    <w:rsid w:val="00081CDD"/>
    <w:rsid w:val="00090050"/>
    <w:rsid w:val="0009552F"/>
    <w:rsid w:val="000964FD"/>
    <w:rsid w:val="00096ED8"/>
    <w:rsid w:val="000A0369"/>
    <w:rsid w:val="000A538A"/>
    <w:rsid w:val="000A77C9"/>
    <w:rsid w:val="000B618F"/>
    <w:rsid w:val="000B658C"/>
    <w:rsid w:val="000B67FA"/>
    <w:rsid w:val="000C3170"/>
    <w:rsid w:val="000C78E4"/>
    <w:rsid w:val="000D1271"/>
    <w:rsid w:val="000D2B72"/>
    <w:rsid w:val="000D55BA"/>
    <w:rsid w:val="000D6098"/>
    <w:rsid w:val="000E32DA"/>
    <w:rsid w:val="000E539E"/>
    <w:rsid w:val="000E57CA"/>
    <w:rsid w:val="000F1132"/>
    <w:rsid w:val="000F3661"/>
    <w:rsid w:val="000F613C"/>
    <w:rsid w:val="001015A8"/>
    <w:rsid w:val="0010276C"/>
    <w:rsid w:val="00104CA4"/>
    <w:rsid w:val="00105B88"/>
    <w:rsid w:val="00113BE9"/>
    <w:rsid w:val="00115827"/>
    <w:rsid w:val="001160F4"/>
    <w:rsid w:val="00122DDB"/>
    <w:rsid w:val="00123121"/>
    <w:rsid w:val="001329D0"/>
    <w:rsid w:val="00134727"/>
    <w:rsid w:val="00136D03"/>
    <w:rsid w:val="0014342E"/>
    <w:rsid w:val="00145A50"/>
    <w:rsid w:val="00147AF7"/>
    <w:rsid w:val="0015247A"/>
    <w:rsid w:val="00152C1E"/>
    <w:rsid w:val="001614A4"/>
    <w:rsid w:val="0016486F"/>
    <w:rsid w:val="00165EB9"/>
    <w:rsid w:val="00170D91"/>
    <w:rsid w:val="00172906"/>
    <w:rsid w:val="00173E71"/>
    <w:rsid w:val="00177812"/>
    <w:rsid w:val="00177DC2"/>
    <w:rsid w:val="00186580"/>
    <w:rsid w:val="001903FC"/>
    <w:rsid w:val="001A2560"/>
    <w:rsid w:val="001A3052"/>
    <w:rsid w:val="001A6D4A"/>
    <w:rsid w:val="001B23F7"/>
    <w:rsid w:val="001B2C41"/>
    <w:rsid w:val="001B510E"/>
    <w:rsid w:val="001C0BCD"/>
    <w:rsid w:val="001C2EA8"/>
    <w:rsid w:val="001C4231"/>
    <w:rsid w:val="001C7B9C"/>
    <w:rsid w:val="001D6FF7"/>
    <w:rsid w:val="001E3FF1"/>
    <w:rsid w:val="001E6397"/>
    <w:rsid w:val="001E699A"/>
    <w:rsid w:val="001F09A4"/>
    <w:rsid w:val="001F0EC5"/>
    <w:rsid w:val="001F2083"/>
    <w:rsid w:val="001F53D6"/>
    <w:rsid w:val="001F7323"/>
    <w:rsid w:val="00202382"/>
    <w:rsid w:val="002105EB"/>
    <w:rsid w:val="002148C8"/>
    <w:rsid w:val="00214F34"/>
    <w:rsid w:val="00217324"/>
    <w:rsid w:val="0022136E"/>
    <w:rsid w:val="00221B5A"/>
    <w:rsid w:val="00224029"/>
    <w:rsid w:val="00224D61"/>
    <w:rsid w:val="00225B50"/>
    <w:rsid w:val="00226CC8"/>
    <w:rsid w:val="00227A35"/>
    <w:rsid w:val="0023049A"/>
    <w:rsid w:val="00230EA1"/>
    <w:rsid w:val="0023384E"/>
    <w:rsid w:val="0023420F"/>
    <w:rsid w:val="002418F0"/>
    <w:rsid w:val="00242AC4"/>
    <w:rsid w:val="0024312C"/>
    <w:rsid w:val="002431D7"/>
    <w:rsid w:val="002437E3"/>
    <w:rsid w:val="00247E42"/>
    <w:rsid w:val="00251D18"/>
    <w:rsid w:val="002523C7"/>
    <w:rsid w:val="00263C6E"/>
    <w:rsid w:val="002673EC"/>
    <w:rsid w:val="00270EAA"/>
    <w:rsid w:val="002712D5"/>
    <w:rsid w:val="00271B52"/>
    <w:rsid w:val="002765D8"/>
    <w:rsid w:val="002843AC"/>
    <w:rsid w:val="0028449C"/>
    <w:rsid w:val="00284E59"/>
    <w:rsid w:val="00287808"/>
    <w:rsid w:val="00287EBE"/>
    <w:rsid w:val="0029090A"/>
    <w:rsid w:val="002A3108"/>
    <w:rsid w:val="002A505B"/>
    <w:rsid w:val="002A6AC0"/>
    <w:rsid w:val="002A7E2B"/>
    <w:rsid w:val="002B091B"/>
    <w:rsid w:val="002B2E50"/>
    <w:rsid w:val="002B58DC"/>
    <w:rsid w:val="002B734A"/>
    <w:rsid w:val="002C4235"/>
    <w:rsid w:val="002C663C"/>
    <w:rsid w:val="002D0A87"/>
    <w:rsid w:val="002D1A4D"/>
    <w:rsid w:val="002D47BF"/>
    <w:rsid w:val="002E785C"/>
    <w:rsid w:val="002F7B16"/>
    <w:rsid w:val="0030143D"/>
    <w:rsid w:val="0030199D"/>
    <w:rsid w:val="00304E3B"/>
    <w:rsid w:val="0030685A"/>
    <w:rsid w:val="00312806"/>
    <w:rsid w:val="0032259A"/>
    <w:rsid w:val="00322F79"/>
    <w:rsid w:val="0032514D"/>
    <w:rsid w:val="00325F58"/>
    <w:rsid w:val="00326F65"/>
    <w:rsid w:val="00327EA4"/>
    <w:rsid w:val="00330DC2"/>
    <w:rsid w:val="00331937"/>
    <w:rsid w:val="003336D8"/>
    <w:rsid w:val="00340267"/>
    <w:rsid w:val="00341D51"/>
    <w:rsid w:val="003426B2"/>
    <w:rsid w:val="003452A3"/>
    <w:rsid w:val="00346B36"/>
    <w:rsid w:val="003473D4"/>
    <w:rsid w:val="00351D84"/>
    <w:rsid w:val="00355C0E"/>
    <w:rsid w:val="003615FD"/>
    <w:rsid w:val="0036475C"/>
    <w:rsid w:val="00370329"/>
    <w:rsid w:val="00370459"/>
    <w:rsid w:val="003713FF"/>
    <w:rsid w:val="003717A8"/>
    <w:rsid w:val="00372F0F"/>
    <w:rsid w:val="00376DF4"/>
    <w:rsid w:val="00382100"/>
    <w:rsid w:val="00382740"/>
    <w:rsid w:val="00384907"/>
    <w:rsid w:val="00397B45"/>
    <w:rsid w:val="003A2084"/>
    <w:rsid w:val="003A39CA"/>
    <w:rsid w:val="003A3B46"/>
    <w:rsid w:val="003A62F5"/>
    <w:rsid w:val="003A7382"/>
    <w:rsid w:val="003B3434"/>
    <w:rsid w:val="003B39F3"/>
    <w:rsid w:val="003B3F83"/>
    <w:rsid w:val="003B4B9A"/>
    <w:rsid w:val="003B4DB0"/>
    <w:rsid w:val="003B50F6"/>
    <w:rsid w:val="003C0629"/>
    <w:rsid w:val="003E02A9"/>
    <w:rsid w:val="003E0508"/>
    <w:rsid w:val="003E0FA1"/>
    <w:rsid w:val="003E3DD7"/>
    <w:rsid w:val="003F362A"/>
    <w:rsid w:val="003F71C4"/>
    <w:rsid w:val="0040315E"/>
    <w:rsid w:val="00407A0A"/>
    <w:rsid w:val="0041024A"/>
    <w:rsid w:val="00412DC1"/>
    <w:rsid w:val="00413DB6"/>
    <w:rsid w:val="00416895"/>
    <w:rsid w:val="0043604C"/>
    <w:rsid w:val="00443521"/>
    <w:rsid w:val="00444375"/>
    <w:rsid w:val="00444AEA"/>
    <w:rsid w:val="00447842"/>
    <w:rsid w:val="0045196E"/>
    <w:rsid w:val="0046193B"/>
    <w:rsid w:val="00461DB0"/>
    <w:rsid w:val="00471A50"/>
    <w:rsid w:val="00474CD7"/>
    <w:rsid w:val="00475F9D"/>
    <w:rsid w:val="0048469F"/>
    <w:rsid w:val="004848A2"/>
    <w:rsid w:val="0049207F"/>
    <w:rsid w:val="00492E49"/>
    <w:rsid w:val="004A03FD"/>
    <w:rsid w:val="004A10FC"/>
    <w:rsid w:val="004A116C"/>
    <w:rsid w:val="004A13F5"/>
    <w:rsid w:val="004A3261"/>
    <w:rsid w:val="004A4568"/>
    <w:rsid w:val="004A5685"/>
    <w:rsid w:val="004A61CB"/>
    <w:rsid w:val="004A7F66"/>
    <w:rsid w:val="004B16A8"/>
    <w:rsid w:val="004B595B"/>
    <w:rsid w:val="004C1335"/>
    <w:rsid w:val="004C3F29"/>
    <w:rsid w:val="004C4812"/>
    <w:rsid w:val="004C647C"/>
    <w:rsid w:val="004C74B9"/>
    <w:rsid w:val="004D0120"/>
    <w:rsid w:val="004D1260"/>
    <w:rsid w:val="004D142B"/>
    <w:rsid w:val="004E0805"/>
    <w:rsid w:val="004E0AB1"/>
    <w:rsid w:val="004E142B"/>
    <w:rsid w:val="004E3442"/>
    <w:rsid w:val="004E3BC2"/>
    <w:rsid w:val="004E536F"/>
    <w:rsid w:val="004F378C"/>
    <w:rsid w:val="004F4353"/>
    <w:rsid w:val="004F4A96"/>
    <w:rsid w:val="00504936"/>
    <w:rsid w:val="00506ADB"/>
    <w:rsid w:val="00507386"/>
    <w:rsid w:val="00515004"/>
    <w:rsid w:val="0052106B"/>
    <w:rsid w:val="00522882"/>
    <w:rsid w:val="0052549A"/>
    <w:rsid w:val="005257A9"/>
    <w:rsid w:val="005278C0"/>
    <w:rsid w:val="005307FF"/>
    <w:rsid w:val="00532C52"/>
    <w:rsid w:val="00533F5E"/>
    <w:rsid w:val="00544FCD"/>
    <w:rsid w:val="00547B8C"/>
    <w:rsid w:val="005528E8"/>
    <w:rsid w:val="00554A2E"/>
    <w:rsid w:val="0056541B"/>
    <w:rsid w:val="005731C5"/>
    <w:rsid w:val="005769B1"/>
    <w:rsid w:val="00577583"/>
    <w:rsid w:val="0058729A"/>
    <w:rsid w:val="00591C8B"/>
    <w:rsid w:val="005954E1"/>
    <w:rsid w:val="00596299"/>
    <w:rsid w:val="00597B3C"/>
    <w:rsid w:val="005A7978"/>
    <w:rsid w:val="005B0109"/>
    <w:rsid w:val="005B1590"/>
    <w:rsid w:val="005B30FC"/>
    <w:rsid w:val="005B4F1B"/>
    <w:rsid w:val="005B6F99"/>
    <w:rsid w:val="005B7B1E"/>
    <w:rsid w:val="005C021C"/>
    <w:rsid w:val="005C69FA"/>
    <w:rsid w:val="005D0FAC"/>
    <w:rsid w:val="005D319F"/>
    <w:rsid w:val="005D5466"/>
    <w:rsid w:val="005D670A"/>
    <w:rsid w:val="005E5F7D"/>
    <w:rsid w:val="005F4358"/>
    <w:rsid w:val="005F566B"/>
    <w:rsid w:val="00604AF8"/>
    <w:rsid w:val="00610AB5"/>
    <w:rsid w:val="00612049"/>
    <w:rsid w:val="00612323"/>
    <w:rsid w:val="00615D9C"/>
    <w:rsid w:val="0061650D"/>
    <w:rsid w:val="00617512"/>
    <w:rsid w:val="00622526"/>
    <w:rsid w:val="00622588"/>
    <w:rsid w:val="006256ED"/>
    <w:rsid w:val="006259B4"/>
    <w:rsid w:val="00632D56"/>
    <w:rsid w:val="00634E35"/>
    <w:rsid w:val="00635E92"/>
    <w:rsid w:val="006411BD"/>
    <w:rsid w:val="00641DB0"/>
    <w:rsid w:val="00644D05"/>
    <w:rsid w:val="00647094"/>
    <w:rsid w:val="0065124E"/>
    <w:rsid w:val="00651DE4"/>
    <w:rsid w:val="00657BC0"/>
    <w:rsid w:val="00657CC2"/>
    <w:rsid w:val="00661504"/>
    <w:rsid w:val="00663876"/>
    <w:rsid w:val="00670700"/>
    <w:rsid w:val="00670A7C"/>
    <w:rsid w:val="006710D6"/>
    <w:rsid w:val="00671C9A"/>
    <w:rsid w:val="0067317C"/>
    <w:rsid w:val="0067678A"/>
    <w:rsid w:val="0067789C"/>
    <w:rsid w:val="00680940"/>
    <w:rsid w:val="00680F9B"/>
    <w:rsid w:val="00683C2F"/>
    <w:rsid w:val="00690BD6"/>
    <w:rsid w:val="00692291"/>
    <w:rsid w:val="006926E7"/>
    <w:rsid w:val="006A0067"/>
    <w:rsid w:val="006A67BB"/>
    <w:rsid w:val="006B06CA"/>
    <w:rsid w:val="006B1A51"/>
    <w:rsid w:val="006B38C3"/>
    <w:rsid w:val="006C0D66"/>
    <w:rsid w:val="006C2AEA"/>
    <w:rsid w:val="006C4518"/>
    <w:rsid w:val="006C45BB"/>
    <w:rsid w:val="006C54E3"/>
    <w:rsid w:val="006D3DB0"/>
    <w:rsid w:val="006D42BF"/>
    <w:rsid w:val="006E7956"/>
    <w:rsid w:val="006E7BE3"/>
    <w:rsid w:val="006F2BD5"/>
    <w:rsid w:val="006F3B46"/>
    <w:rsid w:val="006F6497"/>
    <w:rsid w:val="006F6AB6"/>
    <w:rsid w:val="007049D1"/>
    <w:rsid w:val="00707B1A"/>
    <w:rsid w:val="00712ECA"/>
    <w:rsid w:val="007143EA"/>
    <w:rsid w:val="00714C77"/>
    <w:rsid w:val="007161AB"/>
    <w:rsid w:val="0072414F"/>
    <w:rsid w:val="007303EF"/>
    <w:rsid w:val="00731CBA"/>
    <w:rsid w:val="00734172"/>
    <w:rsid w:val="00735285"/>
    <w:rsid w:val="0073547E"/>
    <w:rsid w:val="00736FF8"/>
    <w:rsid w:val="007406BD"/>
    <w:rsid w:val="007420E3"/>
    <w:rsid w:val="00742100"/>
    <w:rsid w:val="00742DE1"/>
    <w:rsid w:val="0075027A"/>
    <w:rsid w:val="0075101A"/>
    <w:rsid w:val="007613A9"/>
    <w:rsid w:val="0076218F"/>
    <w:rsid w:val="00772F16"/>
    <w:rsid w:val="00773C99"/>
    <w:rsid w:val="00777857"/>
    <w:rsid w:val="0078235F"/>
    <w:rsid w:val="0078406E"/>
    <w:rsid w:val="0078789E"/>
    <w:rsid w:val="00787B05"/>
    <w:rsid w:val="007941A0"/>
    <w:rsid w:val="007A01DD"/>
    <w:rsid w:val="007A2AF0"/>
    <w:rsid w:val="007A2F8E"/>
    <w:rsid w:val="007A3CE0"/>
    <w:rsid w:val="007A4295"/>
    <w:rsid w:val="007A5876"/>
    <w:rsid w:val="007A6026"/>
    <w:rsid w:val="007A7C7A"/>
    <w:rsid w:val="007B3518"/>
    <w:rsid w:val="007B4F79"/>
    <w:rsid w:val="007C0E60"/>
    <w:rsid w:val="007C653C"/>
    <w:rsid w:val="007C6E42"/>
    <w:rsid w:val="007D11F7"/>
    <w:rsid w:val="007E11E4"/>
    <w:rsid w:val="007E4318"/>
    <w:rsid w:val="007E5195"/>
    <w:rsid w:val="007E5A40"/>
    <w:rsid w:val="007E7102"/>
    <w:rsid w:val="008051A7"/>
    <w:rsid w:val="00807C9D"/>
    <w:rsid w:val="00830190"/>
    <w:rsid w:val="00830825"/>
    <w:rsid w:val="00832E10"/>
    <w:rsid w:val="00835F1F"/>
    <w:rsid w:val="008374B3"/>
    <w:rsid w:val="00844022"/>
    <w:rsid w:val="008464FF"/>
    <w:rsid w:val="00846925"/>
    <w:rsid w:val="0085545B"/>
    <w:rsid w:val="008604CB"/>
    <w:rsid w:val="008605BD"/>
    <w:rsid w:val="00860605"/>
    <w:rsid w:val="00864464"/>
    <w:rsid w:val="00864641"/>
    <w:rsid w:val="00865F53"/>
    <w:rsid w:val="00866C87"/>
    <w:rsid w:val="00871FB2"/>
    <w:rsid w:val="00875228"/>
    <w:rsid w:val="00877A17"/>
    <w:rsid w:val="00882F59"/>
    <w:rsid w:val="00885D1B"/>
    <w:rsid w:val="00890591"/>
    <w:rsid w:val="00890E6A"/>
    <w:rsid w:val="00892D2A"/>
    <w:rsid w:val="00893A45"/>
    <w:rsid w:val="00893D66"/>
    <w:rsid w:val="00894A19"/>
    <w:rsid w:val="008978A4"/>
    <w:rsid w:val="008A0285"/>
    <w:rsid w:val="008B0EBC"/>
    <w:rsid w:val="008B2DB0"/>
    <w:rsid w:val="008B7474"/>
    <w:rsid w:val="008C2C3D"/>
    <w:rsid w:val="008C3E0F"/>
    <w:rsid w:val="008C52EB"/>
    <w:rsid w:val="008C6264"/>
    <w:rsid w:val="008C6DDE"/>
    <w:rsid w:val="008D094A"/>
    <w:rsid w:val="008E0710"/>
    <w:rsid w:val="008E3193"/>
    <w:rsid w:val="008E3956"/>
    <w:rsid w:val="008E4E77"/>
    <w:rsid w:val="008E6A67"/>
    <w:rsid w:val="008F115D"/>
    <w:rsid w:val="008F3EA2"/>
    <w:rsid w:val="009058DF"/>
    <w:rsid w:val="0090735B"/>
    <w:rsid w:val="009101C5"/>
    <w:rsid w:val="009153F6"/>
    <w:rsid w:val="00920EC9"/>
    <w:rsid w:val="00925D10"/>
    <w:rsid w:val="00933344"/>
    <w:rsid w:val="00933656"/>
    <w:rsid w:val="00937495"/>
    <w:rsid w:val="00937A53"/>
    <w:rsid w:val="00951E52"/>
    <w:rsid w:val="00952F87"/>
    <w:rsid w:val="00955DB6"/>
    <w:rsid w:val="009579F1"/>
    <w:rsid w:val="00957E60"/>
    <w:rsid w:val="00960EA7"/>
    <w:rsid w:val="009611BA"/>
    <w:rsid w:val="00964D81"/>
    <w:rsid w:val="0096665D"/>
    <w:rsid w:val="00975BDD"/>
    <w:rsid w:val="00975E12"/>
    <w:rsid w:val="00981538"/>
    <w:rsid w:val="009829EA"/>
    <w:rsid w:val="00984EDB"/>
    <w:rsid w:val="00987D56"/>
    <w:rsid w:val="00993550"/>
    <w:rsid w:val="00993A04"/>
    <w:rsid w:val="00993DA3"/>
    <w:rsid w:val="009A22F3"/>
    <w:rsid w:val="009A65AE"/>
    <w:rsid w:val="009A7765"/>
    <w:rsid w:val="009B2C61"/>
    <w:rsid w:val="009B514A"/>
    <w:rsid w:val="009B5B5F"/>
    <w:rsid w:val="009C10EC"/>
    <w:rsid w:val="009C1A3F"/>
    <w:rsid w:val="009C53C9"/>
    <w:rsid w:val="009C6058"/>
    <w:rsid w:val="009C7B0F"/>
    <w:rsid w:val="009D1A15"/>
    <w:rsid w:val="009D1E26"/>
    <w:rsid w:val="009D1F3C"/>
    <w:rsid w:val="009E06D0"/>
    <w:rsid w:val="009E0E99"/>
    <w:rsid w:val="009E40EF"/>
    <w:rsid w:val="009F79A3"/>
    <w:rsid w:val="00A00AF5"/>
    <w:rsid w:val="00A0140C"/>
    <w:rsid w:val="00A05411"/>
    <w:rsid w:val="00A135DE"/>
    <w:rsid w:val="00A139B3"/>
    <w:rsid w:val="00A16747"/>
    <w:rsid w:val="00A20083"/>
    <w:rsid w:val="00A208E3"/>
    <w:rsid w:val="00A2552B"/>
    <w:rsid w:val="00A4251F"/>
    <w:rsid w:val="00A43794"/>
    <w:rsid w:val="00A5433C"/>
    <w:rsid w:val="00A624E2"/>
    <w:rsid w:val="00A63E74"/>
    <w:rsid w:val="00A64935"/>
    <w:rsid w:val="00A649BB"/>
    <w:rsid w:val="00A64FE0"/>
    <w:rsid w:val="00A6570E"/>
    <w:rsid w:val="00A67300"/>
    <w:rsid w:val="00A77CF5"/>
    <w:rsid w:val="00A84822"/>
    <w:rsid w:val="00A871FA"/>
    <w:rsid w:val="00AA29D6"/>
    <w:rsid w:val="00AA49CD"/>
    <w:rsid w:val="00AB1C15"/>
    <w:rsid w:val="00AB4668"/>
    <w:rsid w:val="00AC62AA"/>
    <w:rsid w:val="00AD33AB"/>
    <w:rsid w:val="00AD7C12"/>
    <w:rsid w:val="00AF170F"/>
    <w:rsid w:val="00AF4470"/>
    <w:rsid w:val="00AF4839"/>
    <w:rsid w:val="00AF7894"/>
    <w:rsid w:val="00B0429F"/>
    <w:rsid w:val="00B34F3E"/>
    <w:rsid w:val="00B35ACD"/>
    <w:rsid w:val="00B3644B"/>
    <w:rsid w:val="00B41FDA"/>
    <w:rsid w:val="00B429B7"/>
    <w:rsid w:val="00B44E3F"/>
    <w:rsid w:val="00B45346"/>
    <w:rsid w:val="00B50D22"/>
    <w:rsid w:val="00B535B4"/>
    <w:rsid w:val="00B5605E"/>
    <w:rsid w:val="00B5654B"/>
    <w:rsid w:val="00B567E6"/>
    <w:rsid w:val="00B6105D"/>
    <w:rsid w:val="00B61586"/>
    <w:rsid w:val="00B74685"/>
    <w:rsid w:val="00B76006"/>
    <w:rsid w:val="00B831C3"/>
    <w:rsid w:val="00B91120"/>
    <w:rsid w:val="00B943DC"/>
    <w:rsid w:val="00BA2AF6"/>
    <w:rsid w:val="00BA3866"/>
    <w:rsid w:val="00BA59BE"/>
    <w:rsid w:val="00BA7FEC"/>
    <w:rsid w:val="00BB33A2"/>
    <w:rsid w:val="00BB75D0"/>
    <w:rsid w:val="00BC0022"/>
    <w:rsid w:val="00BC09AE"/>
    <w:rsid w:val="00BC20C6"/>
    <w:rsid w:val="00BC2700"/>
    <w:rsid w:val="00BC39C8"/>
    <w:rsid w:val="00BC3F9E"/>
    <w:rsid w:val="00BC6867"/>
    <w:rsid w:val="00BD5723"/>
    <w:rsid w:val="00BD5BBE"/>
    <w:rsid w:val="00BD6790"/>
    <w:rsid w:val="00BE3B81"/>
    <w:rsid w:val="00BF3CBE"/>
    <w:rsid w:val="00BF4305"/>
    <w:rsid w:val="00BF65E7"/>
    <w:rsid w:val="00C00012"/>
    <w:rsid w:val="00C01FBD"/>
    <w:rsid w:val="00C05529"/>
    <w:rsid w:val="00C077F1"/>
    <w:rsid w:val="00C17B27"/>
    <w:rsid w:val="00C2135A"/>
    <w:rsid w:val="00C25553"/>
    <w:rsid w:val="00C2693B"/>
    <w:rsid w:val="00C26991"/>
    <w:rsid w:val="00C278D6"/>
    <w:rsid w:val="00C30B91"/>
    <w:rsid w:val="00C3108B"/>
    <w:rsid w:val="00C312C5"/>
    <w:rsid w:val="00C35637"/>
    <w:rsid w:val="00C42957"/>
    <w:rsid w:val="00C724A9"/>
    <w:rsid w:val="00C752CC"/>
    <w:rsid w:val="00C80AB6"/>
    <w:rsid w:val="00C81EF3"/>
    <w:rsid w:val="00C8307D"/>
    <w:rsid w:val="00C86217"/>
    <w:rsid w:val="00C87E7E"/>
    <w:rsid w:val="00C92B79"/>
    <w:rsid w:val="00C93050"/>
    <w:rsid w:val="00C94A47"/>
    <w:rsid w:val="00C96F02"/>
    <w:rsid w:val="00C97A34"/>
    <w:rsid w:val="00CA11A3"/>
    <w:rsid w:val="00CA15A7"/>
    <w:rsid w:val="00CA3190"/>
    <w:rsid w:val="00CB0502"/>
    <w:rsid w:val="00CB08C1"/>
    <w:rsid w:val="00CB208E"/>
    <w:rsid w:val="00CB5F47"/>
    <w:rsid w:val="00CB68CF"/>
    <w:rsid w:val="00CB6D99"/>
    <w:rsid w:val="00CC3256"/>
    <w:rsid w:val="00CC365F"/>
    <w:rsid w:val="00CC4423"/>
    <w:rsid w:val="00CC4AA0"/>
    <w:rsid w:val="00CC554F"/>
    <w:rsid w:val="00CD08D8"/>
    <w:rsid w:val="00CD0C44"/>
    <w:rsid w:val="00CE3842"/>
    <w:rsid w:val="00CE6817"/>
    <w:rsid w:val="00CE7CAD"/>
    <w:rsid w:val="00CF1ADB"/>
    <w:rsid w:val="00CF2056"/>
    <w:rsid w:val="00CF7F88"/>
    <w:rsid w:val="00D064F4"/>
    <w:rsid w:val="00D14AE0"/>
    <w:rsid w:val="00D165AB"/>
    <w:rsid w:val="00D25A49"/>
    <w:rsid w:val="00D321DB"/>
    <w:rsid w:val="00D3294C"/>
    <w:rsid w:val="00D3425D"/>
    <w:rsid w:val="00D37DB7"/>
    <w:rsid w:val="00D50993"/>
    <w:rsid w:val="00D5570B"/>
    <w:rsid w:val="00D5769D"/>
    <w:rsid w:val="00D62186"/>
    <w:rsid w:val="00D66420"/>
    <w:rsid w:val="00D67490"/>
    <w:rsid w:val="00D70F54"/>
    <w:rsid w:val="00D809AF"/>
    <w:rsid w:val="00D80A7D"/>
    <w:rsid w:val="00D81A44"/>
    <w:rsid w:val="00D81B92"/>
    <w:rsid w:val="00D90D95"/>
    <w:rsid w:val="00D9442E"/>
    <w:rsid w:val="00D946DB"/>
    <w:rsid w:val="00D95C32"/>
    <w:rsid w:val="00DA4F3B"/>
    <w:rsid w:val="00DA6904"/>
    <w:rsid w:val="00DA707C"/>
    <w:rsid w:val="00DA7D5F"/>
    <w:rsid w:val="00DB389D"/>
    <w:rsid w:val="00DB63E1"/>
    <w:rsid w:val="00DB7A11"/>
    <w:rsid w:val="00DC02F7"/>
    <w:rsid w:val="00DC1221"/>
    <w:rsid w:val="00DC27CE"/>
    <w:rsid w:val="00DC3C5F"/>
    <w:rsid w:val="00DD4149"/>
    <w:rsid w:val="00DD65AC"/>
    <w:rsid w:val="00DE1BA7"/>
    <w:rsid w:val="00DE7F47"/>
    <w:rsid w:val="00DF5695"/>
    <w:rsid w:val="00E0171B"/>
    <w:rsid w:val="00E03F0B"/>
    <w:rsid w:val="00E04151"/>
    <w:rsid w:val="00E0458F"/>
    <w:rsid w:val="00E112E4"/>
    <w:rsid w:val="00E11732"/>
    <w:rsid w:val="00E20F2B"/>
    <w:rsid w:val="00E24854"/>
    <w:rsid w:val="00E27063"/>
    <w:rsid w:val="00E27EC5"/>
    <w:rsid w:val="00E30A28"/>
    <w:rsid w:val="00E33A1B"/>
    <w:rsid w:val="00E36109"/>
    <w:rsid w:val="00E471E8"/>
    <w:rsid w:val="00E55D98"/>
    <w:rsid w:val="00E5670A"/>
    <w:rsid w:val="00E574A6"/>
    <w:rsid w:val="00E605BB"/>
    <w:rsid w:val="00E619B6"/>
    <w:rsid w:val="00E61BE8"/>
    <w:rsid w:val="00E63932"/>
    <w:rsid w:val="00E72916"/>
    <w:rsid w:val="00E7311D"/>
    <w:rsid w:val="00E767C9"/>
    <w:rsid w:val="00E80C00"/>
    <w:rsid w:val="00E81BEB"/>
    <w:rsid w:val="00E84267"/>
    <w:rsid w:val="00E90044"/>
    <w:rsid w:val="00E939A2"/>
    <w:rsid w:val="00E95CD0"/>
    <w:rsid w:val="00E95EBE"/>
    <w:rsid w:val="00E960C3"/>
    <w:rsid w:val="00E970EE"/>
    <w:rsid w:val="00EA392C"/>
    <w:rsid w:val="00EA5251"/>
    <w:rsid w:val="00EB3D80"/>
    <w:rsid w:val="00EB52F6"/>
    <w:rsid w:val="00EC1959"/>
    <w:rsid w:val="00EC744D"/>
    <w:rsid w:val="00ED0A69"/>
    <w:rsid w:val="00ED19EE"/>
    <w:rsid w:val="00ED6920"/>
    <w:rsid w:val="00ED6DF1"/>
    <w:rsid w:val="00ED74D6"/>
    <w:rsid w:val="00EE2C14"/>
    <w:rsid w:val="00EE6977"/>
    <w:rsid w:val="00EE7A08"/>
    <w:rsid w:val="00EF7EF3"/>
    <w:rsid w:val="00F012D1"/>
    <w:rsid w:val="00F0226C"/>
    <w:rsid w:val="00F0247B"/>
    <w:rsid w:val="00F04C6B"/>
    <w:rsid w:val="00F13E7F"/>
    <w:rsid w:val="00F16917"/>
    <w:rsid w:val="00F23BA3"/>
    <w:rsid w:val="00F27353"/>
    <w:rsid w:val="00F333E6"/>
    <w:rsid w:val="00F4390E"/>
    <w:rsid w:val="00F456B4"/>
    <w:rsid w:val="00F45C80"/>
    <w:rsid w:val="00F54C39"/>
    <w:rsid w:val="00F56474"/>
    <w:rsid w:val="00F56C62"/>
    <w:rsid w:val="00F56E82"/>
    <w:rsid w:val="00F70282"/>
    <w:rsid w:val="00F74CD7"/>
    <w:rsid w:val="00F74D00"/>
    <w:rsid w:val="00F7676E"/>
    <w:rsid w:val="00F93FCF"/>
    <w:rsid w:val="00F962DB"/>
    <w:rsid w:val="00F97E2B"/>
    <w:rsid w:val="00F97FCC"/>
    <w:rsid w:val="00FA1546"/>
    <w:rsid w:val="00FA71C3"/>
    <w:rsid w:val="00FA7F69"/>
    <w:rsid w:val="00FB0E33"/>
    <w:rsid w:val="00FB5AB2"/>
    <w:rsid w:val="00FB6671"/>
    <w:rsid w:val="00FB6FD1"/>
    <w:rsid w:val="00FC0666"/>
    <w:rsid w:val="00FC69C0"/>
    <w:rsid w:val="00FC6ECE"/>
    <w:rsid w:val="00FD4174"/>
    <w:rsid w:val="00FE25DE"/>
    <w:rsid w:val="00FE5AE9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23E72"/>
  <w15:chartTrackingRefBased/>
  <w15:docId w15:val="{CE75F66D-9C95-4AD8-BB53-744DC7AC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t-MT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BC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B1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C5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F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35406F"/>
    <w:rPr>
      <w:rFonts w:ascii="Cambria" w:eastAsia="Times New Roman" w:hAnsi="Cambria" w:cs="Times New Roman"/>
      <w:b/>
      <w:bCs/>
      <w:sz w:val="26"/>
      <w:szCs w:val="26"/>
      <w:lang w:val="mt-MT" w:eastAsia="en-GB"/>
    </w:rPr>
  </w:style>
  <w:style w:type="character" w:styleId="CommentReference">
    <w:name w:val="annotation reference"/>
    <w:uiPriority w:val="99"/>
    <w:semiHidden/>
    <w:rsid w:val="00E95CD0"/>
    <w:rPr>
      <w:position w:val="6"/>
      <w:sz w:val="20"/>
    </w:rPr>
  </w:style>
  <w:style w:type="paragraph" w:styleId="CommentText">
    <w:name w:val="annotation text"/>
    <w:basedOn w:val="Normal"/>
    <w:link w:val="CommentTextChar"/>
    <w:qFormat/>
    <w:rsid w:val="00E95CD0"/>
    <w:pPr>
      <w:spacing w:after="240"/>
      <w:ind w:left="1077" w:hanging="1077"/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qFormat/>
    <w:rsid w:val="0035406F"/>
    <w:rPr>
      <w:lang w:val="mt-MT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E95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06F"/>
    <w:rPr>
      <w:sz w:val="0"/>
      <w:szCs w:val="0"/>
      <w:lang w:val="mt-MT" w:eastAsia="en-GB"/>
    </w:rPr>
  </w:style>
  <w:style w:type="character" w:styleId="Hyperlink">
    <w:name w:val="Hyperlink"/>
    <w:rsid w:val="00E95CD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95C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5406F"/>
    <w:rPr>
      <w:sz w:val="24"/>
      <w:szCs w:val="24"/>
      <w:lang w:val="mt-MT" w:eastAsia="en-GB"/>
    </w:rPr>
  </w:style>
  <w:style w:type="character" w:styleId="PageNumber">
    <w:name w:val="page number"/>
    <w:uiPriority w:val="99"/>
    <w:rsid w:val="00E95CD0"/>
    <w:rPr>
      <w:rFonts w:cs="Times New Roman"/>
    </w:rPr>
  </w:style>
  <w:style w:type="paragraph" w:styleId="Header">
    <w:name w:val="header"/>
    <w:basedOn w:val="Normal"/>
    <w:link w:val="HeaderChar"/>
    <w:rsid w:val="00E95CD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35406F"/>
    <w:rPr>
      <w:sz w:val="24"/>
      <w:szCs w:val="24"/>
      <w:lang w:val="mt-MT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29D6"/>
    <w:pPr>
      <w:spacing w:after="0"/>
      <w:ind w:left="0" w:firstLine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406F"/>
    <w:rPr>
      <w:b/>
      <w:bCs/>
      <w:lang w:val="mt-MT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AA29D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5406F"/>
    <w:rPr>
      <w:lang w:val="mt-MT" w:eastAsia="en-GB"/>
    </w:rPr>
  </w:style>
  <w:style w:type="character" w:styleId="FootnoteReference">
    <w:name w:val="footnote reference"/>
    <w:uiPriority w:val="99"/>
    <w:semiHidden/>
    <w:rsid w:val="00AA29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A29D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5406F"/>
    <w:rPr>
      <w:lang w:val="mt-MT" w:eastAsia="en-GB"/>
    </w:rPr>
  </w:style>
  <w:style w:type="character" w:styleId="EndnoteReference">
    <w:name w:val="endnote reference"/>
    <w:uiPriority w:val="99"/>
    <w:semiHidden/>
    <w:rsid w:val="00AA29D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29"/>
    <w:pPr>
      <w:ind w:left="708"/>
    </w:pPr>
  </w:style>
  <w:style w:type="paragraph" w:styleId="Revision">
    <w:name w:val="Revision"/>
    <w:hidden/>
    <w:uiPriority w:val="99"/>
    <w:semiHidden/>
    <w:rsid w:val="00224D61"/>
    <w:rPr>
      <w:sz w:val="24"/>
      <w:szCs w:val="24"/>
      <w:lang w:eastAsia="en-GB"/>
    </w:rPr>
  </w:style>
  <w:style w:type="character" w:customStyle="1" w:styleId="VariablecarChar">
    <w:name w:val="Variable_car Char"/>
    <w:link w:val="Variablecar"/>
    <w:qFormat/>
    <w:rsid w:val="00BF3CBE"/>
    <w:rPr>
      <w:color w:val="4F81BD"/>
      <w:sz w:val="24"/>
      <w:szCs w:val="22"/>
      <w:lang w:val="mt-MT"/>
    </w:rPr>
  </w:style>
  <w:style w:type="paragraph" w:customStyle="1" w:styleId="Variablecar">
    <w:name w:val="Variable_car"/>
    <w:basedOn w:val="Normal"/>
    <w:link w:val="VariablecarChar"/>
    <w:qFormat/>
    <w:rsid w:val="00BF3CBE"/>
    <w:pPr>
      <w:spacing w:beforeAutospacing="1" w:after="240" w:afterAutospacing="1"/>
      <w:jc w:val="both"/>
    </w:pPr>
    <w:rPr>
      <w:color w:val="4F81BD"/>
      <w:szCs w:val="22"/>
      <w:lang w:eastAsia="fr-BE"/>
    </w:rPr>
  </w:style>
  <w:style w:type="table" w:styleId="TableGrid">
    <w:name w:val="Table Grid"/>
    <w:basedOn w:val="TableNormal"/>
    <w:uiPriority w:val="39"/>
    <w:rsid w:val="0095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4A10FC"/>
    <w:rPr>
      <w:color w:val="800080"/>
      <w:u w:val="single"/>
    </w:rPr>
  </w:style>
  <w:style w:type="character" w:customStyle="1" w:styleId="nomark5">
    <w:name w:val="nomark5"/>
    <w:rsid w:val="00322F79"/>
    <w:rPr>
      <w:vanish w:val="0"/>
      <w:webHidden w:val="0"/>
      <w:specVanish w:val="0"/>
    </w:rPr>
  </w:style>
  <w:style w:type="character" w:customStyle="1" w:styleId="Heading1Char">
    <w:name w:val="Heading 1 Char"/>
    <w:link w:val="Heading1"/>
    <w:uiPriority w:val="9"/>
    <w:rsid w:val="00707B1A"/>
    <w:rPr>
      <w:rFonts w:ascii="Calibri Light" w:eastAsia="Times New Roman" w:hAnsi="Calibri Light" w:cs="Times New Roman"/>
      <w:b/>
      <w:bCs/>
      <w:kern w:val="32"/>
      <w:sz w:val="32"/>
      <w:szCs w:val="32"/>
      <w:lang w:val="mt-MT" w:eastAsia="en-GB"/>
    </w:rPr>
  </w:style>
  <w:style w:type="paragraph" w:customStyle="1" w:styleId="Pa2">
    <w:name w:val="Pa2"/>
    <w:basedOn w:val="Normal"/>
    <w:next w:val="Normal"/>
    <w:uiPriority w:val="99"/>
    <w:rsid w:val="0028449C"/>
    <w:pPr>
      <w:autoSpaceDE w:val="0"/>
      <w:autoSpaceDN w:val="0"/>
      <w:adjustRightInd w:val="0"/>
      <w:spacing w:line="181" w:lineRule="atLeast"/>
    </w:pPr>
    <w:rPr>
      <w:rFonts w:ascii="Open Sans" w:hAnsi="Open Sans"/>
      <w:lang w:eastAsia="fr-FR"/>
    </w:rPr>
  </w:style>
  <w:style w:type="paragraph" w:customStyle="1" w:styleId="second1">
    <w:name w:val="second1"/>
    <w:basedOn w:val="Normal"/>
    <w:rsid w:val="007B4F79"/>
    <w:rPr>
      <w:lang w:eastAsia="fr-FR"/>
    </w:rPr>
  </w:style>
  <w:style w:type="character" w:customStyle="1" w:styleId="Heading4Char">
    <w:name w:val="Heading 4 Char"/>
    <w:link w:val="Heading4"/>
    <w:uiPriority w:val="9"/>
    <w:semiHidden/>
    <w:rsid w:val="005B6F99"/>
    <w:rPr>
      <w:rFonts w:ascii="Calibri" w:eastAsia="Times New Roman" w:hAnsi="Calibri" w:cs="Times New Roman"/>
      <w:b/>
      <w:bCs/>
      <w:sz w:val="28"/>
      <w:szCs w:val="28"/>
      <w:lang w:val="mt-MT" w:eastAsia="en-GB"/>
    </w:rPr>
  </w:style>
  <w:style w:type="paragraph" w:styleId="Title">
    <w:name w:val="Title"/>
    <w:basedOn w:val="Heading1"/>
    <w:next w:val="Normal"/>
    <w:link w:val="TitleChar"/>
    <w:qFormat/>
    <w:rsid w:val="00F54C39"/>
    <w:pPr>
      <w:spacing w:after="240"/>
      <w:jc w:val="center"/>
    </w:pPr>
    <w:rPr>
      <w:rFonts w:ascii="Times New Roman Bold" w:hAnsi="Times New Roman Bold"/>
      <w:bCs w:val="0"/>
      <w:smallCaps/>
      <w:kern w:val="0"/>
      <w:sz w:val="28"/>
      <w:szCs w:val="20"/>
      <w:u w:val="single"/>
      <w:lang w:eastAsia="fr-FR" w:bidi="fr-FR"/>
    </w:rPr>
  </w:style>
  <w:style w:type="character" w:customStyle="1" w:styleId="TitleChar">
    <w:name w:val="Title Char"/>
    <w:link w:val="Title"/>
    <w:rsid w:val="00F54C39"/>
    <w:rPr>
      <w:rFonts w:ascii="Times New Roman Bold" w:hAnsi="Times New Roman Bold"/>
      <w:b/>
      <w:smallCaps/>
      <w:sz w:val="28"/>
      <w:u w:val="single"/>
      <w:lang w:val="mt-MT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401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37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52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25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0273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9660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4049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9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59591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916">
          <w:marLeft w:val="-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917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european-court-of-justice/mycompan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.com/CourUEPresse?ref_src=twsrc%5Etf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curia.europa.eu/jcms/jcms/p1_268713/m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mt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35C6C-3306-4940-9DC7-02A97127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2518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D'INSCRIPTION</vt:lpstr>
    </vt:vector>
  </TitlesOfParts>
  <Company>Cour de Justice</Company>
  <LinksUpToDate>false</LinksUpToDate>
  <CharactersWithSpaces>16336</CharactersWithSpaces>
  <SharedDoc>false</SharedDoc>
  <HLinks>
    <vt:vector size="18" baseType="variant">
      <vt:variant>
        <vt:i4>5505084</vt:i4>
      </vt:variant>
      <vt:variant>
        <vt:i4>3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  <vt:variant>
        <vt:i4>458757</vt:i4>
      </vt:variant>
      <vt:variant>
        <vt:i4>0</vt:i4>
      </vt:variant>
      <vt:variant>
        <vt:i4>0</vt:i4>
      </vt:variant>
      <vt:variant>
        <vt:i4>5</vt:i4>
      </vt:variant>
      <vt:variant>
        <vt:lpwstr>http://www.ted.europa.eu/</vt:lpwstr>
      </vt:variant>
      <vt:variant>
        <vt:lpwstr/>
      </vt:variant>
      <vt:variant>
        <vt:i4>5505084</vt:i4>
      </vt:variant>
      <vt:variant>
        <vt:i4>0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D'INSCRIPTION</dc:title>
  <dc:subject/>
  <dc:creator>sw</dc:creator>
  <cp:keywords/>
  <cp:lastModifiedBy>Potuckova Eva</cp:lastModifiedBy>
  <cp:revision>6</cp:revision>
  <cp:lastPrinted>2025-08-12T14:31:00Z</cp:lastPrinted>
  <dcterms:created xsi:type="dcterms:W3CDTF">2025-09-18T15:18:00Z</dcterms:created>
  <dcterms:modified xsi:type="dcterms:W3CDTF">2025-10-12T12:06:00Z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M_SourceDocumentUsedForGenerationOfMatriceCAT">
    <vt:lpwstr>TRA-DOC-FR-DIV-C-0000-2025-202508980-01A00.docx</vt:lpwstr>
  </property>
</Properties>
</file>