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F5202" w14:textId="77777777" w:rsidR="00B10EF9" w:rsidRPr="001903F0" w:rsidRDefault="00B10EF9" w:rsidP="00D03309">
      <w:pPr>
        <w:rPr>
          <w:sz w:val="32"/>
          <w:szCs w:val="32"/>
          <w:lang w:val="pl-PL"/>
        </w:rPr>
      </w:pPr>
    </w:p>
    <w:p w14:paraId="3089EE18" w14:textId="77777777" w:rsidR="00222343" w:rsidRPr="005E7801" w:rsidRDefault="00D03309" w:rsidP="00D03309">
      <w:pPr>
        <w:jc w:val="center"/>
        <w:rPr>
          <w:b/>
          <w:sz w:val="32"/>
          <w:szCs w:val="32"/>
        </w:rPr>
      </w:pPr>
      <w:r w:rsidRPr="005E7801">
        <w:rPr>
          <w:b/>
          <w:sz w:val="32"/>
        </w:rPr>
        <w:t>ΥΠΟΔΕΙΓΜΑ ΑΙΤΗΣΕΩΣ ΔΙΚΑΣΤΙΚΗΣ ΑΡΩΓΗΣ</w:t>
      </w:r>
    </w:p>
    <w:p w14:paraId="367FE09E" w14:textId="77777777" w:rsidR="00D03309" w:rsidRPr="005E7801" w:rsidRDefault="00414D75" w:rsidP="00414D75">
      <w:pPr>
        <w:jc w:val="center"/>
        <w:rPr>
          <w:b/>
          <w:sz w:val="32"/>
          <w:szCs w:val="32"/>
        </w:rPr>
      </w:pPr>
      <w:r w:rsidRPr="005E7801">
        <w:rPr>
          <w:b/>
          <w:sz w:val="32"/>
        </w:rPr>
        <w:t xml:space="preserve">- ΕΥΘΕΙΕΣ ΠΡΟΣΦΥΓΕΣ </w:t>
      </w:r>
      <w:r w:rsidR="00222343" w:rsidRPr="005E7801">
        <w:rPr>
          <w:rStyle w:val="FootnoteReference"/>
          <w:sz w:val="32"/>
          <w:szCs w:val="32"/>
          <w:lang w:val="fr-FR"/>
        </w:rPr>
        <w:footnoteReference w:id="1"/>
      </w:r>
      <w:r w:rsidRPr="005E7801">
        <w:rPr>
          <w:b/>
          <w:sz w:val="32"/>
        </w:rPr>
        <w:t xml:space="preserve"> -</w:t>
      </w:r>
    </w:p>
    <w:p w14:paraId="62D8D554" w14:textId="77777777" w:rsidR="00D03309" w:rsidRPr="005E7801" w:rsidRDefault="00D03309" w:rsidP="00D03309">
      <w:pPr>
        <w:rPr>
          <w:rFonts w:ascii="Arial" w:hAnsi="Arial" w:cs="Arial"/>
          <w:b/>
        </w:rPr>
      </w:pPr>
    </w:p>
    <w:p w14:paraId="337CDFBE" w14:textId="77777777" w:rsidR="00D03309" w:rsidRPr="005E7801" w:rsidRDefault="00D03309" w:rsidP="00D03309">
      <w:pPr>
        <w:rPr>
          <w:rFonts w:ascii="Arial" w:hAnsi="Arial" w:cs="Arial"/>
          <w:b/>
        </w:rPr>
      </w:pPr>
    </w:p>
    <w:p w14:paraId="58A048E6" w14:textId="77777777" w:rsidR="00B10EF9" w:rsidRPr="005E7801" w:rsidRDefault="00B10EF9" w:rsidP="00D03309">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3"/>
      </w:tblGrid>
      <w:tr w:rsidR="00D03309" w:rsidRPr="005E7801" w14:paraId="1370F655" w14:textId="77777777" w:rsidTr="005E2020">
        <w:tc>
          <w:tcPr>
            <w:tcW w:w="9103" w:type="dxa"/>
          </w:tcPr>
          <w:p w14:paraId="2A18749F" w14:textId="7C620507" w:rsidR="00CF66CC" w:rsidRDefault="00D03309" w:rsidP="004505D8">
            <w:pPr>
              <w:jc w:val="both"/>
              <w:rPr>
                <w:i/>
              </w:rPr>
            </w:pPr>
            <w:r w:rsidRPr="005E7801">
              <w:rPr>
                <w:i/>
              </w:rPr>
              <w:t xml:space="preserve">Κάθε φυσικό ή νομικό πρόσωπο, εκπροσωπούμενο ή μη από δικηγόρο, </w:t>
            </w:r>
            <w:r w:rsidR="00AA50E2" w:rsidRPr="005E7801">
              <w:rPr>
                <w:i/>
              </w:rPr>
              <w:t xml:space="preserve">το οποίο </w:t>
            </w:r>
            <w:r w:rsidR="00007A31" w:rsidRPr="005E7801">
              <w:rPr>
                <w:i/>
              </w:rPr>
              <w:t>σκοπεύει</w:t>
            </w:r>
            <w:r w:rsidRPr="005E7801">
              <w:rPr>
                <w:i/>
              </w:rPr>
              <w:t xml:space="preserve"> να ζητήσει δικαστική αρωγή </w:t>
            </w:r>
            <w:r w:rsidR="00007A31" w:rsidRPr="005E7801">
              <w:rPr>
                <w:i/>
              </w:rPr>
              <w:t>ενόψει της άσκησης</w:t>
            </w:r>
            <w:r w:rsidRPr="005E7801">
              <w:rPr>
                <w:i/>
              </w:rPr>
              <w:t xml:space="preserve"> ευθεία</w:t>
            </w:r>
            <w:r w:rsidR="00007A31" w:rsidRPr="005E7801">
              <w:rPr>
                <w:i/>
              </w:rPr>
              <w:t>ς</w:t>
            </w:r>
            <w:r w:rsidRPr="005E7801">
              <w:rPr>
                <w:i/>
              </w:rPr>
              <w:t xml:space="preserve"> προσφυγή</w:t>
            </w:r>
            <w:r w:rsidR="00007A31" w:rsidRPr="005E7801">
              <w:rPr>
                <w:i/>
              </w:rPr>
              <w:t>ς</w:t>
            </w:r>
            <w:r w:rsidRPr="005E7801">
              <w:rPr>
                <w:i/>
              </w:rPr>
              <w:t xml:space="preserve"> ενώπιον του Γενικού Δικαστηρίου ή στο πλαίσιο </w:t>
            </w:r>
            <w:r w:rsidR="007D11EB" w:rsidRPr="005E7801">
              <w:rPr>
                <w:i/>
              </w:rPr>
              <w:t xml:space="preserve">εκκρεμούς </w:t>
            </w:r>
            <w:r w:rsidR="00AA50E2" w:rsidRPr="005E7801">
              <w:rPr>
                <w:i/>
              </w:rPr>
              <w:t xml:space="preserve">διαδικασίας </w:t>
            </w:r>
            <w:r w:rsidR="001903F0" w:rsidRPr="001903F0">
              <w:rPr>
                <w:i/>
              </w:rPr>
              <w:t>(</w:t>
            </w:r>
            <w:r w:rsidRPr="005E7801">
              <w:rPr>
                <w:i/>
              </w:rPr>
              <w:t>επί ευθείας προσφυγής</w:t>
            </w:r>
            <w:r w:rsidR="001903F0" w:rsidRPr="001903F0">
              <w:rPr>
                <w:i/>
              </w:rPr>
              <w:t>)</w:t>
            </w:r>
            <w:r w:rsidRPr="005E7801">
              <w:rPr>
                <w:i/>
              </w:rPr>
              <w:t xml:space="preserve"> στην οποία </w:t>
            </w:r>
            <w:r w:rsidR="00AA50E2" w:rsidRPr="005E7801">
              <w:rPr>
                <w:i/>
              </w:rPr>
              <w:t xml:space="preserve">το πρόσωπο αυτό </w:t>
            </w:r>
            <w:r w:rsidRPr="005E7801">
              <w:rPr>
                <w:i/>
              </w:rPr>
              <w:t xml:space="preserve">μετέχει ως διάδικος καλείται να λάβει γνώση των ακόλουθων πληροφοριών πριν συμπληρώσει τα διάφορα πεδία του </w:t>
            </w:r>
            <w:r w:rsidR="00AA50E2" w:rsidRPr="005E7801">
              <w:rPr>
                <w:i/>
              </w:rPr>
              <w:t xml:space="preserve">εντύπου του </w:t>
            </w:r>
            <w:r w:rsidR="00CF66CC">
              <w:rPr>
                <w:i/>
              </w:rPr>
              <w:t>υποδείγματος.</w:t>
            </w:r>
            <w:r w:rsidR="006D5FAA" w:rsidRPr="006D5FAA">
              <w:rPr>
                <w:i/>
              </w:rPr>
              <w:t xml:space="preserve"> </w:t>
            </w:r>
            <w:r w:rsidRPr="005E7801">
              <w:rPr>
                <w:i/>
              </w:rPr>
              <w:t xml:space="preserve">Στον </w:t>
            </w:r>
            <w:proofErr w:type="spellStart"/>
            <w:r w:rsidRPr="005E7801">
              <w:rPr>
                <w:i/>
              </w:rPr>
              <w:t>ιστότοπο</w:t>
            </w:r>
            <w:proofErr w:type="spellEnd"/>
            <w:r w:rsidRPr="005E7801">
              <w:rPr>
                <w:i/>
              </w:rPr>
              <w:t xml:space="preserve"> του Δικαστηρίου της Ευρωπαϊκής Ένωσης υπάρχει επίσης ένας «Κατάλογος των προς επαλήθευση στο</w:t>
            </w:r>
            <w:r w:rsidR="00CF66CC">
              <w:rPr>
                <w:i/>
              </w:rPr>
              <w:t>ιχείων για τη δικαστική αρωγή».</w:t>
            </w:r>
          </w:p>
          <w:p w14:paraId="62427FC1" w14:textId="77777777" w:rsidR="006D5FAA" w:rsidRDefault="00D03309" w:rsidP="004505D8">
            <w:pPr>
              <w:jc w:val="both"/>
              <w:rPr>
                <w:i/>
              </w:rPr>
            </w:pPr>
            <w:r w:rsidRPr="005E7801">
              <w:rPr>
                <w:i/>
              </w:rPr>
              <w:t>Το παρόν υπόδειγμα πρέπει να χρησιμοποιείται για την υποβολή αιτήσεως δικαστικής αρωγής είτε πριν</w:t>
            </w:r>
            <w:r w:rsidR="00AA50E2" w:rsidRPr="005E7801">
              <w:rPr>
                <w:i/>
              </w:rPr>
              <w:t xml:space="preserve"> από</w:t>
            </w:r>
            <w:r w:rsidRPr="005E7801">
              <w:rPr>
                <w:i/>
              </w:rPr>
              <w:t xml:space="preserve"> την άσκηση ευθείας προσφυγής είτε στο πλαίσιο εκκρεμούς </w:t>
            </w:r>
            <w:r w:rsidR="00AA50E2" w:rsidRPr="005E7801">
              <w:rPr>
                <w:i/>
              </w:rPr>
              <w:t xml:space="preserve">διαδικασίας </w:t>
            </w:r>
            <w:r w:rsidR="006D5FAA">
              <w:rPr>
                <w:i/>
              </w:rPr>
              <w:t>επί ευθείας προσφυγής.</w:t>
            </w:r>
          </w:p>
          <w:p w14:paraId="67E33B90" w14:textId="11B85AD3" w:rsidR="00B20CCF" w:rsidRPr="005E7801" w:rsidRDefault="00D03309" w:rsidP="006D5FAA">
            <w:pPr>
              <w:jc w:val="both"/>
              <w:rPr>
                <w:i/>
              </w:rPr>
            </w:pPr>
            <w:r w:rsidRPr="005E7801">
              <w:rPr>
                <w:i/>
              </w:rPr>
              <w:t>Αντιθέτως, το παρόν υπόδειγμα δεν προορίζεται για τις αιτήσεις δικαστικής αρωγής που υποβάλλονται στο π</w:t>
            </w:r>
            <w:r w:rsidR="006D5FAA">
              <w:rPr>
                <w:i/>
              </w:rPr>
              <w:t>λαίσιο προδικαστικών υποθέσεων.</w:t>
            </w:r>
            <w:r w:rsidR="006D5FAA" w:rsidRPr="006D5FAA">
              <w:rPr>
                <w:i/>
              </w:rPr>
              <w:t xml:space="preserve"> </w:t>
            </w:r>
            <w:r w:rsidRPr="005E7801">
              <w:rPr>
                <w:i/>
              </w:rPr>
              <w:t>Για τις αιτήσεις αυτές, οι ενδιαφερό</w:t>
            </w:r>
            <w:r w:rsidR="00007A31" w:rsidRPr="005E7801">
              <w:rPr>
                <w:i/>
              </w:rPr>
              <w:t xml:space="preserve">μενοι πρέπει να </w:t>
            </w:r>
            <w:r w:rsidR="00C554E5" w:rsidRPr="005E7801">
              <w:rPr>
                <w:i/>
              </w:rPr>
              <w:t>ανατρέχουν σ</w:t>
            </w:r>
            <w:r w:rsidRPr="005E7801">
              <w:rPr>
                <w:i/>
              </w:rPr>
              <w:t xml:space="preserve">τις διατάξεις των άρθρων 239 έως 242 του Κανονισμού Διαδικασίας και των σημείων 266 έως 270 των </w:t>
            </w:r>
            <w:r w:rsidR="004505D8">
              <w:rPr>
                <w:i/>
              </w:rPr>
              <w:t>Δ</w:t>
            </w:r>
            <w:r w:rsidRPr="005E7801">
              <w:rPr>
                <w:i/>
              </w:rPr>
              <w:t>ιατάξεων για τη ρύθμιση πρακτικών ζητημάτων. Δεν υπάρχει ειδικό υπόδειγμα για τις αιτήσεις αυτές.</w:t>
            </w:r>
          </w:p>
        </w:tc>
      </w:tr>
    </w:tbl>
    <w:p w14:paraId="6FA6C762" w14:textId="77777777" w:rsidR="00D03309" w:rsidRPr="005E7801" w:rsidRDefault="00D03309" w:rsidP="00D03309">
      <w:pPr>
        <w:jc w:val="both"/>
        <w:rPr>
          <w:b/>
          <w:i/>
        </w:rPr>
      </w:pPr>
    </w:p>
    <w:p w14:paraId="53764991" w14:textId="77777777" w:rsidR="00D03309" w:rsidRPr="005E7801" w:rsidRDefault="00D03309" w:rsidP="00D03309">
      <w:pPr>
        <w:rPr>
          <w:b/>
        </w:rPr>
      </w:pPr>
    </w:p>
    <w:p w14:paraId="7BF11876" w14:textId="4E740A05" w:rsidR="00D03309" w:rsidRPr="005E7801" w:rsidRDefault="00DB1F16" w:rsidP="00D03309">
      <w:pPr>
        <w:numPr>
          <w:ilvl w:val="0"/>
          <w:numId w:val="8"/>
        </w:numPr>
        <w:ind w:left="284" w:hanging="284"/>
        <w:jc w:val="both"/>
        <w:rPr>
          <w:b/>
        </w:rPr>
      </w:pPr>
      <w:r w:rsidRPr="005E7801">
        <w:rPr>
          <w:b/>
        </w:rPr>
        <w:t>Νομικό πλαίσιο</w:t>
      </w:r>
    </w:p>
    <w:p w14:paraId="6B44706F" w14:textId="77777777" w:rsidR="00D03309" w:rsidRPr="005E7801" w:rsidRDefault="00D03309" w:rsidP="00D03309">
      <w:pPr>
        <w:ind w:left="284"/>
        <w:jc w:val="both"/>
        <w:rPr>
          <w:b/>
          <w:lang w:val="fr-FR"/>
        </w:rPr>
      </w:pPr>
    </w:p>
    <w:p w14:paraId="3B9A3F0C" w14:textId="2CFCFCB5" w:rsidR="00D03309" w:rsidRPr="005E7801" w:rsidRDefault="00D03309" w:rsidP="00D03309">
      <w:pPr>
        <w:jc w:val="both"/>
      </w:pPr>
      <w:r w:rsidRPr="005E7801">
        <w:t>Οι διατάξεις περί δικαστικής αρωγής</w:t>
      </w:r>
      <w:r w:rsidR="00C554E5" w:rsidRPr="005E7801">
        <w:t xml:space="preserve"> για</w:t>
      </w:r>
      <w:r w:rsidRPr="005E7801">
        <w:t xml:space="preserve"> τις ευθείες προσφυγές περιλαμβάνονται στον Κανονισμό Διαδικασίας του Γενικού Δικαστηρίου (άρθρα 146 έως 150) και στις Διατάξεις για τη ρύθμιση πρακτικών ζητημάτων σχετικών με την εκτέλεση του Κανονισμού Διαδικασίας του Γενικού Δικαστηρίου (σημεία 15 έως 17, 33, 49, 171, 172 και 256 έως 265) (στο εξής: διατάξεις για τη ρύθμιση πρακτικών ζητημάτων).</w:t>
      </w:r>
    </w:p>
    <w:p w14:paraId="2771786B" w14:textId="77777777" w:rsidR="00D03309" w:rsidRPr="005E7801" w:rsidRDefault="00D03309" w:rsidP="00D03309">
      <w:pPr>
        <w:jc w:val="both"/>
      </w:pPr>
    </w:p>
    <w:p w14:paraId="4725582B" w14:textId="07EB3CBB" w:rsidR="00D03309" w:rsidRPr="005E7801" w:rsidRDefault="00D03309" w:rsidP="00D03309">
      <w:pPr>
        <w:jc w:val="both"/>
        <w:rPr>
          <w:b/>
        </w:rPr>
      </w:pPr>
      <w:r w:rsidRPr="005E7801">
        <w:t>Τα κείμενα του Κανονισμού Διαδικασίας του Γενικού Δικαστηρίου και των διατάξεων για τη ρύθμιση πρακτικών ζητημάτων είναι διαθέσιμα στον διαδικτυακό τόπο του Δικαστηρίου της Ευρωπαϊκής Ένωσης (</w:t>
      </w:r>
      <w:hyperlink r:id="rId8" w:history="1">
        <w:r w:rsidRPr="005E7801">
          <w:rPr>
            <w:color w:val="0000FF"/>
            <w:u w:val="single"/>
          </w:rPr>
          <w:t>http://curia.europa.eu</w:t>
        </w:r>
      </w:hyperlink>
      <w:r w:rsidRPr="005E7801">
        <w:t xml:space="preserve">), στη </w:t>
      </w:r>
      <w:r w:rsidR="00E57995" w:rsidRPr="005E7801">
        <w:t xml:space="preserve">σελίδα </w:t>
      </w:r>
      <w:r w:rsidR="00FE0750" w:rsidRPr="00FE0750">
        <w:t>«Διαδικασία/Γενικό Δικαστήριο/Διαδικαστικές ρυθμίσεις (</w:t>
      </w:r>
      <w:r w:rsidR="003C0A0E">
        <w:t>Δικονομικές διατάξεις</w:t>
      </w:r>
      <w:r w:rsidR="00FE0750" w:rsidRPr="00FE0750">
        <w:t>)»</w:t>
      </w:r>
      <w:r w:rsidRPr="005E7801">
        <w:t>.</w:t>
      </w:r>
    </w:p>
    <w:p w14:paraId="7EB44568" w14:textId="77777777" w:rsidR="00D03309" w:rsidRPr="005E7801" w:rsidRDefault="00D03309" w:rsidP="00D03309">
      <w:pPr>
        <w:jc w:val="both"/>
        <w:rPr>
          <w:b/>
        </w:rPr>
      </w:pPr>
    </w:p>
    <w:p w14:paraId="64D7942D" w14:textId="77777777" w:rsidR="00D03309" w:rsidRPr="005E7801" w:rsidRDefault="00D03309" w:rsidP="00D03309">
      <w:pPr>
        <w:jc w:val="both"/>
        <w:rPr>
          <w:b/>
        </w:rPr>
      </w:pPr>
    </w:p>
    <w:p w14:paraId="3D5C63AE" w14:textId="4F2DBF80" w:rsidR="00D03309" w:rsidRPr="005E7801" w:rsidRDefault="00944456" w:rsidP="00D03309">
      <w:pPr>
        <w:numPr>
          <w:ilvl w:val="0"/>
          <w:numId w:val="8"/>
        </w:numPr>
        <w:ind w:left="284" w:hanging="284"/>
        <w:jc w:val="both"/>
        <w:rPr>
          <w:b/>
        </w:rPr>
      </w:pPr>
      <w:r>
        <w:rPr>
          <w:b/>
        </w:rPr>
        <w:br w:type="page"/>
      </w:r>
      <w:r w:rsidR="00DB1F16" w:rsidRPr="005E7801">
        <w:rPr>
          <w:b/>
        </w:rPr>
        <w:lastRenderedPageBreak/>
        <w:t>Κανόνες εκπροσωπήσεως ενώπιον του Γενικού Δικαστηρίου</w:t>
      </w:r>
    </w:p>
    <w:p w14:paraId="1C68E22E" w14:textId="77777777" w:rsidR="00D03309" w:rsidRPr="005E7801" w:rsidRDefault="00D03309" w:rsidP="00D03309">
      <w:pPr>
        <w:jc w:val="both"/>
      </w:pPr>
    </w:p>
    <w:p w14:paraId="7EB9BBA0" w14:textId="512FAF71" w:rsidR="00D03309" w:rsidRPr="005E7801" w:rsidRDefault="00712988" w:rsidP="00D03309">
      <w:pPr>
        <w:jc w:val="both"/>
      </w:pPr>
      <w:r w:rsidRPr="005E7801">
        <w:t xml:space="preserve">Η αρχή της </w:t>
      </w:r>
      <w:r w:rsidRPr="005E7801">
        <w:rPr>
          <w:b/>
        </w:rPr>
        <w:t xml:space="preserve">υποχρεωτικής </w:t>
      </w:r>
      <w:r w:rsidR="00C925F3" w:rsidRPr="005E7801">
        <w:rPr>
          <w:b/>
        </w:rPr>
        <w:t xml:space="preserve">εκπροσωπήσεως </w:t>
      </w:r>
      <w:r w:rsidRPr="005E7801">
        <w:rPr>
          <w:b/>
        </w:rPr>
        <w:t xml:space="preserve">από δικηγόρο </w:t>
      </w:r>
      <w:r w:rsidRPr="005E7801">
        <w:t xml:space="preserve">των διαδίκων πλην των κρατών μελών, των θεσμικών οργάνων της Ευρωπαϊκής Ένωσης, των συμβαλλομένων στη Συμφωνία για τον Ευρωπαϊκό Οικονομικό Χώρο κρατών και της Εποπτεύουσας Αρχής της ΕΖΕΣ κατοχυρώνεται στο άρθρο 19 του πρωτοκόλλου περί του Οργανισμού του Δικαστηρίου της Ευρωπαϊκής Ένωσης. Ειδικότερα, για να ασκήσει προσφυγή ενώπιον του Γενικού Δικαστηρίου, κάθε φυσικό ή νομικό πρόσωπο πρέπει να εκπροσωπείται από δικηγόρο που έχει </w:t>
      </w:r>
      <w:r w:rsidR="0014319D" w:rsidRPr="005E7801">
        <w:t xml:space="preserve">δικαίωμα </w:t>
      </w:r>
      <w:r w:rsidRPr="005E7801">
        <w:t>παραστάσεως ενώπιον των δικαστηρίων κράτους μέλους ή άλλου συμβαλλομένου στη Συμφωνία για τον Ευρωπαϊκό Οικονομικό Χώρο κράτους (άρθρο</w:t>
      </w:r>
      <w:r w:rsidR="00C24D33">
        <w:t> </w:t>
      </w:r>
      <w:r w:rsidRPr="005E7801">
        <w:t>51 του Κανονισμού Διαδικασίας).</w:t>
      </w:r>
    </w:p>
    <w:p w14:paraId="365FDCD1" w14:textId="77777777" w:rsidR="00D03309" w:rsidRPr="005E7801" w:rsidRDefault="00D03309" w:rsidP="00D03309">
      <w:pPr>
        <w:jc w:val="both"/>
      </w:pPr>
    </w:p>
    <w:p w14:paraId="16A702CA" w14:textId="22F1AE17" w:rsidR="00D03309" w:rsidRPr="005E7801" w:rsidRDefault="00D03309" w:rsidP="00D03309">
      <w:pPr>
        <w:jc w:val="both"/>
      </w:pPr>
      <w:r w:rsidRPr="005E7801">
        <w:t xml:space="preserve">Αν το ως άνω πρόσωπο, λόγω της οικονομικής του καταστάσεως, τελεί σε πλήρη ή μερική αδυναμία να αντιμετωπίσει τα έξοδα της δίκης, o Κανονισμός Διαδικασίας προβλέπει ότι δικαιούται να τύχει δικαστικής αρωγής (άρθρο 146, παράγραφος 1, του Κανονισμού Διαδικασίας). </w:t>
      </w:r>
      <w:r w:rsidRPr="005E7801">
        <w:rPr>
          <w:b/>
        </w:rPr>
        <w:t>Σε αντίθεση με την προσφυγή (ή αγωγή), η οποία πρέπει να ασκηθεί από δικηγόρο που εκπροσωπεί τον προσφεύγοντα</w:t>
      </w:r>
      <w:r w:rsidR="0014319D" w:rsidRPr="005E7801">
        <w:rPr>
          <w:b/>
        </w:rPr>
        <w:t xml:space="preserve"> (ή ενάγοντα)</w:t>
      </w:r>
      <w:r w:rsidRPr="005E7801">
        <w:rPr>
          <w:b/>
        </w:rPr>
        <w:t xml:space="preserve">, η αίτηση δικαστικής αρωγής μπορεί να υποβληθεί με ή χωρίς </w:t>
      </w:r>
      <w:r w:rsidR="00954E0F" w:rsidRPr="005E7801">
        <w:rPr>
          <w:b/>
        </w:rPr>
        <w:t xml:space="preserve">τη </w:t>
      </w:r>
      <w:r w:rsidRPr="005E7801">
        <w:rPr>
          <w:b/>
        </w:rPr>
        <w:t>σύμπραξη δικηγόρου</w:t>
      </w:r>
      <w:r w:rsidRPr="005E7801">
        <w:t>.</w:t>
      </w:r>
    </w:p>
    <w:p w14:paraId="2022B017" w14:textId="77777777" w:rsidR="00B10EF9" w:rsidRPr="005E7801" w:rsidRDefault="00B10EF9" w:rsidP="00D03309">
      <w:pPr>
        <w:jc w:val="both"/>
      </w:pPr>
    </w:p>
    <w:p w14:paraId="6DCA1860" w14:textId="77777777" w:rsidR="00B10EF9" w:rsidRPr="005E7801" w:rsidRDefault="00B10EF9" w:rsidP="00D03309">
      <w:pPr>
        <w:jc w:val="both"/>
      </w:pPr>
    </w:p>
    <w:p w14:paraId="7D1619A6" w14:textId="77777777" w:rsidR="00D03309" w:rsidRPr="005E7801" w:rsidRDefault="00D03309" w:rsidP="00D03309">
      <w:pPr>
        <w:ind w:left="360" w:hanging="360"/>
        <w:jc w:val="both"/>
        <w:rPr>
          <w:b/>
        </w:rPr>
      </w:pPr>
      <w:r w:rsidRPr="005E7801">
        <w:rPr>
          <w:b/>
        </w:rPr>
        <w:t>3)</w:t>
      </w:r>
      <w:r w:rsidRPr="005E7801">
        <w:rPr>
          <w:b/>
        </w:rPr>
        <w:tab/>
        <w:t>Αρμοδιότητες του Γενικού Δικαστηρίου και προϋποθέσεις παραδεκτού</w:t>
      </w:r>
    </w:p>
    <w:p w14:paraId="53E30265" w14:textId="77777777" w:rsidR="00D03309" w:rsidRPr="005E7801" w:rsidRDefault="00D03309" w:rsidP="00D03309">
      <w:pPr>
        <w:jc w:val="both"/>
      </w:pPr>
    </w:p>
    <w:p w14:paraId="46DFB7BB" w14:textId="528E94FD" w:rsidR="00D03309" w:rsidRPr="005E7801" w:rsidRDefault="00D03309" w:rsidP="00D03309">
      <w:pPr>
        <w:jc w:val="both"/>
      </w:pPr>
      <w:r w:rsidRPr="005E7801">
        <w:t xml:space="preserve">Η αίτηση δικαστικής αρωγής απορρίπτεται αν το Γενικό Δικαστήριο είναι προδήλως αναρμόδιο να επιληφθεί του ενδίκου βοηθήματος για το οποίο ζητείται η αρωγή (άρθρο 146, παράγραφος 2, του </w:t>
      </w:r>
      <w:r w:rsidR="0014319D" w:rsidRPr="005E7801">
        <w:t>Κ</w:t>
      </w:r>
      <w:r w:rsidRPr="005E7801">
        <w:t xml:space="preserve">ανονισμού </w:t>
      </w:r>
      <w:r w:rsidR="0014319D" w:rsidRPr="005E7801">
        <w:t>Δ</w:t>
      </w:r>
      <w:r w:rsidRPr="005E7801">
        <w:t>ιαδικασίας).</w:t>
      </w:r>
    </w:p>
    <w:p w14:paraId="0F984F03" w14:textId="77777777" w:rsidR="00D03309" w:rsidRPr="005E7801" w:rsidRDefault="00D03309" w:rsidP="00D03309">
      <w:pPr>
        <w:jc w:val="both"/>
      </w:pPr>
    </w:p>
    <w:p w14:paraId="611BE3E7" w14:textId="5B85C15F" w:rsidR="00D03309" w:rsidRPr="005E7801" w:rsidRDefault="00D03309" w:rsidP="00D03309">
      <w:pPr>
        <w:jc w:val="both"/>
      </w:pPr>
      <w:r w:rsidRPr="005E7801">
        <w:t xml:space="preserve">Δυνάμει των Συνθηκών και του Πρωτοκόλλου περί του Οργανισμού του Δικαστηρίου της Ευρωπαϊκής Ένωσης, το </w:t>
      </w:r>
      <w:r w:rsidRPr="005E7801">
        <w:rPr>
          <w:b/>
          <w:bCs/>
        </w:rPr>
        <w:t>Γενικό Δικαστήριο είναι</w:t>
      </w:r>
      <w:r w:rsidR="009D2168" w:rsidRPr="009D2168">
        <w:rPr>
          <w:bCs/>
        </w:rPr>
        <w:t xml:space="preserve">, </w:t>
      </w:r>
      <w:r w:rsidR="009D2168">
        <w:rPr>
          <w:bCs/>
        </w:rPr>
        <w:t>μεταξύ άλλων,</w:t>
      </w:r>
      <w:r w:rsidRPr="005E7801">
        <w:rPr>
          <w:b/>
          <w:bCs/>
        </w:rPr>
        <w:t xml:space="preserve"> αρμόδιο</w:t>
      </w:r>
      <w:r w:rsidRPr="005E7801">
        <w:t xml:space="preserve"> να αποφαίνεται</w:t>
      </w:r>
      <w:r w:rsidR="00954E0F" w:rsidRPr="005E7801">
        <w:t xml:space="preserve"> επί των ακόλουθων ευθειών προσφυγών</w:t>
      </w:r>
      <w:r w:rsidRPr="005E7801">
        <w:t>:</w:t>
      </w:r>
    </w:p>
    <w:p w14:paraId="06030F81" w14:textId="77777777" w:rsidR="00D03309" w:rsidRPr="005E7801" w:rsidRDefault="00D03309" w:rsidP="00D03309">
      <w:pPr>
        <w:jc w:val="both"/>
        <w:rPr>
          <w:lang w:eastAsia="en-US"/>
        </w:rPr>
      </w:pPr>
    </w:p>
    <w:p w14:paraId="3E7681A2" w14:textId="06CEE30A" w:rsidR="00D03309" w:rsidRPr="005E7801" w:rsidRDefault="00D03309" w:rsidP="00D03309">
      <w:pPr>
        <w:numPr>
          <w:ilvl w:val="0"/>
          <w:numId w:val="14"/>
        </w:numPr>
        <w:spacing w:after="240"/>
        <w:ind w:left="284" w:hanging="284"/>
        <w:jc w:val="both"/>
      </w:pPr>
      <w:r w:rsidRPr="005E7801">
        <w:t xml:space="preserve">επί </w:t>
      </w:r>
      <w:r w:rsidR="00954E0F" w:rsidRPr="005E7801">
        <w:t xml:space="preserve">των </w:t>
      </w:r>
      <w:r w:rsidRPr="005E7801">
        <w:t xml:space="preserve">προσφυγών που ασκούνται από ιδιώτες με αίτημα την ακύρωση </w:t>
      </w:r>
      <w:r w:rsidRPr="006D5FAA">
        <w:rPr>
          <w:b/>
        </w:rPr>
        <w:t xml:space="preserve">πράξεων των θεσμικών οργάνων και των λοιπών οργάνων και οργανισμών της </w:t>
      </w:r>
      <w:r w:rsidR="009D2168" w:rsidRPr="006D5FAA">
        <w:rPr>
          <w:b/>
        </w:rPr>
        <w:t xml:space="preserve">Ευρωπαϊκής </w:t>
      </w:r>
      <w:r w:rsidRPr="006D5FAA">
        <w:rPr>
          <w:b/>
        </w:rPr>
        <w:t>Ένωσης</w:t>
      </w:r>
      <w:r w:rsidR="00954E0F" w:rsidRPr="005E7801">
        <w:t xml:space="preserve"> ή </w:t>
      </w:r>
      <w:r w:rsidRPr="005E7801">
        <w:t>τη διαπίστωση</w:t>
      </w:r>
      <w:r w:rsidR="007C5D8A" w:rsidRPr="005E7801">
        <w:t xml:space="preserve"> </w:t>
      </w:r>
      <w:r w:rsidR="00CE7147" w:rsidRPr="005E7801">
        <w:t>της</w:t>
      </w:r>
      <w:r w:rsidRPr="005E7801">
        <w:t xml:space="preserve"> παράνομης παραλείψεώς τους να ενεργήσουν</w:t>
      </w:r>
      <w:r w:rsidR="00954E0F" w:rsidRPr="005E7801">
        <w:t xml:space="preserve">, καθώς και επί των αγωγών </w:t>
      </w:r>
      <w:r w:rsidR="006D5FAA">
        <w:t>των ιδιωτών</w:t>
      </w:r>
      <w:r w:rsidR="00954E0F" w:rsidRPr="005E7801">
        <w:t xml:space="preserve"> με αίτημα</w:t>
      </w:r>
      <w:r w:rsidRPr="005E7801">
        <w:t xml:space="preserve"> την αποκατάσταση προκληθείσας ζημίας</w:t>
      </w:r>
      <w:r w:rsidR="00954E0F" w:rsidRPr="005E7801">
        <w:t xml:space="preserve"> </w:t>
      </w:r>
      <w:r w:rsidRPr="005E7801">
        <w:t xml:space="preserve">και επί </w:t>
      </w:r>
      <w:r w:rsidR="00954E0F" w:rsidRPr="005E7801">
        <w:t xml:space="preserve">των </w:t>
      </w:r>
      <w:r w:rsidRPr="005E7801">
        <w:t>αγωγών που ασκούνται δυνάμει ρήτρας διαιτησίας·</w:t>
      </w:r>
    </w:p>
    <w:p w14:paraId="6357FF69" w14:textId="77777777" w:rsidR="008A66AD" w:rsidRPr="005E7801" w:rsidRDefault="00D03309" w:rsidP="008A66AD">
      <w:pPr>
        <w:numPr>
          <w:ilvl w:val="0"/>
          <w:numId w:val="14"/>
        </w:numPr>
        <w:spacing w:after="240"/>
        <w:ind w:left="284" w:hanging="284"/>
        <w:jc w:val="both"/>
      </w:pPr>
      <w:r w:rsidRPr="005E7801">
        <w:t>επί των προσφυγών που αφορούν τα δικαιώματα πνευματικής ιδιοκτησίας με αίτημα την ακύρωση των αποφάσεων που λαμβάνονται από τα τμήματα προσφυγών του Γραφείου Διανοητικής Ιδιοκτησίας της Ευρωπαϊκής Ένωσης (EUIPO), καθώς και του Κοινοτικού Γραφείου Φυτικών Ποικιλιών (ΚΓΦΠ)·</w:t>
      </w:r>
    </w:p>
    <w:p w14:paraId="41EE5E00" w14:textId="3D9837FD" w:rsidR="00D03309" w:rsidRPr="005E7801" w:rsidRDefault="008A66AD" w:rsidP="008A66AD">
      <w:pPr>
        <w:numPr>
          <w:ilvl w:val="0"/>
          <w:numId w:val="14"/>
        </w:numPr>
        <w:spacing w:after="240"/>
        <w:ind w:left="284" w:hanging="284"/>
        <w:jc w:val="both"/>
      </w:pPr>
      <w:r w:rsidRPr="005E7801">
        <w:t xml:space="preserve">επί των προσφυγών ή αγωγών </w:t>
      </w:r>
      <w:r w:rsidR="00954E0F" w:rsidRPr="005E7801">
        <w:t>οι οποίες</w:t>
      </w:r>
      <w:r w:rsidRPr="005E7801">
        <w:t xml:space="preserve"> ασκούνται </w:t>
      </w:r>
      <w:r w:rsidR="00954E0F" w:rsidRPr="005E7801">
        <w:t xml:space="preserve">στο πλαίσιο διαφορών μεταξύ </w:t>
      </w:r>
      <w:r w:rsidRPr="005E7801">
        <w:t>των θεσμικών οργάνων της Ευρωπαϊκής Ένωσης και του προσωπικού τους και</w:t>
      </w:r>
      <w:r w:rsidR="00954E0F" w:rsidRPr="005E7801">
        <w:t xml:space="preserve"> οι οποίες</w:t>
      </w:r>
      <w:r w:rsidRPr="005E7801">
        <w:t xml:space="preserve"> αφορούν </w:t>
      </w:r>
      <w:r w:rsidR="00CE7147" w:rsidRPr="005E7801">
        <w:t>τις εργασιακές σχέσεις</w:t>
      </w:r>
      <w:r w:rsidRPr="005E7801">
        <w:t xml:space="preserve"> ή το καθεστώς κοινωνικής ασφαλίσεως</w:t>
      </w:r>
      <w:r w:rsidR="00CE7147" w:rsidRPr="005E7801">
        <w:t xml:space="preserve"> του προσωπικού</w:t>
      </w:r>
      <w:r w:rsidRPr="005E7801">
        <w:t>.</w:t>
      </w:r>
    </w:p>
    <w:p w14:paraId="7098ED54" w14:textId="77777777" w:rsidR="00D03309" w:rsidRPr="005E7801" w:rsidRDefault="00D03309" w:rsidP="00D03309">
      <w:pPr>
        <w:jc w:val="both"/>
      </w:pPr>
      <w:r w:rsidRPr="005E7801">
        <w:t xml:space="preserve">Ως εκ τούτου, η αίτηση δικαστικής αρωγής </w:t>
      </w:r>
      <w:r w:rsidRPr="005E7801">
        <w:rPr>
          <w:b/>
          <w:bCs/>
        </w:rPr>
        <w:t>απορρίπτεται λόγω αναρμοδιότητας του Γενικού Δικαστηρίου</w:t>
      </w:r>
      <w:r w:rsidRPr="005E7801">
        <w:t xml:space="preserve"> προς εκδίκαση της προσφυγής αν υποβάλλεται με σκοπό:</w:t>
      </w:r>
    </w:p>
    <w:p w14:paraId="35D5ACB9" w14:textId="77777777" w:rsidR="00D03309" w:rsidRPr="005E7801" w:rsidRDefault="00D03309" w:rsidP="00D03309">
      <w:pPr>
        <w:jc w:val="both"/>
      </w:pPr>
    </w:p>
    <w:p w14:paraId="614FFCC3" w14:textId="77777777" w:rsidR="00D03309" w:rsidRPr="005E7801" w:rsidRDefault="00D03309" w:rsidP="00D03309">
      <w:pPr>
        <w:numPr>
          <w:ilvl w:val="0"/>
          <w:numId w:val="14"/>
        </w:numPr>
        <w:ind w:left="284" w:hanging="284"/>
        <w:jc w:val="both"/>
      </w:pPr>
      <w:r w:rsidRPr="005E7801">
        <w:t xml:space="preserve">την αμφισβήτηση της νομιμότητας </w:t>
      </w:r>
      <w:r w:rsidRPr="005E7801">
        <w:rPr>
          <w:b/>
          <w:bCs/>
        </w:rPr>
        <w:t>πράξεως εθνικών αρχών</w:t>
      </w:r>
      <w:r w:rsidRPr="005E7801">
        <w:t xml:space="preserve"> (διοικητικών ή δικαστικών)·</w:t>
      </w:r>
    </w:p>
    <w:p w14:paraId="54A0B096" w14:textId="77777777" w:rsidR="00D03309" w:rsidRPr="005E7801" w:rsidRDefault="00D03309" w:rsidP="00D03309">
      <w:pPr>
        <w:ind w:left="284" w:hanging="284"/>
        <w:jc w:val="both"/>
      </w:pPr>
    </w:p>
    <w:p w14:paraId="33A34BFA" w14:textId="40958F5D" w:rsidR="00D03309" w:rsidRPr="005E7801" w:rsidRDefault="00D03309" w:rsidP="00D03309">
      <w:pPr>
        <w:numPr>
          <w:ilvl w:val="0"/>
          <w:numId w:val="14"/>
        </w:numPr>
        <w:ind w:left="284" w:hanging="284"/>
        <w:jc w:val="both"/>
      </w:pPr>
      <w:r w:rsidRPr="005E7801">
        <w:lastRenderedPageBreak/>
        <w:t xml:space="preserve">την αμφισβήτηση </w:t>
      </w:r>
      <w:r w:rsidRPr="005E7801">
        <w:rPr>
          <w:b/>
          <w:bCs/>
        </w:rPr>
        <w:t xml:space="preserve">αποφάσεως διεθνούς </w:t>
      </w:r>
      <w:r w:rsidR="00954E0F" w:rsidRPr="005E7801">
        <w:rPr>
          <w:b/>
          <w:bCs/>
        </w:rPr>
        <w:t>οργάνου</w:t>
      </w:r>
      <w:r w:rsidR="00954E0F" w:rsidRPr="005E7801">
        <w:t xml:space="preserve"> </w:t>
      </w:r>
      <w:r w:rsidRPr="005E7801">
        <w:t>που δεν υπάγεται στο θεσμικό σύστημα της Ευρωπαϊκής Ένωσης (για παράδειγμα, του Ευρωπαϊκού Δικαστηρίου των Δικαιωμάτων του Ανθρώπου).</w:t>
      </w:r>
    </w:p>
    <w:p w14:paraId="1AA6755D" w14:textId="77777777" w:rsidR="00D03309" w:rsidRPr="005E7801" w:rsidRDefault="00D03309" w:rsidP="00D03309">
      <w:pPr>
        <w:jc w:val="both"/>
      </w:pPr>
    </w:p>
    <w:p w14:paraId="7EF12575" w14:textId="77777777" w:rsidR="00D03309" w:rsidRPr="005E7801" w:rsidRDefault="00D03309" w:rsidP="00D03309">
      <w:pPr>
        <w:jc w:val="both"/>
      </w:pPr>
      <w:r w:rsidRPr="005E7801">
        <w:t xml:space="preserve">Η αίτηση δικαστικής αρωγής απορρίπτεται και όταν το ένδικο βοήθημα για το οποίο ζητείται η δικαστική αρωγή είναι </w:t>
      </w:r>
      <w:r w:rsidRPr="005E7801">
        <w:rPr>
          <w:b/>
          <w:bCs/>
        </w:rPr>
        <w:t>προδήλως απαράδεκτο ή προδήλως αβάσιμο</w:t>
      </w:r>
      <w:r w:rsidRPr="005E7801">
        <w:t xml:space="preserve"> (άρθρο 146, παράγραφος 2, του Κανονισμού Διαδικασίας).</w:t>
      </w:r>
    </w:p>
    <w:p w14:paraId="0436EDF2" w14:textId="77777777" w:rsidR="00D03309" w:rsidRPr="005E7801" w:rsidRDefault="00D03309" w:rsidP="00D03309">
      <w:pPr>
        <w:jc w:val="both"/>
      </w:pPr>
    </w:p>
    <w:p w14:paraId="01442816" w14:textId="77777777" w:rsidR="00D03309" w:rsidRPr="005E7801" w:rsidRDefault="00D03309" w:rsidP="00D03309">
      <w:pPr>
        <w:jc w:val="both"/>
      </w:pPr>
    </w:p>
    <w:p w14:paraId="2EC28A04" w14:textId="77777777" w:rsidR="00D03309" w:rsidRPr="005E7801" w:rsidRDefault="00D03309" w:rsidP="00D03309">
      <w:pPr>
        <w:ind w:left="360" w:hanging="360"/>
        <w:jc w:val="both"/>
        <w:rPr>
          <w:b/>
        </w:rPr>
      </w:pPr>
      <w:r w:rsidRPr="005E7801">
        <w:rPr>
          <w:b/>
        </w:rPr>
        <w:t>4)</w:t>
      </w:r>
      <w:r w:rsidRPr="005E7801">
        <w:rPr>
          <w:b/>
        </w:rPr>
        <w:tab/>
        <w:t>Υποχρεωτικό υπόδειγμα αιτήσεως δικαστικής αρωγής</w:t>
      </w:r>
    </w:p>
    <w:p w14:paraId="783593DE" w14:textId="77777777" w:rsidR="00D03309" w:rsidRPr="005E7801" w:rsidRDefault="00D03309" w:rsidP="00D03309">
      <w:pPr>
        <w:jc w:val="both"/>
      </w:pPr>
    </w:p>
    <w:p w14:paraId="3A769DE1" w14:textId="34E399F0" w:rsidR="00D03309" w:rsidRPr="005E7801" w:rsidRDefault="00D03309" w:rsidP="00D03309">
      <w:pPr>
        <w:jc w:val="both"/>
      </w:pPr>
      <w:r w:rsidRPr="005E7801">
        <w:t xml:space="preserve">Το </w:t>
      </w:r>
      <w:r w:rsidR="006E568E" w:rsidRPr="005E7801">
        <w:t xml:space="preserve">έντυπο του υποδείγματος </w:t>
      </w:r>
      <w:r w:rsidRPr="005E7801">
        <w:t xml:space="preserve">αιτήσεως δικαστικής αρωγής, που έχει δημοσιευθεί στην </w:t>
      </w:r>
      <w:r w:rsidRPr="005E7801">
        <w:rPr>
          <w:i/>
          <w:iCs/>
        </w:rPr>
        <w:t>Επίσημη Εφημερίδα της Ευρωπαϊκής Ένωσης</w:t>
      </w:r>
      <w:r w:rsidRPr="005E7801">
        <w:t xml:space="preserve">, είναι διαθέσιμο στον διαδικτυακό τόπο του Δικαστηρίου της Ευρωπαϊκής Ένωσης, στη </w:t>
      </w:r>
      <w:r w:rsidR="00E57995" w:rsidRPr="005E7801">
        <w:t xml:space="preserve">σελίδα </w:t>
      </w:r>
      <w:r w:rsidR="00FE0750" w:rsidRPr="00FE0750">
        <w:t>«Διαδικασία/Γενικό Δικαστήριο/Διαδικαστικές ρυθμίσεις (</w:t>
      </w:r>
      <w:r w:rsidR="00FE0750" w:rsidRPr="006F5C40">
        <w:t>Άλλες χρήσιμες πληροφορίες</w:t>
      </w:r>
      <w:r w:rsidR="00FE0750" w:rsidRPr="00FE0750">
        <w:t>)»</w:t>
      </w:r>
      <w:r w:rsidRPr="005E7801">
        <w:t>.</w:t>
      </w:r>
    </w:p>
    <w:p w14:paraId="73938419" w14:textId="77777777" w:rsidR="00D03309" w:rsidRPr="005E7801" w:rsidRDefault="00D03309" w:rsidP="00D03309">
      <w:pPr>
        <w:jc w:val="both"/>
      </w:pPr>
    </w:p>
    <w:p w14:paraId="7D3F983B" w14:textId="05FD7EFD" w:rsidR="00D03309" w:rsidRPr="005E7801" w:rsidRDefault="00D03309" w:rsidP="00D03309">
      <w:pPr>
        <w:jc w:val="both"/>
      </w:pPr>
      <w:r w:rsidRPr="005E7801">
        <w:rPr>
          <w:b/>
          <w:bCs/>
        </w:rPr>
        <w:t>Η χρησιμοποίηση του εντύπου αυτού είναι υποχρεωτική</w:t>
      </w:r>
      <w:r w:rsidRPr="005E7801">
        <w:t xml:space="preserve"> για</w:t>
      </w:r>
      <w:r w:rsidR="006E568E" w:rsidRPr="005E7801">
        <w:t xml:space="preserve"> τις</w:t>
      </w:r>
      <w:r w:rsidRPr="005E7801">
        <w:t xml:space="preserve"> αιτήσεις δικαστικής αρωγής, τόσο πριν από την άσκηση ευθείας προσφυγής όσο και στο πλαίσιο εκκρεμούς </w:t>
      </w:r>
      <w:r w:rsidR="006E568E" w:rsidRPr="005E7801">
        <w:t xml:space="preserve">διαδικασίας </w:t>
      </w:r>
      <w:r w:rsidRPr="005E7801">
        <w:t>επί ευθείας προσφυγής. Αίτηση δικαστικής αρωγής, στο πλαίσιο ευθείας προσφυγής, για την οποία δεν έχει χρησιμοποιηθεί το υπόδειγμα δεν λαμβάνεται υπόψη (άρθρο 147 του Κανονισμού Διαδικασίας και σημείο 256 των διατάξεων για τη ρύθμιση πρακτικών ζητημάτων).</w:t>
      </w:r>
    </w:p>
    <w:p w14:paraId="0BC01808" w14:textId="77777777" w:rsidR="00D03309" w:rsidRPr="005E7801" w:rsidRDefault="00D03309" w:rsidP="00D03309">
      <w:pPr>
        <w:jc w:val="both"/>
      </w:pPr>
    </w:p>
    <w:p w14:paraId="6366A37A" w14:textId="70CB6A4C" w:rsidR="00D03309" w:rsidRPr="005E7801" w:rsidRDefault="00D03309" w:rsidP="00D03309">
      <w:pPr>
        <w:jc w:val="both"/>
      </w:pPr>
      <w:r w:rsidRPr="005E7801">
        <w:t>Αίτηση δικαστικής αρωγής υποβαλλόμενη αφού το Γενικό Δικαστήριο εκδώσει την απόφαση με την οποία αποφαίνεται επί της προσφυγής την οποία αφορά η αίτηση αυτή δεν λαμβάνεται υπόψη.</w:t>
      </w:r>
      <w:r w:rsidR="009D2168">
        <w:t xml:space="preserve"> Η αίτηση δικαστικής αρωγής ενόψει της ασκήσεως αναιρέσεως ενώπιον του Δικαστηρίου κατά αποφάσεως ή διατάξεως του Γενικού Δικαστηρίου πρέπει να υποβάλλεται στο Δικαστήριο.</w:t>
      </w:r>
    </w:p>
    <w:p w14:paraId="739A5E7A" w14:textId="77777777" w:rsidR="00D03309" w:rsidRPr="005E7801" w:rsidRDefault="00D03309" w:rsidP="00D03309">
      <w:pPr>
        <w:ind w:left="360" w:hanging="360"/>
        <w:jc w:val="both"/>
        <w:rPr>
          <w:b/>
        </w:rPr>
      </w:pPr>
    </w:p>
    <w:p w14:paraId="04276263" w14:textId="77777777" w:rsidR="000F3419" w:rsidRPr="005E7801" w:rsidRDefault="000F3419" w:rsidP="00D03309">
      <w:pPr>
        <w:ind w:left="360" w:hanging="360"/>
        <w:jc w:val="both"/>
        <w:rPr>
          <w:b/>
        </w:rPr>
      </w:pPr>
    </w:p>
    <w:p w14:paraId="75F63160" w14:textId="77777777" w:rsidR="00D03309" w:rsidRPr="005E7801" w:rsidRDefault="00D03309" w:rsidP="00D03309">
      <w:pPr>
        <w:ind w:left="360" w:hanging="360"/>
        <w:jc w:val="both"/>
        <w:rPr>
          <w:b/>
        </w:rPr>
      </w:pPr>
      <w:r w:rsidRPr="005E7801">
        <w:rPr>
          <w:b/>
        </w:rPr>
        <w:t>5)</w:t>
      </w:r>
      <w:r w:rsidRPr="005E7801">
        <w:rPr>
          <w:b/>
        </w:rPr>
        <w:tab/>
        <w:t>Περιεχόμενο της αιτήσεως δικαστικής αρωγής και δικαιολογητικά</w:t>
      </w:r>
    </w:p>
    <w:p w14:paraId="00D11FAC" w14:textId="77777777" w:rsidR="00D03309" w:rsidRPr="005E7801" w:rsidRDefault="00D03309" w:rsidP="00D03309">
      <w:pPr>
        <w:jc w:val="both"/>
        <w:rPr>
          <w:b/>
        </w:rPr>
      </w:pPr>
    </w:p>
    <w:p w14:paraId="71B8BD42" w14:textId="77777777" w:rsidR="00D03309" w:rsidRPr="005E7801" w:rsidRDefault="00D03309" w:rsidP="00D03309">
      <w:pPr>
        <w:jc w:val="both"/>
      </w:pPr>
      <w:r w:rsidRPr="005E7801">
        <w:t>Το υπόδειγμα αιτήσεως δικαστικής αρωγής αποσκοπεί στο να παράσχει στο Γενικό Δικαστήριο, σύμφωνα με το άρθρο 147, παράγραφοι 3 και 4, του Κανονισμού Διαδικασίας, τα αναγκαία πληροφοριακά στοιχεία ώστε να είναι σε θέση να αποφανθεί επί της αιτήσεως δικαστικής αρωγής. Πρόκειται:</w:t>
      </w:r>
    </w:p>
    <w:p w14:paraId="57417A86" w14:textId="77777777" w:rsidR="00D03309" w:rsidRPr="005E7801" w:rsidRDefault="00D03309" w:rsidP="00D03309">
      <w:pPr>
        <w:jc w:val="both"/>
        <w:rPr>
          <w:lang w:val="fr-FR"/>
        </w:rPr>
      </w:pPr>
    </w:p>
    <w:p w14:paraId="06063B21" w14:textId="77777777" w:rsidR="00D03309" w:rsidRPr="005E7801" w:rsidRDefault="00D03309" w:rsidP="00D46296">
      <w:pPr>
        <w:numPr>
          <w:ilvl w:val="0"/>
          <w:numId w:val="7"/>
        </w:numPr>
        <w:ind w:left="426" w:hanging="426"/>
        <w:jc w:val="both"/>
      </w:pPr>
      <w:r w:rsidRPr="005E7801">
        <w:t xml:space="preserve">για στοιχεία σχετικά με την </w:t>
      </w:r>
      <w:r w:rsidRPr="005E7801">
        <w:rPr>
          <w:b/>
          <w:bCs/>
        </w:rPr>
        <w:t>οικονομική κατάσταση</w:t>
      </w:r>
      <w:r w:rsidRPr="005E7801">
        <w:t xml:space="preserve"> του αιτούντος </w:t>
      </w:r>
    </w:p>
    <w:p w14:paraId="3817094D" w14:textId="77777777" w:rsidR="00D03309" w:rsidRPr="005E7801" w:rsidRDefault="00D03309" w:rsidP="00D03309">
      <w:pPr>
        <w:ind w:left="284" w:hanging="284"/>
        <w:jc w:val="both"/>
      </w:pPr>
    </w:p>
    <w:p w14:paraId="66CC9E2B" w14:textId="77777777" w:rsidR="00D03309" w:rsidRPr="005E7801" w:rsidRDefault="00D03309" w:rsidP="00D03309">
      <w:pPr>
        <w:ind w:left="284" w:hanging="284"/>
        <w:jc w:val="both"/>
      </w:pPr>
      <w:r w:rsidRPr="005E7801">
        <w:t>και,</w:t>
      </w:r>
    </w:p>
    <w:p w14:paraId="52DCD799" w14:textId="77777777" w:rsidR="00D03309" w:rsidRPr="005E7801" w:rsidRDefault="00D03309" w:rsidP="00D03309">
      <w:pPr>
        <w:ind w:left="284" w:hanging="284"/>
        <w:jc w:val="both"/>
        <w:rPr>
          <w:lang w:val="fr-FR"/>
        </w:rPr>
      </w:pPr>
    </w:p>
    <w:p w14:paraId="1CFB02F8" w14:textId="788E1EAD" w:rsidR="008E1C99" w:rsidRPr="005E7801" w:rsidRDefault="00D03309" w:rsidP="008E1C99">
      <w:pPr>
        <w:numPr>
          <w:ilvl w:val="0"/>
          <w:numId w:val="7"/>
        </w:numPr>
        <w:ind w:left="426" w:hanging="426"/>
        <w:jc w:val="both"/>
      </w:pPr>
      <w:r w:rsidRPr="005E7801">
        <w:t xml:space="preserve">σε περίπτωση που δεν έχει ασκηθεί ακόμη η προσφυγή, για </w:t>
      </w:r>
      <w:r w:rsidRPr="005E7801">
        <w:rPr>
          <w:b/>
          <w:bCs/>
        </w:rPr>
        <w:t>στοιχεία σχετικά με το αντικείμενο</w:t>
      </w:r>
      <w:r w:rsidRPr="005E7801">
        <w:t xml:space="preserve"> της εν λόγω προσφυγής, τα πραγματικά περιστατικά της υποθέσεως και τη συναφή επιχειρηματολογία (σημείο 259 των διατάξεων για τη ρύθμιση πρακτικών ζητημάτων).</w:t>
      </w:r>
    </w:p>
    <w:p w14:paraId="4B2A8ADF" w14:textId="77777777" w:rsidR="00D03309" w:rsidRPr="005E7801" w:rsidRDefault="00D03309" w:rsidP="00D03309">
      <w:pPr>
        <w:jc w:val="both"/>
        <w:rPr>
          <w:b/>
        </w:rPr>
      </w:pPr>
    </w:p>
    <w:p w14:paraId="3A1E5A43" w14:textId="525A7C2A" w:rsidR="00D03309" w:rsidRPr="005E7801" w:rsidRDefault="00954E0F" w:rsidP="00954E0F">
      <w:pPr>
        <w:ind w:left="426" w:hanging="426"/>
        <w:jc w:val="both"/>
        <w:rPr>
          <w:b/>
          <w:i/>
        </w:rPr>
      </w:pPr>
      <w:r w:rsidRPr="005E7801">
        <w:rPr>
          <w:b/>
          <w:i/>
        </w:rPr>
        <w:t>α)</w:t>
      </w:r>
      <w:r w:rsidRPr="005E7801">
        <w:rPr>
          <w:b/>
          <w:i/>
        </w:rPr>
        <w:tab/>
      </w:r>
      <w:r w:rsidR="00D03309" w:rsidRPr="005E7801">
        <w:rPr>
          <w:b/>
          <w:i/>
        </w:rPr>
        <w:t>Οικονομική κατάσταση του αιτούντος</w:t>
      </w:r>
    </w:p>
    <w:p w14:paraId="3979A098" w14:textId="77777777" w:rsidR="00D03309" w:rsidRPr="005E7801" w:rsidRDefault="00D03309" w:rsidP="00D03309">
      <w:pPr>
        <w:jc w:val="both"/>
      </w:pPr>
    </w:p>
    <w:p w14:paraId="0A12C269" w14:textId="77777777" w:rsidR="00D03309" w:rsidRPr="005E7801" w:rsidRDefault="00D03309" w:rsidP="00D03309">
      <w:pPr>
        <w:jc w:val="both"/>
      </w:pPr>
      <w:r w:rsidRPr="005E7801">
        <w:t xml:space="preserve">Η αίτηση δικαστικής αρωγής πρέπει να συνοδεύεται από </w:t>
      </w:r>
      <w:r w:rsidRPr="005E7801">
        <w:rPr>
          <w:b/>
          <w:bCs/>
        </w:rPr>
        <w:t>κάθε στοιχείο και δικαιολογητικό έγγραφο</w:t>
      </w:r>
      <w:r w:rsidRPr="005E7801">
        <w:t xml:space="preserve"> βάσει των οποίων μπορεί να εκτιμηθεί η οικονομική κατάσταση του αιτούντος, </w:t>
      </w:r>
      <w:r w:rsidRPr="005E7801">
        <w:lastRenderedPageBreak/>
        <w:t>όπως πιστοποιητικό αρμόδιας εθνικής αρχής που αποδεικνύει την εν λόγω οικονομική κατάσταση (άρθρο 147, παράγραφος 3, του Κανονισμού Διαδικασίας).</w:t>
      </w:r>
    </w:p>
    <w:p w14:paraId="0CB8EBCC" w14:textId="77777777" w:rsidR="00D03309" w:rsidRPr="005E7801" w:rsidRDefault="00D03309" w:rsidP="00D03309">
      <w:pPr>
        <w:jc w:val="both"/>
      </w:pPr>
    </w:p>
    <w:p w14:paraId="2D3AA6AF" w14:textId="77777777" w:rsidR="00D03309" w:rsidRPr="005E7801" w:rsidRDefault="00D03309" w:rsidP="00D03309">
      <w:pPr>
        <w:jc w:val="both"/>
      </w:pPr>
      <w:r w:rsidRPr="005E7801">
        <w:t xml:space="preserve">Η οικονομική ικανότητα του αιτούντος εκτιμάται βάσει στοιχείων </w:t>
      </w:r>
      <w:proofErr w:type="spellStart"/>
      <w:r w:rsidRPr="005E7801">
        <w:t>αποδεικνυόντων</w:t>
      </w:r>
      <w:proofErr w:type="spellEnd"/>
      <w:r w:rsidRPr="005E7801">
        <w:t xml:space="preserve"> ότι βρίσκεται σε κατάσταση ένδειας:</w:t>
      </w:r>
    </w:p>
    <w:p w14:paraId="3E195C8B" w14:textId="77777777" w:rsidR="00D03309" w:rsidRPr="005E7801" w:rsidRDefault="00D03309" w:rsidP="00D03309">
      <w:pPr>
        <w:jc w:val="both"/>
      </w:pPr>
    </w:p>
    <w:p w14:paraId="6E001995" w14:textId="4332AC13" w:rsidR="00D03309" w:rsidRPr="005E7801" w:rsidRDefault="00D03309" w:rsidP="00E027D4">
      <w:pPr>
        <w:numPr>
          <w:ilvl w:val="0"/>
          <w:numId w:val="13"/>
        </w:numPr>
        <w:ind w:left="426" w:hanging="426"/>
        <w:jc w:val="both"/>
      </w:pPr>
      <w:r w:rsidRPr="005E7801">
        <w:t xml:space="preserve">επομένως, ένα φυσικό πρόσωπο δεν μπορεί να περιοριστεί στην </w:t>
      </w:r>
      <w:r w:rsidR="00954E0F" w:rsidRPr="005E7801">
        <w:t xml:space="preserve">παροχή </w:t>
      </w:r>
      <w:r w:rsidRPr="005E7801">
        <w:t xml:space="preserve">στο Γενικό Δικαστήριο ενδείξεων σχετικών με τα </w:t>
      </w:r>
      <w:r w:rsidR="008A630E" w:rsidRPr="005E7801">
        <w:t xml:space="preserve">διαφόρων ειδών </w:t>
      </w:r>
      <w:r w:rsidRPr="005E7801">
        <w:t>εισοδήματ</w:t>
      </w:r>
      <w:r w:rsidR="008A630E" w:rsidRPr="005E7801">
        <w:t>α</w:t>
      </w:r>
      <w:r w:rsidRPr="005E7801">
        <w:t xml:space="preserve"> </w:t>
      </w:r>
      <w:r w:rsidR="008A630E" w:rsidRPr="005E7801">
        <w:t>και επιδόματα που εισπράττει</w:t>
      </w:r>
      <w:r w:rsidRPr="005E7801">
        <w:t xml:space="preserve">, αλλά πρέπει επίσης να προσκομίσει, π.χ., δηλώσεις φόρου, βεβαιώσεις μισθοδοσίας, βεβαιώσεις της οικείας υπηρεσίας κοινωνικής πρόνοιας ή του </w:t>
      </w:r>
      <w:r w:rsidR="00D9305E" w:rsidRPr="005E7801">
        <w:t>φορέα ασφαλίσεως</w:t>
      </w:r>
      <w:r w:rsidRPr="005E7801">
        <w:t xml:space="preserve"> ανεργίας, βεβαιώσεις τράπεζας ή </w:t>
      </w:r>
      <w:r w:rsidR="00D9305E" w:rsidRPr="005E7801">
        <w:t>αντίγραφα</w:t>
      </w:r>
      <w:r w:rsidRPr="005E7801">
        <w:t xml:space="preserve"> κινήσεως τραπεζικού λογαριασμού, καθώς και στοιχεία </w:t>
      </w:r>
      <w:r w:rsidR="00D9305E" w:rsidRPr="005E7801">
        <w:t>βάσει των οποίων να μπορεί να εκτιμηθεί</w:t>
      </w:r>
      <w:r w:rsidRPr="005E7801">
        <w:t xml:space="preserve"> </w:t>
      </w:r>
      <w:r w:rsidR="00D9305E" w:rsidRPr="005E7801">
        <w:t xml:space="preserve">η </w:t>
      </w:r>
      <w:r w:rsidRPr="005E7801">
        <w:t xml:space="preserve">περιουσία του (αξία των κινητών και ακινήτων αγαθών), και έγγραφα σχετικά με τις δαπάνες </w:t>
      </w:r>
      <w:r w:rsidR="009D08FD" w:rsidRPr="005E7801">
        <w:t>σ</w:t>
      </w:r>
      <w:r w:rsidRPr="005E7801">
        <w:t>τις οποίες πρέπει να αντιμετωπίζει (όπως σύμβαση μισθώσεως ή πιστώσεως, βεβαίωση σχετικά με τα δίδακτρα συντηρούμενου τέκνου, πίνακα αμοιβών ή τιμολόγια)·</w:t>
      </w:r>
    </w:p>
    <w:p w14:paraId="14E26836" w14:textId="77777777" w:rsidR="00D03309" w:rsidRPr="005E7801" w:rsidRDefault="00D03309" w:rsidP="00D03309">
      <w:pPr>
        <w:ind w:left="426"/>
        <w:jc w:val="both"/>
      </w:pPr>
    </w:p>
    <w:p w14:paraId="4CC4957D" w14:textId="11C8B513" w:rsidR="00D03309" w:rsidRPr="005E7801" w:rsidRDefault="00D03309" w:rsidP="00D03309">
      <w:pPr>
        <w:numPr>
          <w:ilvl w:val="0"/>
          <w:numId w:val="13"/>
        </w:numPr>
        <w:ind w:left="426" w:hanging="426"/>
        <w:jc w:val="both"/>
      </w:pPr>
      <w:r w:rsidRPr="005E7801">
        <w:t xml:space="preserve">ένα νομικό πρόσωπο δεν μπορεί απλώς να επικαλεστεί την οικονομική του αδυναμία, αλλά πρέπει να </w:t>
      </w:r>
      <w:r w:rsidR="00C33975" w:rsidRPr="005E7801">
        <w:t xml:space="preserve">παράσχει </w:t>
      </w:r>
      <w:r w:rsidRPr="005E7801">
        <w:t xml:space="preserve">πληροφορίες επί της </w:t>
      </w:r>
      <w:r w:rsidR="00954E0F" w:rsidRPr="005E7801">
        <w:t xml:space="preserve">νομικής </w:t>
      </w:r>
      <w:r w:rsidRPr="005E7801">
        <w:t>του μορφής, επί του κερδοσκοπικού ή μη σκοπού του, επί της οικονομικής δυνατότητας των εταίρων ή των μετόχων</w:t>
      </w:r>
      <w:r w:rsidR="00D9305E" w:rsidRPr="005E7801">
        <w:t xml:space="preserve"> του</w:t>
      </w:r>
      <w:r w:rsidRPr="005E7801">
        <w:t xml:space="preserve"> και να προσκομίσει, π.χ., τα λογιστικά στοιχεία του ισολογισμού του ή κάθε άλλο στοιχείο που να </w:t>
      </w:r>
      <w:r w:rsidR="00954E0F" w:rsidRPr="005E7801">
        <w:t xml:space="preserve">πιστοποιεί </w:t>
      </w:r>
      <w:r w:rsidRPr="005E7801">
        <w:t>τη λογιστική του κατάσταση, καθώς και κάθε άλλη απόδειξη προς στήριξη ισχυρισμού περί πτωχεύσε</w:t>
      </w:r>
      <w:r w:rsidR="009D08FD" w:rsidRPr="005E7801">
        <w:t>ω</w:t>
      </w:r>
      <w:r w:rsidRPr="005E7801">
        <w:t>ς</w:t>
      </w:r>
      <w:r w:rsidR="009D08FD" w:rsidRPr="005E7801">
        <w:t xml:space="preserve">, δικαστικής εξυγιάνσεως, </w:t>
      </w:r>
      <w:r w:rsidRPr="005E7801">
        <w:t>παύσεως πληρωμών ή δικαστικής εκκαθαρίσε</w:t>
      </w:r>
      <w:r w:rsidR="00CA3344" w:rsidRPr="005E7801">
        <w:t>ώ</w:t>
      </w:r>
      <w:r w:rsidR="009D08FD" w:rsidRPr="005E7801">
        <w:t>ς του</w:t>
      </w:r>
      <w:r w:rsidRPr="005E7801">
        <w:t>.</w:t>
      </w:r>
    </w:p>
    <w:p w14:paraId="2CA7CD41" w14:textId="77777777" w:rsidR="00D03309" w:rsidRPr="005E7801" w:rsidRDefault="00D03309" w:rsidP="00D03309">
      <w:pPr>
        <w:jc w:val="both"/>
      </w:pPr>
    </w:p>
    <w:p w14:paraId="3C79FF38" w14:textId="77777777" w:rsidR="00D03309" w:rsidRPr="005E7801" w:rsidRDefault="00D03309" w:rsidP="00D03309">
      <w:pPr>
        <w:jc w:val="both"/>
      </w:pPr>
      <w:r w:rsidRPr="005E7801">
        <w:t>Υπεύθυνες δηλώσεις συμπληρωμένες και υπογεγραμμένες από τον ίδιο τον αιτούντα δεν αρκούν προς απόδειξη της ένδειάς του.</w:t>
      </w:r>
    </w:p>
    <w:p w14:paraId="2F40E18F" w14:textId="77777777" w:rsidR="00D03309" w:rsidRPr="005E7801" w:rsidRDefault="00D03309" w:rsidP="00D03309">
      <w:pPr>
        <w:jc w:val="both"/>
      </w:pPr>
    </w:p>
    <w:p w14:paraId="6719F919" w14:textId="1D3C2836" w:rsidR="00D03309" w:rsidRPr="005E7801" w:rsidRDefault="00D03309" w:rsidP="00D03309">
      <w:pPr>
        <w:jc w:val="both"/>
      </w:pPr>
      <w:r w:rsidRPr="005E7801">
        <w:t xml:space="preserve">Σκοπός των περιεχομένων στο έντυπο στοιχείων σχετικά με την οικονομική κατάσταση του αιτούντος και των δικαιολογητικών που κατατίθενται προς </w:t>
      </w:r>
      <w:r w:rsidR="00CA3344" w:rsidRPr="005E7801">
        <w:t xml:space="preserve">τεκμηρίωση </w:t>
      </w:r>
      <w:r w:rsidRPr="005E7801">
        <w:t>των στοιχείων αυτών είναι να παράσχουν πλήρη εικόνα της οικονομικής του καταστάσεως.</w:t>
      </w:r>
    </w:p>
    <w:p w14:paraId="6A761F3A" w14:textId="77777777" w:rsidR="00E027D4" w:rsidRPr="005E7801" w:rsidRDefault="00E027D4" w:rsidP="00D03309">
      <w:pPr>
        <w:jc w:val="both"/>
      </w:pPr>
    </w:p>
    <w:p w14:paraId="5098EA88" w14:textId="27DF5AD0" w:rsidR="00D03309" w:rsidRPr="005E7801" w:rsidRDefault="00D03309" w:rsidP="00D03309">
      <w:pPr>
        <w:jc w:val="both"/>
      </w:pPr>
      <w:r w:rsidRPr="005E7801">
        <w:t xml:space="preserve">Αίτηση μη </w:t>
      </w:r>
      <w:r w:rsidR="00CA3344" w:rsidRPr="005E7801">
        <w:t xml:space="preserve">δικαιολογούσα </w:t>
      </w:r>
      <w:r w:rsidRPr="005E7801">
        <w:t xml:space="preserve">επαρκώς κατά </w:t>
      </w:r>
      <w:proofErr w:type="spellStart"/>
      <w:r w:rsidRPr="005E7801">
        <w:t>νόμον</w:t>
      </w:r>
      <w:proofErr w:type="spellEnd"/>
      <w:r w:rsidRPr="005E7801">
        <w:t xml:space="preserve"> την αδυναμία του αιτούντος να αντιμετωπίσει τα έξοδα της δίκης απορρίπτεται.</w:t>
      </w:r>
    </w:p>
    <w:p w14:paraId="156A43EB" w14:textId="77777777" w:rsidR="00E027D4" w:rsidRPr="005E7801" w:rsidRDefault="00E027D4" w:rsidP="00D03309">
      <w:pPr>
        <w:jc w:val="both"/>
      </w:pPr>
    </w:p>
    <w:p w14:paraId="28BC400D" w14:textId="19FAB9B5" w:rsidR="00D03309" w:rsidRPr="005E7801" w:rsidRDefault="00954E0F" w:rsidP="00954E0F">
      <w:pPr>
        <w:ind w:left="426" w:hanging="426"/>
        <w:jc w:val="both"/>
        <w:rPr>
          <w:b/>
          <w:i/>
        </w:rPr>
      </w:pPr>
      <w:r w:rsidRPr="005E7801">
        <w:rPr>
          <w:b/>
          <w:i/>
        </w:rPr>
        <w:t>β)</w:t>
      </w:r>
      <w:r w:rsidRPr="005E7801">
        <w:rPr>
          <w:b/>
          <w:i/>
        </w:rPr>
        <w:tab/>
      </w:r>
      <w:r w:rsidR="00D03309" w:rsidRPr="005E7801">
        <w:rPr>
          <w:b/>
          <w:i/>
        </w:rPr>
        <w:t>Αντικείμενο της προσφυγής που προτίθεται να ασκήσει ο ενδιαφερόμενος</w:t>
      </w:r>
    </w:p>
    <w:p w14:paraId="58F1F69B" w14:textId="77777777" w:rsidR="00D03309" w:rsidRPr="005E7801" w:rsidRDefault="00D03309" w:rsidP="00D03309">
      <w:pPr>
        <w:jc w:val="both"/>
      </w:pPr>
    </w:p>
    <w:p w14:paraId="558E87E0" w14:textId="59C21D74" w:rsidR="00D03309" w:rsidRPr="005E7801" w:rsidRDefault="00D03309" w:rsidP="00D03309">
      <w:pPr>
        <w:jc w:val="both"/>
      </w:pPr>
      <w:r w:rsidRPr="005E7801">
        <w:t xml:space="preserve">Αν η αίτηση δικαστικής αρωγής υποβάλλεται πριν από την άσκηση της προσφυγής την οποία αφορά, ο αιτών πρέπει να εκθέσει συνοπτικώς </w:t>
      </w:r>
      <w:r w:rsidRPr="005E7801">
        <w:rPr>
          <w:b/>
          <w:bCs/>
        </w:rPr>
        <w:t xml:space="preserve">το αντικείμενο της προσφυγής </w:t>
      </w:r>
      <w:r w:rsidR="00435BB0" w:rsidRPr="005E7801">
        <w:rPr>
          <w:b/>
          <w:bCs/>
        </w:rPr>
        <w:t>αυτής</w:t>
      </w:r>
      <w:r w:rsidRPr="005E7801">
        <w:rPr>
          <w:b/>
          <w:bCs/>
        </w:rPr>
        <w:t>, τα πραγματικά περιστατικά της υποθέσεως και την επιχειρηματολογία</w:t>
      </w:r>
      <w:r w:rsidRPr="005E7801">
        <w:t xml:space="preserve"> που προτίθεται να προβάλει προς στήριξη της προσφυγής του. Στο υπόδειγμα αιτήσεως δικαστικής αρωγής προβλέπεται ειδική θέση προς τούτο.</w:t>
      </w:r>
    </w:p>
    <w:p w14:paraId="57FF87F9" w14:textId="77777777" w:rsidR="00D03309" w:rsidRPr="005E7801" w:rsidRDefault="00D03309" w:rsidP="00D03309">
      <w:pPr>
        <w:jc w:val="both"/>
      </w:pPr>
    </w:p>
    <w:p w14:paraId="01102F02" w14:textId="7B966D95" w:rsidR="00D03309" w:rsidRPr="005E7801" w:rsidRDefault="00D03309" w:rsidP="00D03309">
      <w:pPr>
        <w:jc w:val="both"/>
      </w:pPr>
      <w:r w:rsidRPr="005E7801">
        <w:t xml:space="preserve">Στην αίτηση πρέπει να επισυνάπτεται αντίγραφο κάθε </w:t>
      </w:r>
      <w:r w:rsidR="0099231E" w:rsidRPr="005E7801">
        <w:t xml:space="preserve">κρίσιμου </w:t>
      </w:r>
      <w:r w:rsidRPr="005E7801">
        <w:rPr>
          <w:b/>
          <w:bCs/>
        </w:rPr>
        <w:t>δικαιολογητικού</w:t>
      </w:r>
      <w:r w:rsidRPr="005E7801">
        <w:t xml:space="preserve"> για την εκτίμηση του παραδεκτού και του </w:t>
      </w:r>
      <w:proofErr w:type="spellStart"/>
      <w:r w:rsidRPr="005E7801">
        <w:t>βασίμου</w:t>
      </w:r>
      <w:proofErr w:type="spellEnd"/>
      <w:r w:rsidRPr="005E7801">
        <w:t xml:space="preserve"> της σκοπούμενης προσφυγής. Μπορεί, π.χ., να πρόκειται για την αλληλογραφία </w:t>
      </w:r>
      <w:r w:rsidR="00744014" w:rsidRPr="005E7801">
        <w:t>του αιτούντος</w:t>
      </w:r>
      <w:r w:rsidRPr="005E7801">
        <w:t xml:space="preserve"> με εκείνον κατά του οποίου πρόκειται να ασκηθεί η προσφυγή ή, σε περίπτωση προσφυγής ακυρώσεως, για την απόφαση της οποίας αμφισβητείται η νομιμότητα.</w:t>
      </w:r>
    </w:p>
    <w:p w14:paraId="64E80125" w14:textId="77777777" w:rsidR="00D03309" w:rsidRPr="005E7801" w:rsidRDefault="00D03309" w:rsidP="00D03309">
      <w:pPr>
        <w:jc w:val="both"/>
      </w:pPr>
    </w:p>
    <w:p w14:paraId="3380C2BB" w14:textId="77777777" w:rsidR="00D03309" w:rsidRPr="005E7801" w:rsidRDefault="00D03309" w:rsidP="00D03309">
      <w:pPr>
        <w:jc w:val="both"/>
      </w:pPr>
      <w:r w:rsidRPr="005E7801">
        <w:t>Το δεόντως συμπληρωμένο υπόδειγμα αιτήσεως δικαστικής αρωγής και τα δικαιολογητικά πρέπει να είναι αφ’ εαυτών κατανοητά.</w:t>
      </w:r>
    </w:p>
    <w:p w14:paraId="487286F6" w14:textId="747E7DFC" w:rsidR="00D03309" w:rsidRPr="005E7801" w:rsidRDefault="00954E0F" w:rsidP="00954E0F">
      <w:pPr>
        <w:ind w:left="426" w:hanging="426"/>
        <w:jc w:val="both"/>
        <w:rPr>
          <w:b/>
          <w:i/>
        </w:rPr>
      </w:pPr>
      <w:r w:rsidRPr="005E7801">
        <w:rPr>
          <w:b/>
          <w:i/>
        </w:rPr>
        <w:lastRenderedPageBreak/>
        <w:t>γ)</w:t>
      </w:r>
      <w:r w:rsidRPr="005E7801">
        <w:rPr>
          <w:b/>
          <w:i/>
        </w:rPr>
        <w:tab/>
      </w:r>
      <w:r w:rsidR="00D03309" w:rsidRPr="005E7801">
        <w:rPr>
          <w:b/>
          <w:i/>
        </w:rPr>
        <w:t>Συμπληρωματικά στοιχεία</w:t>
      </w:r>
    </w:p>
    <w:p w14:paraId="6CB0717E" w14:textId="77777777" w:rsidR="00D03309" w:rsidRPr="005E7801" w:rsidRDefault="00D03309" w:rsidP="00D03309">
      <w:pPr>
        <w:ind w:left="360" w:hanging="360"/>
        <w:jc w:val="both"/>
      </w:pPr>
    </w:p>
    <w:p w14:paraId="47FEDEB7" w14:textId="7704F74F" w:rsidR="00D03309" w:rsidRPr="005E7801" w:rsidRDefault="00D03309" w:rsidP="00D03309">
      <w:pPr>
        <w:jc w:val="both"/>
      </w:pPr>
      <w:r w:rsidRPr="005E7801">
        <w:t xml:space="preserve">Η αίτηση δικαστικής αρωγής </w:t>
      </w:r>
      <w:r w:rsidRPr="005E7801">
        <w:rPr>
          <w:b/>
          <w:bCs/>
        </w:rPr>
        <w:t>δεν μπορεί να συμπληρωθεί με μεταγενέστερη κατάθεση προσθηκών</w:t>
      </w:r>
      <w:r w:rsidRPr="005E7801">
        <w:t>. Τέτοιες προσθήκες</w:t>
      </w:r>
      <w:r w:rsidR="003B15B6" w:rsidRPr="005E7801">
        <w:t xml:space="preserve"> δεν γίν</w:t>
      </w:r>
      <w:r w:rsidRPr="005E7801">
        <w:t>ονται</w:t>
      </w:r>
      <w:r w:rsidR="003B15B6" w:rsidRPr="005E7801">
        <w:t xml:space="preserve"> δεκτές αν κατατεθούν χωρίς να έχουν ζητηθεί από το Γενικό Δικαστήριο</w:t>
      </w:r>
      <w:r w:rsidRPr="005E7801">
        <w:t xml:space="preserve">. Είναι, συνεπώς, ουσιώδες να περιληφθούν όλα τα απαραίτητα </w:t>
      </w:r>
      <w:r w:rsidR="00BC11A3" w:rsidRPr="005E7801">
        <w:t xml:space="preserve">πληροφοριακά </w:t>
      </w:r>
      <w:r w:rsidRPr="005E7801">
        <w:t>στοιχεία στο έντυπο</w:t>
      </w:r>
      <w:r w:rsidR="00BC11A3" w:rsidRPr="005E7801">
        <w:t xml:space="preserve"> του υποδείγματος</w:t>
      </w:r>
      <w:r w:rsidRPr="005E7801">
        <w:t xml:space="preserve"> και να επισυναφθεί αντίγραφο κάθε εγγράφου </w:t>
      </w:r>
      <w:proofErr w:type="spellStart"/>
      <w:r w:rsidRPr="005E7801">
        <w:t>αποδεικνύοντος</w:t>
      </w:r>
      <w:proofErr w:type="spellEnd"/>
      <w:r w:rsidRPr="005E7801">
        <w:t xml:space="preserve"> τα στοιχεία αυτά.</w:t>
      </w:r>
    </w:p>
    <w:p w14:paraId="17B2FAB5" w14:textId="77777777" w:rsidR="00D03309" w:rsidRPr="005E7801" w:rsidRDefault="00D03309" w:rsidP="00D03309">
      <w:pPr>
        <w:jc w:val="both"/>
      </w:pPr>
    </w:p>
    <w:p w14:paraId="29C60E44" w14:textId="0AF599CA" w:rsidR="00D03309" w:rsidRPr="005E7801" w:rsidRDefault="00D03309" w:rsidP="009D2168">
      <w:pPr>
        <w:jc w:val="both"/>
        <w:rPr>
          <w:b/>
          <w:bCs/>
        </w:rPr>
      </w:pPr>
      <w:r w:rsidRPr="005E7801">
        <w:t xml:space="preserve">Ωστόσο, σε εξαιρετικές περιπτώσεις, μπορούν να γίνουν </w:t>
      </w:r>
      <w:proofErr w:type="spellStart"/>
      <w:r w:rsidRPr="005E7801">
        <w:t>μεταγενεστέρως</w:t>
      </w:r>
      <w:proofErr w:type="spellEnd"/>
      <w:r w:rsidRPr="005E7801">
        <w:t xml:space="preserve"> δεκτά δικαιολογητικά </w:t>
      </w:r>
      <w:r w:rsidR="003B15B6" w:rsidRPr="005E7801">
        <w:t xml:space="preserve">που </w:t>
      </w:r>
      <w:r w:rsidRPr="005E7801">
        <w:t>αποδεικνύο</w:t>
      </w:r>
      <w:r w:rsidR="003B15B6" w:rsidRPr="005E7801">
        <w:t>υ</w:t>
      </w:r>
      <w:r w:rsidRPr="005E7801">
        <w:t>ν την ένδεια του αιτούντος, εφόσον παρασχεθούν οι δέουσες εξηγήσεις για την καθυστερημένη προσκόμισή τους (σημείο 264 των διατάξεων για τη ρύθμιση πρακτικών ζητημάτων).</w:t>
      </w:r>
    </w:p>
    <w:p w14:paraId="2E1E1022" w14:textId="56CE50DA" w:rsidR="00D03309" w:rsidRPr="005E7801" w:rsidRDefault="00D03309" w:rsidP="00D03309">
      <w:pPr>
        <w:ind w:right="-622"/>
        <w:rPr>
          <w:b/>
          <w:bCs/>
        </w:rPr>
      </w:pPr>
    </w:p>
    <w:p w14:paraId="4400AA64" w14:textId="77777777" w:rsidR="00852EFA" w:rsidRPr="005E7801" w:rsidRDefault="00852EFA" w:rsidP="00D03309">
      <w:pPr>
        <w:ind w:right="-622"/>
        <w:rPr>
          <w:b/>
          <w:bCs/>
        </w:rPr>
      </w:pPr>
    </w:p>
    <w:p w14:paraId="525DC27D" w14:textId="09C41676" w:rsidR="00D03309" w:rsidRPr="005E7801" w:rsidRDefault="00D03309" w:rsidP="00D03309">
      <w:pPr>
        <w:ind w:left="360" w:hanging="360"/>
        <w:jc w:val="both"/>
        <w:rPr>
          <w:b/>
        </w:rPr>
      </w:pPr>
      <w:r w:rsidRPr="005E7801">
        <w:rPr>
          <w:b/>
        </w:rPr>
        <w:t>6)</w:t>
      </w:r>
      <w:r w:rsidRPr="005E7801">
        <w:rPr>
          <w:b/>
        </w:rPr>
        <w:tab/>
        <w:t>Υποβολή της αιτήσεως</w:t>
      </w:r>
    </w:p>
    <w:p w14:paraId="71FB22F4" w14:textId="77777777" w:rsidR="00D03309" w:rsidRPr="005E7801" w:rsidRDefault="00D03309" w:rsidP="00D03309">
      <w:pPr>
        <w:ind w:left="360" w:hanging="360"/>
        <w:jc w:val="both"/>
      </w:pPr>
    </w:p>
    <w:p w14:paraId="4A78D9E9" w14:textId="7C67E0C5" w:rsidR="00D03309" w:rsidRPr="005E7801" w:rsidRDefault="00954E0F" w:rsidP="00954E0F">
      <w:pPr>
        <w:ind w:left="426" w:hanging="426"/>
        <w:jc w:val="both"/>
        <w:rPr>
          <w:b/>
          <w:i/>
          <w:color w:val="000000"/>
        </w:rPr>
      </w:pPr>
      <w:r w:rsidRPr="005E7801">
        <w:rPr>
          <w:b/>
          <w:i/>
          <w:color w:val="000000"/>
        </w:rPr>
        <w:t>α)</w:t>
      </w:r>
      <w:r w:rsidRPr="005E7801">
        <w:rPr>
          <w:b/>
          <w:i/>
          <w:color w:val="000000"/>
        </w:rPr>
        <w:tab/>
      </w:r>
      <w:r w:rsidR="00D03309" w:rsidRPr="005E7801">
        <w:rPr>
          <w:b/>
          <w:i/>
          <w:color w:val="000000"/>
        </w:rPr>
        <w:t>Από τον ίδιο τον αιτούντα</w:t>
      </w:r>
    </w:p>
    <w:p w14:paraId="194C8F72" w14:textId="77777777" w:rsidR="00D03309" w:rsidRPr="005E7801" w:rsidRDefault="00D03309" w:rsidP="00D03309">
      <w:pPr>
        <w:autoSpaceDE w:val="0"/>
        <w:autoSpaceDN w:val="0"/>
        <w:adjustRightInd w:val="0"/>
        <w:jc w:val="both"/>
        <w:rPr>
          <w:color w:val="000000"/>
          <w:lang w:eastAsia="fr-BE"/>
        </w:rPr>
      </w:pPr>
    </w:p>
    <w:p w14:paraId="2927CD0D" w14:textId="50F700BC" w:rsidR="00D03309" w:rsidRPr="005E7801" w:rsidRDefault="00D03309" w:rsidP="00D03309">
      <w:pPr>
        <w:autoSpaceDE w:val="0"/>
        <w:autoSpaceDN w:val="0"/>
        <w:adjustRightInd w:val="0"/>
        <w:jc w:val="both"/>
        <w:rPr>
          <w:color w:val="000000"/>
        </w:rPr>
      </w:pPr>
      <w:r w:rsidRPr="005E7801">
        <w:rPr>
          <w:color w:val="000000"/>
        </w:rPr>
        <w:t xml:space="preserve">Ο μη εκπροσωπούμενος από δικηγόρο αιτών δικαστική αρωγή πρέπει να διαβιβάσει ή να καταθέσει το </w:t>
      </w:r>
      <w:r w:rsidR="00BC11A3" w:rsidRPr="005E7801">
        <w:rPr>
          <w:color w:val="000000"/>
        </w:rPr>
        <w:t xml:space="preserve">έντυπο του </w:t>
      </w:r>
      <w:r w:rsidRPr="005E7801">
        <w:rPr>
          <w:color w:val="000000"/>
        </w:rPr>
        <w:t>σχετικ</w:t>
      </w:r>
      <w:r w:rsidR="00BC11A3" w:rsidRPr="005E7801">
        <w:rPr>
          <w:color w:val="000000"/>
        </w:rPr>
        <w:t>ού</w:t>
      </w:r>
      <w:r w:rsidRPr="005E7801">
        <w:rPr>
          <w:color w:val="000000"/>
        </w:rPr>
        <w:t xml:space="preserve"> </w:t>
      </w:r>
      <w:r w:rsidR="00BC11A3" w:rsidRPr="005E7801">
        <w:rPr>
          <w:color w:val="000000"/>
        </w:rPr>
        <w:t xml:space="preserve">υποδείγματος </w:t>
      </w:r>
      <w:r w:rsidRPr="005E7801">
        <w:rPr>
          <w:color w:val="000000"/>
        </w:rPr>
        <w:t xml:space="preserve">σε χαρτί, δεόντως συμπληρωμένο και υπογεγραμμένο, καθώς και τα δικαιολογητικά που μνημονεύονται σε αυτό, στη Γραμματεία του Γενικού Δικαστηρίου, στην ακόλουθη διεύθυνση: </w:t>
      </w:r>
    </w:p>
    <w:p w14:paraId="76F22DE2" w14:textId="77777777" w:rsidR="00D03309" w:rsidRPr="005E7801" w:rsidRDefault="00D03309" w:rsidP="00D03309">
      <w:pPr>
        <w:autoSpaceDE w:val="0"/>
        <w:autoSpaceDN w:val="0"/>
        <w:adjustRightInd w:val="0"/>
        <w:jc w:val="both"/>
        <w:rPr>
          <w:color w:val="000000"/>
        </w:rPr>
      </w:pPr>
      <w:r w:rsidRPr="005E7801">
        <w:rPr>
          <w:color w:val="000000"/>
        </w:rPr>
        <w:t xml:space="preserve"> </w:t>
      </w:r>
    </w:p>
    <w:p w14:paraId="43D71FDA" w14:textId="2EE40F34" w:rsidR="00D03309" w:rsidRPr="005E7801" w:rsidRDefault="00D03309" w:rsidP="00D03309">
      <w:pPr>
        <w:jc w:val="center"/>
        <w:rPr>
          <w:lang w:val="fr-BE"/>
        </w:rPr>
      </w:pPr>
      <w:r w:rsidRPr="005E7801">
        <w:rPr>
          <w:lang w:val="fr-BE"/>
        </w:rPr>
        <w:t>Greffe du Tribunal de l</w:t>
      </w:r>
      <w:r w:rsidR="00BC11A3" w:rsidRPr="005E7801">
        <w:rPr>
          <w:lang w:val="fr-BE"/>
        </w:rPr>
        <w:t>’</w:t>
      </w:r>
      <w:r w:rsidRPr="005E7801">
        <w:rPr>
          <w:lang w:val="fr-BE"/>
        </w:rPr>
        <w:t>Union européenne</w:t>
      </w:r>
    </w:p>
    <w:p w14:paraId="2EEDC5A3" w14:textId="77777777" w:rsidR="00D03309" w:rsidRPr="005E7801" w:rsidRDefault="00D03309" w:rsidP="00D03309">
      <w:pPr>
        <w:jc w:val="center"/>
        <w:rPr>
          <w:lang w:val="de-DE"/>
        </w:rPr>
      </w:pPr>
      <w:r w:rsidRPr="005E7801">
        <w:rPr>
          <w:lang w:val="de-DE"/>
        </w:rPr>
        <w:t xml:space="preserve">Rue du Fort </w:t>
      </w:r>
      <w:proofErr w:type="spellStart"/>
      <w:r w:rsidRPr="005E7801">
        <w:rPr>
          <w:lang w:val="de-DE"/>
        </w:rPr>
        <w:t>Niedergrünewald</w:t>
      </w:r>
      <w:proofErr w:type="spellEnd"/>
    </w:p>
    <w:p w14:paraId="72C3D714" w14:textId="77777777" w:rsidR="00D03309" w:rsidRPr="005E7801" w:rsidRDefault="00D03309" w:rsidP="00D03309">
      <w:pPr>
        <w:jc w:val="center"/>
        <w:rPr>
          <w:lang w:val="de-DE"/>
        </w:rPr>
      </w:pPr>
      <w:r w:rsidRPr="005E7801">
        <w:rPr>
          <w:lang w:val="de-DE"/>
        </w:rPr>
        <w:t>L-2925 Luxembourg</w:t>
      </w:r>
    </w:p>
    <w:p w14:paraId="5E1F0470" w14:textId="77777777" w:rsidR="00D03309" w:rsidRPr="005E7801" w:rsidRDefault="00D03309" w:rsidP="00D03309">
      <w:pPr>
        <w:autoSpaceDE w:val="0"/>
        <w:autoSpaceDN w:val="0"/>
        <w:adjustRightInd w:val="0"/>
        <w:jc w:val="both"/>
        <w:rPr>
          <w:color w:val="000000"/>
          <w:lang w:val="de-DE" w:eastAsia="fr-BE"/>
        </w:rPr>
      </w:pPr>
    </w:p>
    <w:p w14:paraId="66FA255C" w14:textId="77777777" w:rsidR="007727F7" w:rsidRPr="005E7801" w:rsidRDefault="007727F7" w:rsidP="00D03309">
      <w:pPr>
        <w:autoSpaceDE w:val="0"/>
        <w:autoSpaceDN w:val="0"/>
        <w:adjustRightInd w:val="0"/>
        <w:jc w:val="both"/>
      </w:pPr>
      <w:r w:rsidRPr="005E7801">
        <w:rPr>
          <w:b/>
          <w:bCs/>
        </w:rPr>
        <w:t>Ο αιτών πρέπει να υπογράψει ιδιοχείρως</w:t>
      </w:r>
      <w:r w:rsidRPr="005E7801">
        <w:t xml:space="preserve"> το υπόδειγμα (άρθρο 147, παράγραφος 6, του Κανονισμού Διαδικασίας και σημείο 257 των διατάξεων για τη ρύθμιση πρακτικών ζητημάτων). Το υπόδειγμα δεν διεκπεραιώνεται αν δεν φέρει ιδιόχειρη υπογραφή.</w:t>
      </w:r>
    </w:p>
    <w:p w14:paraId="2578311C" w14:textId="77777777" w:rsidR="00517656" w:rsidRPr="005E7801" w:rsidRDefault="00517656" w:rsidP="00D03309">
      <w:pPr>
        <w:autoSpaceDE w:val="0"/>
        <w:autoSpaceDN w:val="0"/>
        <w:adjustRightInd w:val="0"/>
        <w:jc w:val="both"/>
      </w:pPr>
    </w:p>
    <w:p w14:paraId="0F00CE39" w14:textId="096315C9" w:rsidR="00D03309" w:rsidRPr="005E7801" w:rsidRDefault="00954E0F" w:rsidP="00954E0F">
      <w:pPr>
        <w:ind w:left="426" w:hanging="426"/>
        <w:jc w:val="both"/>
        <w:rPr>
          <w:b/>
          <w:i/>
          <w:color w:val="000000"/>
        </w:rPr>
      </w:pPr>
      <w:r w:rsidRPr="005E7801">
        <w:rPr>
          <w:b/>
          <w:i/>
          <w:color w:val="000000"/>
        </w:rPr>
        <w:t>β)</w:t>
      </w:r>
      <w:r w:rsidRPr="005E7801">
        <w:rPr>
          <w:b/>
          <w:i/>
          <w:color w:val="000000"/>
        </w:rPr>
        <w:tab/>
      </w:r>
      <w:r w:rsidR="00D03309" w:rsidRPr="005E7801">
        <w:rPr>
          <w:b/>
          <w:i/>
          <w:color w:val="000000"/>
        </w:rPr>
        <w:t>Από τον δικηγόρο του αιτούντος</w:t>
      </w:r>
    </w:p>
    <w:p w14:paraId="2CF42C63" w14:textId="77777777" w:rsidR="00D03309" w:rsidRPr="005E7801" w:rsidRDefault="00D03309" w:rsidP="00D03309">
      <w:pPr>
        <w:autoSpaceDE w:val="0"/>
        <w:autoSpaceDN w:val="0"/>
        <w:adjustRightInd w:val="0"/>
        <w:jc w:val="both"/>
        <w:rPr>
          <w:color w:val="000000"/>
          <w:lang w:eastAsia="fr-BE"/>
        </w:rPr>
      </w:pPr>
    </w:p>
    <w:p w14:paraId="2E5796FA" w14:textId="61CA421F" w:rsidR="00D03309" w:rsidRPr="005E7801" w:rsidRDefault="00D03309" w:rsidP="00D03309">
      <w:pPr>
        <w:autoSpaceDE w:val="0"/>
        <w:autoSpaceDN w:val="0"/>
        <w:adjustRightInd w:val="0"/>
        <w:jc w:val="both"/>
        <w:rPr>
          <w:color w:val="000000"/>
        </w:rPr>
      </w:pPr>
      <w:r w:rsidRPr="005E7801">
        <w:rPr>
          <w:color w:val="000000"/>
        </w:rPr>
        <w:t xml:space="preserve">Όταν ο αιτών δικαστική αρωγή εκπροσωπείται από δικηγόρο κατά την κατάθεση </w:t>
      </w:r>
      <w:r w:rsidR="003B7963" w:rsidRPr="005E7801">
        <w:rPr>
          <w:color w:val="000000"/>
        </w:rPr>
        <w:t>της</w:t>
      </w:r>
      <w:r w:rsidRPr="005E7801">
        <w:rPr>
          <w:color w:val="000000"/>
        </w:rPr>
        <w:t xml:space="preserve"> αιτήσεως δικαστικής αρωγής, ο τελευταίος καταθέτει το </w:t>
      </w:r>
      <w:r w:rsidR="003B7963" w:rsidRPr="005E7801">
        <w:rPr>
          <w:color w:val="000000"/>
        </w:rPr>
        <w:t xml:space="preserve">συμπληρωμένο </w:t>
      </w:r>
      <w:r w:rsidR="00BC11A3" w:rsidRPr="005E7801">
        <w:rPr>
          <w:color w:val="000000"/>
        </w:rPr>
        <w:t xml:space="preserve">έντυπο του υποδείγματος </w:t>
      </w:r>
      <w:r w:rsidRPr="005E7801">
        <w:rPr>
          <w:color w:val="000000"/>
        </w:rPr>
        <w:t>μέσω της εφαρμογής e-</w:t>
      </w:r>
      <w:proofErr w:type="spellStart"/>
      <w:r w:rsidRPr="005E7801">
        <w:rPr>
          <w:color w:val="000000"/>
        </w:rPr>
        <w:t>Curia</w:t>
      </w:r>
      <w:proofErr w:type="spellEnd"/>
      <w:r w:rsidRPr="005E7801">
        <w:rPr>
          <w:color w:val="000000"/>
        </w:rPr>
        <w:t>, τηρουμένων των προϋποθέσεων που περιλαμβάνονται στους «Όρους χρήσεως της εφαρμογής e-</w:t>
      </w:r>
      <w:proofErr w:type="spellStart"/>
      <w:r w:rsidRPr="005E7801">
        <w:rPr>
          <w:color w:val="000000"/>
        </w:rPr>
        <w:t>Curia</w:t>
      </w:r>
      <w:proofErr w:type="spellEnd"/>
      <w:r w:rsidRPr="005E7801">
        <w:rPr>
          <w:color w:val="000000"/>
        </w:rPr>
        <w:t>» (σημείο 258 των διατάξεων για τη ρύθμιση πρακτικών ζητημάτων).</w:t>
      </w:r>
    </w:p>
    <w:p w14:paraId="7147B375" w14:textId="2C6A90E9" w:rsidR="00823370" w:rsidRPr="005E7801" w:rsidRDefault="00823370" w:rsidP="00D03309">
      <w:pPr>
        <w:autoSpaceDE w:val="0"/>
        <w:autoSpaceDN w:val="0"/>
        <w:adjustRightInd w:val="0"/>
        <w:jc w:val="both"/>
        <w:rPr>
          <w:color w:val="000000"/>
          <w:lang w:eastAsia="fr-BE"/>
        </w:rPr>
      </w:pPr>
    </w:p>
    <w:p w14:paraId="0F4612EA" w14:textId="77777777" w:rsidR="00852EFA" w:rsidRPr="005E7801" w:rsidRDefault="00852EFA" w:rsidP="00D03309">
      <w:pPr>
        <w:autoSpaceDE w:val="0"/>
        <w:autoSpaceDN w:val="0"/>
        <w:adjustRightInd w:val="0"/>
        <w:jc w:val="both"/>
        <w:rPr>
          <w:color w:val="000000"/>
          <w:lang w:eastAsia="fr-BE"/>
        </w:rPr>
      </w:pPr>
    </w:p>
    <w:p w14:paraId="66BC8A02" w14:textId="77777777" w:rsidR="00D03309" w:rsidRPr="005E7801" w:rsidRDefault="00D03309" w:rsidP="00D03309">
      <w:pPr>
        <w:ind w:left="360" w:hanging="360"/>
        <w:jc w:val="both"/>
        <w:rPr>
          <w:b/>
        </w:rPr>
      </w:pPr>
      <w:r w:rsidRPr="005E7801">
        <w:rPr>
          <w:b/>
        </w:rPr>
        <w:t>7)</w:t>
      </w:r>
      <w:r w:rsidRPr="005E7801">
        <w:rPr>
          <w:b/>
        </w:rPr>
        <w:tab/>
        <w:t xml:space="preserve">Αναστολή και συνέχιση της προθεσμίας ασκήσεως προσφυγής </w:t>
      </w:r>
    </w:p>
    <w:p w14:paraId="6A076E54" w14:textId="77777777" w:rsidR="00D03309" w:rsidRPr="005E7801" w:rsidRDefault="00D03309" w:rsidP="00D03309">
      <w:pPr>
        <w:jc w:val="both"/>
      </w:pPr>
    </w:p>
    <w:p w14:paraId="3A20732B" w14:textId="27579AF8" w:rsidR="00D03309" w:rsidRPr="005E7801" w:rsidRDefault="00D03309" w:rsidP="00D03309">
      <w:pPr>
        <w:jc w:val="both"/>
      </w:pPr>
      <w:r w:rsidRPr="005E7801">
        <w:t xml:space="preserve">Η υποβολή αιτήσεως δικαστικής αρωγής αναστέλλει, για τον αιτούντα, την προθεσμία για την άσκηση της προσφυγής μέχρι την ημερομηνία επιδόσεως της διατάξεως η οποία αποφαίνεται επί της αιτήσεως αυτής ή, σε περίπτωση που δεν διοριστεί με τη διάταξη αυτή δικηγόρος προς εκπροσώπηση του </w:t>
      </w:r>
      <w:r w:rsidR="00BC11A3" w:rsidRPr="005E7801">
        <w:t>αιτούντος δικαστική αρωγή</w:t>
      </w:r>
      <w:r w:rsidRPr="005E7801">
        <w:t xml:space="preserve">, μέχρι την ημερομηνία επιδόσεως της διατάξεως περί διορισμού του δικηγόρου στον οποίο ανατίθεται η εκπροσώπηση του αιτούντος (άρθρο 147, παράγραφος 7, του Κανονισμού Διαδικασίας). </w:t>
      </w:r>
    </w:p>
    <w:p w14:paraId="09EF0C9F" w14:textId="77777777" w:rsidR="00D03309" w:rsidRPr="005E7801" w:rsidRDefault="00D03309" w:rsidP="00D03309">
      <w:pPr>
        <w:jc w:val="both"/>
      </w:pPr>
    </w:p>
    <w:p w14:paraId="32C3D4A1" w14:textId="14623D36" w:rsidR="00D03309" w:rsidRPr="005E7801" w:rsidRDefault="00D03309" w:rsidP="00D03309">
      <w:pPr>
        <w:jc w:val="both"/>
      </w:pPr>
      <w:r w:rsidRPr="005E7801">
        <w:lastRenderedPageBreak/>
        <w:t xml:space="preserve">Κατά συνέπεια, η προθεσμία </w:t>
      </w:r>
      <w:r w:rsidR="00641557" w:rsidRPr="005E7801">
        <w:t xml:space="preserve">για την άσκηση </w:t>
      </w:r>
      <w:r w:rsidRPr="005E7801">
        <w:t xml:space="preserve">προσφυγής δεν τρέχει κατά το χρονικό διάστημα εξετάσεως της αιτήσεως δικαστικής αρωγής από το Γενικό Δικαστήριο. </w:t>
      </w:r>
    </w:p>
    <w:p w14:paraId="1DC0E60E" w14:textId="77777777" w:rsidR="00D03309" w:rsidRPr="005E7801" w:rsidRDefault="00D03309" w:rsidP="00D03309">
      <w:pPr>
        <w:jc w:val="both"/>
      </w:pPr>
    </w:p>
    <w:p w14:paraId="0C465818" w14:textId="0BA3AA9E" w:rsidR="00D03309" w:rsidRPr="005E7801" w:rsidRDefault="00D03309" w:rsidP="00D03309">
      <w:pPr>
        <w:jc w:val="both"/>
      </w:pPr>
      <w:r w:rsidRPr="005E7801">
        <w:t xml:space="preserve">Μετά την επίδοση της διατάξεως που εκδίδεται επί της αιτήσεως δικαστικής αρωγής ή, όταν </w:t>
      </w:r>
      <w:r w:rsidR="00641557" w:rsidRPr="005E7801">
        <w:t>με τ</w:t>
      </w:r>
      <w:r w:rsidRPr="005E7801">
        <w:t>η διάταξη αυτή δεν διορίζε</w:t>
      </w:r>
      <w:r w:rsidR="00641557" w:rsidRPr="005E7801">
        <w:t>τα</w:t>
      </w:r>
      <w:r w:rsidRPr="005E7801">
        <w:t>ι δικηγόρο</w:t>
      </w:r>
      <w:r w:rsidR="00641557" w:rsidRPr="005E7801">
        <w:t>ς</w:t>
      </w:r>
      <w:r w:rsidRPr="005E7801">
        <w:t xml:space="preserve"> προς εκπροσώπηση του αιτούντος δικαστική αρωγή, </w:t>
      </w:r>
      <w:r w:rsidR="003B7963" w:rsidRPr="005E7801">
        <w:t xml:space="preserve">μετά την επίδοση </w:t>
      </w:r>
      <w:r w:rsidRPr="005E7801">
        <w:t xml:space="preserve">της διατάξεως περί διορισμού δικηγόρου στον οποίο ανατίθεται η εκπροσώπηση του αιτούντος, </w:t>
      </w:r>
      <w:r w:rsidRPr="005E7801">
        <w:rPr>
          <w:b/>
          <w:bCs/>
        </w:rPr>
        <w:t>ο εναπομένων χρόνος για την κατάθεση του δικογράφου της προσφυγής ενδέχεται να είναι εξαιρετικά σύντομος.</w:t>
      </w:r>
      <w:r w:rsidRPr="005E7801">
        <w:t xml:space="preserve"> Συνιστάται, ως εκ τούτου, στον δικαιούχο του ευεργετήματος δικαστικής αρωγής, νομίμως εκπροσωπούμενο από δικηγόρο, </w:t>
      </w:r>
      <w:r w:rsidRPr="005E7801">
        <w:rPr>
          <w:b/>
          <w:bCs/>
        </w:rPr>
        <w:t>να δώσει ιδιαίτερη προσοχή στην τήρηση της νόμιμης προθεσμίας</w:t>
      </w:r>
      <w:r w:rsidRPr="005E7801">
        <w:t xml:space="preserve"> (σημείο 265 των διατάξεων για τη ρύθμιση πρακτικών ζητημάτων).</w:t>
      </w:r>
    </w:p>
    <w:p w14:paraId="01AE3C42" w14:textId="77777777" w:rsidR="00D03309" w:rsidRPr="005E7801" w:rsidRDefault="00D03309" w:rsidP="00D03309">
      <w:pPr>
        <w:ind w:right="-622"/>
        <w:rPr>
          <w:b/>
          <w:bCs/>
        </w:rPr>
      </w:pPr>
    </w:p>
    <w:p w14:paraId="144A518C" w14:textId="77777777" w:rsidR="00572FBF" w:rsidRPr="005E7801" w:rsidRDefault="00572FBF" w:rsidP="00D03309">
      <w:pPr>
        <w:ind w:right="-622"/>
        <w:rPr>
          <w:b/>
          <w:bCs/>
        </w:rPr>
      </w:pPr>
    </w:p>
    <w:p w14:paraId="022729BA" w14:textId="66E0F1A9" w:rsidR="00D03309" w:rsidRPr="005E7801" w:rsidRDefault="00FA4D0F" w:rsidP="00FA4D0F">
      <w:pPr>
        <w:ind w:left="284" w:right="-622" w:hanging="284"/>
        <w:rPr>
          <w:b/>
          <w:bCs/>
        </w:rPr>
      </w:pPr>
      <w:r w:rsidRPr="005E7801">
        <w:rPr>
          <w:b/>
        </w:rPr>
        <w:t>8)</w:t>
      </w:r>
      <w:r w:rsidRPr="005E7801">
        <w:rPr>
          <w:b/>
        </w:rPr>
        <w:tab/>
        <w:t>Συμπληρωματική διευκρίνιση</w:t>
      </w:r>
    </w:p>
    <w:p w14:paraId="33788216" w14:textId="77777777" w:rsidR="00D03309" w:rsidRPr="005E7801" w:rsidRDefault="00D03309" w:rsidP="00D03309">
      <w:pPr>
        <w:ind w:left="360" w:right="-622" w:hanging="360"/>
      </w:pPr>
    </w:p>
    <w:p w14:paraId="312364B5" w14:textId="77777777" w:rsidR="00D03309" w:rsidRPr="005E7801" w:rsidRDefault="00D03309" w:rsidP="00D03309">
      <w:pPr>
        <w:jc w:val="both"/>
      </w:pPr>
      <w:r w:rsidRPr="005E7801">
        <w:t>Τα πρωτότυπα των κατατιθέμενων δικαιολογητικών δεν επιστρέφονται. Επομένως, συνιστάται η προσκόμιση φωτοτυπιών των δικαιολογητικών.</w:t>
      </w:r>
    </w:p>
    <w:p w14:paraId="35DB2EA6" w14:textId="77777777" w:rsidR="00DB18BD" w:rsidRPr="005E7801" w:rsidRDefault="00DB18BD" w:rsidP="00D03309">
      <w:pPr>
        <w:jc w:val="both"/>
      </w:pPr>
    </w:p>
    <w:p w14:paraId="3499674E" w14:textId="3E5BA0FB" w:rsidR="00DB18BD" w:rsidRPr="005E7801" w:rsidRDefault="00DB18BD" w:rsidP="00D03309">
      <w:pPr>
        <w:jc w:val="both"/>
      </w:pPr>
      <w:r w:rsidRPr="005E7801">
        <w:rPr>
          <w:b/>
          <w:bCs/>
        </w:rPr>
        <w:t xml:space="preserve">Αν ο αιτών επαναλάβει την αίτησή του χωρίς η νέα αίτηση να στηρίζεται σε νέα στοιχεία, η αίτηση δεν καταχωρίζεται στο πρωτόκολλο, ο δε αιτών ενημερώνεται σχετικά </w:t>
      </w:r>
      <w:r w:rsidRPr="005E7801">
        <w:t>(σημείο 263 των διατάξεων για τη ρύθμιση πρακτικών ζητημάτων).</w:t>
      </w:r>
    </w:p>
    <w:p w14:paraId="7C1CDC5F" w14:textId="77777777" w:rsidR="00D03309" w:rsidRPr="005E7801" w:rsidRDefault="00D03309" w:rsidP="00D03309">
      <w:pPr>
        <w:jc w:val="both"/>
      </w:pPr>
      <w:r w:rsidRPr="005E7801">
        <w:br w:type="page"/>
      </w:r>
    </w:p>
    <w:p w14:paraId="7A3F1BD3" w14:textId="77777777" w:rsidR="00D03309" w:rsidRPr="005E7801" w:rsidRDefault="00D03309" w:rsidP="00D03309">
      <w:pPr>
        <w:spacing w:after="240"/>
        <w:jc w:val="center"/>
        <w:rPr>
          <w:b/>
          <w:sz w:val="28"/>
          <w:szCs w:val="28"/>
        </w:rPr>
      </w:pPr>
      <w:r w:rsidRPr="005E7801">
        <w:rPr>
          <w:b/>
          <w:sz w:val="28"/>
        </w:rPr>
        <w:t>ΑΙΤΗΣΗ ΔΙΚΑΣΤΙΚΗΣ ΑΡΩΓΗΣ</w:t>
      </w:r>
    </w:p>
    <w:p w14:paraId="621B5C78" w14:textId="77777777" w:rsidR="00D03309" w:rsidRPr="005E7801" w:rsidRDefault="00D03309" w:rsidP="00D03309">
      <w:pPr>
        <w:jc w:val="center"/>
        <w:rPr>
          <w:b/>
        </w:rPr>
      </w:pPr>
    </w:p>
    <w:p w14:paraId="4EB75A4F" w14:textId="77777777" w:rsidR="00D03309" w:rsidRPr="005E7801" w:rsidRDefault="00D03309" w:rsidP="00D03309">
      <w:pPr>
        <w:jc w:val="center"/>
        <w:rPr>
          <w:b/>
        </w:rPr>
      </w:pPr>
      <w:r w:rsidRPr="005E7801">
        <w:rPr>
          <w:b/>
        </w:rPr>
        <w:t>ΑΙΤΩΝ ΔΙΚΑΣΤΙΚΗ ΑΡΩΓΗ</w:t>
      </w:r>
    </w:p>
    <w:p w14:paraId="6B10660F" w14:textId="77777777" w:rsidR="00D03309" w:rsidRPr="005E7801" w:rsidRDefault="00D03309" w:rsidP="00D03309">
      <w:pPr>
        <w:jc w:val="center"/>
        <w:rPr>
          <w:b/>
        </w:rPr>
      </w:pPr>
    </w:p>
    <w:p w14:paraId="6F2833B9" w14:textId="77777777" w:rsidR="00D03309" w:rsidRPr="005E7801" w:rsidRDefault="00D03309" w:rsidP="00D03309">
      <w:pPr>
        <w:jc w:val="center"/>
        <w:rPr>
          <w:b/>
        </w:rPr>
      </w:pPr>
      <w:r w:rsidRPr="005E7801">
        <w:rPr>
          <w:b/>
        </w:rPr>
        <w:t>ΦΥΣΙΚΟ ΠΡΟΣΩΠΟ</w:t>
      </w:r>
    </w:p>
    <w:p w14:paraId="74553E29" w14:textId="77777777" w:rsidR="00D03309" w:rsidRPr="005E7801" w:rsidRDefault="00D03309" w:rsidP="00D03309">
      <w:pPr>
        <w:rPr>
          <w:lang w:val="fr-FR"/>
        </w:rPr>
      </w:pPr>
    </w:p>
    <w:p w14:paraId="053E91C6" w14:textId="77777777" w:rsidR="00D03309" w:rsidRPr="005E7801" w:rsidRDefault="00D03309" w:rsidP="00D03309">
      <w:pPr>
        <w:rPr>
          <w:lang w:val="fr-FR"/>
        </w:rPr>
      </w:pPr>
    </w:p>
    <w:tbl>
      <w:tblPr>
        <w:tblW w:w="0" w:type="auto"/>
        <w:tblLook w:val="01E0" w:firstRow="1" w:lastRow="1" w:firstColumn="1" w:lastColumn="1" w:noHBand="0" w:noVBand="0"/>
      </w:tblPr>
      <w:tblGrid>
        <w:gridCol w:w="2302"/>
        <w:gridCol w:w="2302"/>
        <w:gridCol w:w="4604"/>
      </w:tblGrid>
      <w:tr w:rsidR="00D03309" w:rsidRPr="005E7801" w14:paraId="29E50298" w14:textId="77777777" w:rsidTr="003C493C">
        <w:trPr>
          <w:trHeight w:val="510"/>
        </w:trPr>
        <w:tc>
          <w:tcPr>
            <w:tcW w:w="2302" w:type="dxa"/>
          </w:tcPr>
          <w:p w14:paraId="4C6B1B8A" w14:textId="77777777" w:rsidR="00D03309" w:rsidRPr="005E7801" w:rsidRDefault="00D03309" w:rsidP="00D03309">
            <w:pPr>
              <w:tabs>
                <w:tab w:val="left" w:pos="2835"/>
              </w:tabs>
            </w:pPr>
            <w:r w:rsidRPr="005E7801">
              <w:t>Κυρία </w:t>
            </w:r>
            <w:r w:rsidRPr="005E7801">
              <w:fldChar w:fldCharType="begin"/>
            </w:r>
            <w:bookmarkStart w:id="0" w:name="Check1"/>
            <w:r w:rsidRPr="005E7801">
              <w:instrText xml:space="preserve"> FORMCHECKBOX </w:instrText>
            </w:r>
            <w:r w:rsidR="00C9744F">
              <w:fldChar w:fldCharType="separate"/>
            </w:r>
            <w:r w:rsidRPr="005E7801">
              <w:fldChar w:fldCharType="end"/>
            </w:r>
            <w:bookmarkEnd w:id="0"/>
          </w:p>
        </w:tc>
        <w:tc>
          <w:tcPr>
            <w:tcW w:w="2302" w:type="dxa"/>
          </w:tcPr>
          <w:p w14:paraId="440C6954" w14:textId="77777777" w:rsidR="00D03309" w:rsidRPr="005E7801" w:rsidRDefault="00D03309" w:rsidP="00D03309">
            <w:pPr>
              <w:tabs>
                <w:tab w:val="left" w:pos="2835"/>
              </w:tabs>
            </w:pPr>
            <w:r w:rsidRPr="005E7801">
              <w:t>Κύριος </w:t>
            </w:r>
            <w:r w:rsidR="00C9744F">
              <w:fldChar w:fldCharType="begin"/>
            </w:r>
            <w:r w:rsidR="00C9744F">
              <w:instrText xml:space="preserve"> FORMCHECKBOX </w:instrText>
            </w:r>
            <w:r w:rsidR="00C9744F">
              <w:fldChar w:fldCharType="separate"/>
            </w:r>
            <w:r w:rsidR="00C9744F">
              <w:fldChar w:fldCharType="end"/>
            </w:r>
          </w:p>
        </w:tc>
        <w:tc>
          <w:tcPr>
            <w:tcW w:w="4604" w:type="dxa"/>
          </w:tcPr>
          <w:p w14:paraId="2B31A072" w14:textId="77777777" w:rsidR="00D03309" w:rsidRPr="005E7801" w:rsidRDefault="00D03309" w:rsidP="00D03309">
            <w:pPr>
              <w:rPr>
                <w:lang w:val="fr-FR"/>
              </w:rPr>
            </w:pPr>
          </w:p>
        </w:tc>
      </w:tr>
      <w:tr w:rsidR="00D03309" w:rsidRPr="005E7801" w14:paraId="30F39C63" w14:textId="77777777" w:rsidTr="003C493C">
        <w:trPr>
          <w:trHeight w:val="510"/>
        </w:trPr>
        <w:tc>
          <w:tcPr>
            <w:tcW w:w="9208" w:type="dxa"/>
            <w:gridSpan w:val="3"/>
          </w:tcPr>
          <w:p w14:paraId="51A13824" w14:textId="77777777" w:rsidR="00D03309" w:rsidRPr="005E7801" w:rsidRDefault="00D03309" w:rsidP="00D03309">
            <w:pPr>
              <w:tabs>
                <w:tab w:val="left" w:pos="8992"/>
                <w:tab w:val="left" w:pos="11340"/>
              </w:tabs>
              <w:jc w:val="both"/>
            </w:pPr>
            <w:r w:rsidRPr="005E7801">
              <w:t xml:space="preserve">Επώνυμο: </w:t>
            </w:r>
            <w:r w:rsidRPr="005E7801">
              <w:rPr>
                <w:u w:val="dotted"/>
              </w:rPr>
              <w:fldChar w:fldCharType="begin" w:fldLock="1">
                <w:ffData>
                  <w:name w:val="Text4"/>
                  <w:enabled/>
                  <w:calcOnExit w:val="0"/>
                  <w:textInput>
                    <w:maxLength w:val="75"/>
                  </w:textInput>
                </w:ffData>
              </w:fldChar>
            </w:r>
            <w:r w:rsidRPr="005E7801">
              <w:rPr>
                <w:u w:val="dotted"/>
              </w:rPr>
              <w:instrText xml:space="preserve"> FORMTEXT </w:instrText>
            </w:r>
            <w:r w:rsidRPr="005E7801">
              <w:rPr>
                <w:u w:val="dotted"/>
              </w:rPr>
            </w:r>
            <w:r w:rsidRPr="005E7801">
              <w:rPr>
                <w:u w:val="dotted"/>
              </w:rPr>
              <w:fldChar w:fldCharType="separate"/>
            </w:r>
            <w:r w:rsidRPr="005E7801">
              <w:rPr>
                <w:u w:val="dotted"/>
              </w:rPr>
              <w:t>     </w:t>
            </w:r>
            <w:r w:rsidRPr="005E7801">
              <w:rPr>
                <w:u w:val="dotted"/>
              </w:rPr>
              <w:fldChar w:fldCharType="end"/>
            </w:r>
            <w:r w:rsidRPr="005E7801">
              <w:rPr>
                <w:u w:val="dotted"/>
              </w:rPr>
              <w:tab/>
            </w:r>
          </w:p>
        </w:tc>
      </w:tr>
      <w:tr w:rsidR="00D03309" w:rsidRPr="005E7801" w14:paraId="3DEABC68" w14:textId="77777777" w:rsidTr="003C493C">
        <w:trPr>
          <w:trHeight w:val="510"/>
        </w:trPr>
        <w:tc>
          <w:tcPr>
            <w:tcW w:w="9208" w:type="dxa"/>
            <w:gridSpan w:val="3"/>
          </w:tcPr>
          <w:p w14:paraId="0CC35D9B" w14:textId="77777777" w:rsidR="00D03309" w:rsidRPr="005E7801" w:rsidRDefault="00724E76" w:rsidP="00D03309">
            <w:pPr>
              <w:tabs>
                <w:tab w:val="left" w:pos="8992"/>
                <w:tab w:val="left" w:leader="dot" w:pos="28350"/>
              </w:tabs>
            </w:pPr>
            <w:r w:rsidRPr="005E7801">
              <w:t>Όνομα (ονόματα): </w:t>
            </w:r>
            <w:r w:rsidR="00D03309" w:rsidRPr="005E7801">
              <w:rPr>
                <w:u w:val="dotted"/>
              </w:rPr>
              <w:fldChar w:fldCharType="begin" w:fldLock="1">
                <w:ffData>
                  <w:name w:val="Text4"/>
                  <w:enabled/>
                  <w:calcOnExit w:val="0"/>
                  <w:textInput>
                    <w:maxLength w:val="75"/>
                  </w:textInput>
                </w:ffData>
              </w:fldChar>
            </w:r>
            <w:r w:rsidR="00D03309" w:rsidRPr="005E7801">
              <w:rPr>
                <w:u w:val="dotted"/>
              </w:rPr>
              <w:instrText xml:space="preserve"> FORMTEXT </w:instrText>
            </w:r>
            <w:r w:rsidR="00D03309" w:rsidRPr="005E7801">
              <w:rPr>
                <w:u w:val="dotted"/>
              </w:rPr>
            </w:r>
            <w:r w:rsidR="00D03309" w:rsidRPr="005E7801">
              <w:rPr>
                <w:u w:val="dotted"/>
              </w:rPr>
              <w:fldChar w:fldCharType="separate"/>
            </w:r>
            <w:r w:rsidRPr="005E7801">
              <w:rPr>
                <w:u w:val="dotted"/>
              </w:rPr>
              <w:t>     </w:t>
            </w:r>
            <w:r w:rsidR="00D03309" w:rsidRPr="005E7801">
              <w:rPr>
                <w:u w:val="dotted"/>
              </w:rPr>
              <w:fldChar w:fldCharType="end"/>
            </w:r>
            <w:r w:rsidRPr="005E7801">
              <w:rPr>
                <w:u w:val="dotted"/>
              </w:rPr>
              <w:tab/>
            </w:r>
          </w:p>
        </w:tc>
      </w:tr>
      <w:tr w:rsidR="00D03309" w:rsidRPr="005E7801" w14:paraId="57A87B7D" w14:textId="77777777" w:rsidTr="003C493C">
        <w:trPr>
          <w:trHeight w:val="510"/>
        </w:trPr>
        <w:tc>
          <w:tcPr>
            <w:tcW w:w="9208" w:type="dxa"/>
            <w:gridSpan w:val="3"/>
          </w:tcPr>
          <w:p w14:paraId="714AA4FD" w14:textId="77777777" w:rsidR="00D03309" w:rsidRPr="005E7801" w:rsidRDefault="00D03309" w:rsidP="00D03309">
            <w:pPr>
              <w:tabs>
                <w:tab w:val="left" w:pos="8992"/>
              </w:tabs>
            </w:pPr>
            <w:r w:rsidRPr="005E7801">
              <w:t xml:space="preserve">Διεύθυνση: </w:t>
            </w:r>
            <w:r w:rsidRPr="005E7801">
              <w:rPr>
                <w:u w:val="dotted"/>
              </w:rPr>
              <w:fldChar w:fldCharType="begin" w:fldLock="1">
                <w:ffData>
                  <w:name w:val="Text4"/>
                  <w:enabled/>
                  <w:calcOnExit w:val="0"/>
                  <w:textInput>
                    <w:maxLength w:val="75"/>
                  </w:textInput>
                </w:ffData>
              </w:fldChar>
            </w:r>
            <w:r w:rsidRPr="005E7801">
              <w:rPr>
                <w:u w:val="dotted"/>
              </w:rPr>
              <w:instrText xml:space="preserve"> FORMTEXT </w:instrText>
            </w:r>
            <w:r w:rsidRPr="005E7801">
              <w:rPr>
                <w:u w:val="dotted"/>
              </w:rPr>
            </w:r>
            <w:r w:rsidRPr="005E7801">
              <w:rPr>
                <w:u w:val="dotted"/>
              </w:rPr>
              <w:fldChar w:fldCharType="separate"/>
            </w:r>
            <w:r w:rsidRPr="005E7801">
              <w:rPr>
                <w:u w:val="dotted"/>
              </w:rPr>
              <w:t>     </w:t>
            </w:r>
            <w:r w:rsidRPr="005E7801">
              <w:rPr>
                <w:u w:val="dotted"/>
              </w:rPr>
              <w:fldChar w:fldCharType="end"/>
            </w:r>
            <w:r w:rsidRPr="005E7801">
              <w:rPr>
                <w:u w:val="dotted"/>
              </w:rPr>
              <w:tab/>
            </w:r>
          </w:p>
        </w:tc>
      </w:tr>
      <w:tr w:rsidR="00D03309" w:rsidRPr="005E7801" w14:paraId="09766339" w14:textId="77777777" w:rsidTr="003C493C">
        <w:trPr>
          <w:trHeight w:val="510"/>
        </w:trPr>
        <w:tc>
          <w:tcPr>
            <w:tcW w:w="4604" w:type="dxa"/>
            <w:gridSpan w:val="2"/>
          </w:tcPr>
          <w:p w14:paraId="759654BB" w14:textId="77777777" w:rsidR="00D03309" w:rsidRPr="005E7801" w:rsidRDefault="00D03309" w:rsidP="00D03309">
            <w:pPr>
              <w:tabs>
                <w:tab w:val="left" w:pos="4100"/>
                <w:tab w:val="left" w:leader="dot" w:pos="4200"/>
              </w:tabs>
              <w:ind w:right="88"/>
            </w:pPr>
            <w:r w:rsidRPr="005E7801">
              <w:t xml:space="preserve">Ταχυδρομικός κώδικας: </w:t>
            </w:r>
            <w:r w:rsidRPr="005E7801">
              <w:rPr>
                <w:u w:val="dotted"/>
              </w:rPr>
              <w:fldChar w:fldCharType="begin" w:fldLock="1">
                <w:ffData>
                  <w:name w:val="Text4"/>
                  <w:enabled/>
                  <w:calcOnExit w:val="0"/>
                  <w:textInput>
                    <w:maxLength w:val="75"/>
                  </w:textInput>
                </w:ffData>
              </w:fldChar>
            </w:r>
            <w:r w:rsidRPr="005E7801">
              <w:rPr>
                <w:u w:val="dotted"/>
              </w:rPr>
              <w:instrText xml:space="preserve"> FORMTEXT </w:instrText>
            </w:r>
            <w:r w:rsidRPr="005E7801">
              <w:rPr>
                <w:u w:val="dotted"/>
              </w:rPr>
            </w:r>
            <w:r w:rsidRPr="005E7801">
              <w:rPr>
                <w:u w:val="dotted"/>
              </w:rPr>
              <w:fldChar w:fldCharType="separate"/>
            </w:r>
            <w:r w:rsidRPr="005E7801">
              <w:rPr>
                <w:u w:val="dotted"/>
              </w:rPr>
              <w:t>     </w:t>
            </w:r>
            <w:r w:rsidRPr="005E7801">
              <w:rPr>
                <w:u w:val="dotted"/>
              </w:rPr>
              <w:fldChar w:fldCharType="end"/>
            </w:r>
            <w:r w:rsidRPr="005E7801">
              <w:rPr>
                <w:u w:val="dotted"/>
              </w:rPr>
              <w:tab/>
            </w:r>
          </w:p>
        </w:tc>
        <w:tc>
          <w:tcPr>
            <w:tcW w:w="4604" w:type="dxa"/>
          </w:tcPr>
          <w:p w14:paraId="233D8079" w14:textId="77777777" w:rsidR="00D03309" w:rsidRPr="005E7801" w:rsidRDefault="00D03309" w:rsidP="0096150F">
            <w:pPr>
              <w:tabs>
                <w:tab w:val="left" w:pos="4388"/>
              </w:tabs>
            </w:pPr>
            <w:r w:rsidRPr="005E7801">
              <w:t xml:space="preserve">Πόλη: </w:t>
            </w:r>
            <w:r w:rsidRPr="005E7801">
              <w:rPr>
                <w:u w:val="dotted"/>
              </w:rPr>
              <w:fldChar w:fldCharType="begin" w:fldLock="1">
                <w:ffData>
                  <w:name w:val="Text4"/>
                  <w:enabled/>
                  <w:calcOnExit w:val="0"/>
                  <w:textInput>
                    <w:maxLength w:val="75"/>
                  </w:textInput>
                </w:ffData>
              </w:fldChar>
            </w:r>
            <w:r w:rsidRPr="005E7801">
              <w:rPr>
                <w:u w:val="dotted"/>
              </w:rPr>
              <w:instrText xml:space="preserve"> FORMTEXT </w:instrText>
            </w:r>
            <w:r w:rsidRPr="005E7801">
              <w:rPr>
                <w:u w:val="dotted"/>
              </w:rPr>
            </w:r>
            <w:r w:rsidRPr="005E7801">
              <w:rPr>
                <w:u w:val="dotted"/>
              </w:rPr>
              <w:fldChar w:fldCharType="separate"/>
            </w:r>
            <w:r w:rsidRPr="005E7801">
              <w:rPr>
                <w:u w:val="dotted"/>
              </w:rPr>
              <w:t>     </w:t>
            </w:r>
            <w:r w:rsidRPr="005E7801">
              <w:rPr>
                <w:u w:val="dotted"/>
              </w:rPr>
              <w:fldChar w:fldCharType="end"/>
            </w:r>
            <w:r w:rsidRPr="005E7801">
              <w:rPr>
                <w:u w:val="dotted"/>
              </w:rPr>
              <w:tab/>
            </w:r>
          </w:p>
        </w:tc>
      </w:tr>
      <w:tr w:rsidR="00D03309" w:rsidRPr="005E7801" w14:paraId="4C3DAFE8" w14:textId="77777777" w:rsidTr="003C493C">
        <w:trPr>
          <w:trHeight w:val="510"/>
        </w:trPr>
        <w:tc>
          <w:tcPr>
            <w:tcW w:w="9208" w:type="dxa"/>
            <w:gridSpan w:val="3"/>
          </w:tcPr>
          <w:p w14:paraId="1DC93D34" w14:textId="77777777" w:rsidR="00D03309" w:rsidRPr="005E7801" w:rsidRDefault="00D03309" w:rsidP="00D03309">
            <w:pPr>
              <w:tabs>
                <w:tab w:val="left" w:pos="8992"/>
              </w:tabs>
            </w:pPr>
            <w:r w:rsidRPr="005E7801">
              <w:t xml:space="preserve">Χώρα: </w:t>
            </w:r>
            <w:r w:rsidRPr="005E7801">
              <w:rPr>
                <w:u w:val="dotted"/>
              </w:rPr>
              <w:fldChar w:fldCharType="begin" w:fldLock="1">
                <w:ffData>
                  <w:name w:val="Text4"/>
                  <w:enabled/>
                  <w:calcOnExit w:val="0"/>
                  <w:textInput>
                    <w:maxLength w:val="75"/>
                  </w:textInput>
                </w:ffData>
              </w:fldChar>
            </w:r>
            <w:r w:rsidRPr="005E7801">
              <w:rPr>
                <w:u w:val="dotted"/>
              </w:rPr>
              <w:instrText xml:space="preserve"> FORMTEXT </w:instrText>
            </w:r>
            <w:r w:rsidRPr="005E7801">
              <w:rPr>
                <w:u w:val="dotted"/>
              </w:rPr>
            </w:r>
            <w:r w:rsidRPr="005E7801">
              <w:rPr>
                <w:u w:val="dotted"/>
              </w:rPr>
              <w:fldChar w:fldCharType="separate"/>
            </w:r>
            <w:r w:rsidRPr="005E7801">
              <w:rPr>
                <w:u w:val="dotted"/>
              </w:rPr>
              <w:t>     </w:t>
            </w:r>
            <w:r w:rsidRPr="005E7801">
              <w:rPr>
                <w:u w:val="dotted"/>
              </w:rPr>
              <w:fldChar w:fldCharType="end"/>
            </w:r>
            <w:r w:rsidRPr="005E7801">
              <w:rPr>
                <w:u w:val="dotted"/>
              </w:rPr>
              <w:tab/>
            </w:r>
          </w:p>
        </w:tc>
      </w:tr>
      <w:tr w:rsidR="00D03309" w:rsidRPr="005E7801" w14:paraId="074A8338" w14:textId="77777777" w:rsidTr="003C493C">
        <w:trPr>
          <w:trHeight w:val="510"/>
        </w:trPr>
        <w:tc>
          <w:tcPr>
            <w:tcW w:w="9208" w:type="dxa"/>
            <w:gridSpan w:val="3"/>
          </w:tcPr>
          <w:p w14:paraId="75924413" w14:textId="77777777" w:rsidR="00D03309" w:rsidRPr="005E7801" w:rsidRDefault="00D03309" w:rsidP="00D03309">
            <w:pPr>
              <w:tabs>
                <w:tab w:val="left" w:pos="8992"/>
              </w:tabs>
            </w:pPr>
            <w:r w:rsidRPr="005E7801">
              <w:t xml:space="preserve">Τηλέφωνο </w:t>
            </w:r>
            <w:r w:rsidRPr="005E7801">
              <w:rPr>
                <w:sz w:val="16"/>
              </w:rPr>
              <w:t>(προαιρετικό)</w:t>
            </w:r>
            <w:r w:rsidRPr="005E7801">
              <w:t xml:space="preserve">: </w:t>
            </w:r>
            <w:r w:rsidRPr="005E7801">
              <w:rPr>
                <w:u w:val="dotted"/>
              </w:rPr>
              <w:fldChar w:fldCharType="begin" w:fldLock="1">
                <w:ffData>
                  <w:name w:val="Text4"/>
                  <w:enabled/>
                  <w:calcOnExit w:val="0"/>
                  <w:textInput>
                    <w:maxLength w:val="75"/>
                  </w:textInput>
                </w:ffData>
              </w:fldChar>
            </w:r>
            <w:r w:rsidRPr="005E7801">
              <w:rPr>
                <w:u w:val="dotted"/>
              </w:rPr>
              <w:instrText xml:space="preserve"> FORMTEXT </w:instrText>
            </w:r>
            <w:r w:rsidRPr="005E7801">
              <w:rPr>
                <w:u w:val="dotted"/>
              </w:rPr>
            </w:r>
            <w:r w:rsidRPr="005E7801">
              <w:rPr>
                <w:u w:val="dotted"/>
              </w:rPr>
              <w:fldChar w:fldCharType="separate"/>
            </w:r>
            <w:r w:rsidRPr="005E7801">
              <w:rPr>
                <w:u w:val="dotted"/>
              </w:rPr>
              <w:t>     </w:t>
            </w:r>
            <w:r w:rsidRPr="005E7801">
              <w:rPr>
                <w:u w:val="dotted"/>
              </w:rPr>
              <w:fldChar w:fldCharType="end"/>
            </w:r>
            <w:r w:rsidRPr="005E7801">
              <w:rPr>
                <w:u w:val="dotted"/>
              </w:rPr>
              <w:tab/>
            </w:r>
          </w:p>
        </w:tc>
      </w:tr>
      <w:tr w:rsidR="00BA7029" w:rsidRPr="005E7801" w14:paraId="0B638C61" w14:textId="77777777" w:rsidTr="003C493C">
        <w:trPr>
          <w:trHeight w:val="510"/>
        </w:trPr>
        <w:tc>
          <w:tcPr>
            <w:tcW w:w="9208" w:type="dxa"/>
            <w:gridSpan w:val="3"/>
          </w:tcPr>
          <w:p w14:paraId="5098A7A0" w14:textId="555214C3" w:rsidR="00BA7029" w:rsidRPr="005E7801" w:rsidRDefault="00BA7029" w:rsidP="00BA7029">
            <w:pPr>
              <w:tabs>
                <w:tab w:val="left" w:pos="8992"/>
              </w:tabs>
            </w:pPr>
            <w:r w:rsidRPr="005E7801">
              <w:t>Ε-</w:t>
            </w:r>
            <w:proofErr w:type="spellStart"/>
            <w:r w:rsidRPr="005E7801">
              <w:t>mail</w:t>
            </w:r>
            <w:proofErr w:type="spellEnd"/>
            <w:r w:rsidRPr="005E7801">
              <w:t xml:space="preserve"> </w:t>
            </w:r>
            <w:r w:rsidRPr="005E7801">
              <w:rPr>
                <w:sz w:val="16"/>
              </w:rPr>
              <w:t>(προαιρετικό)</w:t>
            </w:r>
            <w:r w:rsidRPr="005E7801">
              <w:t>:</w:t>
            </w:r>
            <w:r w:rsidR="003B7963" w:rsidRPr="005E7801">
              <w:t xml:space="preserve"> </w:t>
            </w:r>
            <w:r w:rsidR="003B7963" w:rsidRPr="005E7801">
              <w:rPr>
                <w:u w:val="dotted"/>
              </w:rPr>
              <w:fldChar w:fldCharType="begin" w:fldLock="1">
                <w:ffData>
                  <w:name w:val="Text4"/>
                  <w:enabled/>
                  <w:calcOnExit w:val="0"/>
                  <w:textInput>
                    <w:maxLength w:val="75"/>
                  </w:textInput>
                </w:ffData>
              </w:fldChar>
            </w:r>
            <w:r w:rsidR="003B7963" w:rsidRPr="005E7801">
              <w:rPr>
                <w:u w:val="dotted"/>
              </w:rPr>
              <w:instrText xml:space="preserve"> FORMTEXT </w:instrText>
            </w:r>
            <w:r w:rsidR="003B7963" w:rsidRPr="005E7801">
              <w:rPr>
                <w:u w:val="dotted"/>
              </w:rPr>
            </w:r>
            <w:r w:rsidR="003B7963" w:rsidRPr="005E7801">
              <w:rPr>
                <w:u w:val="dotted"/>
              </w:rPr>
              <w:fldChar w:fldCharType="separate"/>
            </w:r>
            <w:r w:rsidR="003B7963" w:rsidRPr="005E7801">
              <w:rPr>
                <w:u w:val="dotted"/>
              </w:rPr>
              <w:t>     </w:t>
            </w:r>
            <w:r w:rsidR="003B7963" w:rsidRPr="005E7801">
              <w:fldChar w:fldCharType="end"/>
            </w:r>
            <w:r w:rsidR="003B7963" w:rsidRPr="005E7801">
              <w:rPr>
                <w:u w:val="dotted"/>
              </w:rPr>
              <w:tab/>
            </w:r>
          </w:p>
        </w:tc>
      </w:tr>
      <w:tr w:rsidR="00D03309" w:rsidRPr="005E7801" w14:paraId="6434A23C" w14:textId="77777777" w:rsidTr="003C493C">
        <w:trPr>
          <w:trHeight w:val="510"/>
        </w:trPr>
        <w:tc>
          <w:tcPr>
            <w:tcW w:w="9208" w:type="dxa"/>
            <w:gridSpan w:val="3"/>
          </w:tcPr>
          <w:p w14:paraId="050D2442" w14:textId="77777777" w:rsidR="00D03309" w:rsidRPr="005E7801" w:rsidRDefault="00D03309" w:rsidP="00D03309">
            <w:pPr>
              <w:tabs>
                <w:tab w:val="left" w:pos="8992"/>
              </w:tabs>
            </w:pPr>
            <w:r w:rsidRPr="005E7801">
              <w:t xml:space="preserve">Σημερινό επάγγελμα ή επαγγελματική κατάσταση: </w:t>
            </w:r>
            <w:r w:rsidRPr="005E7801">
              <w:rPr>
                <w:u w:val="dotted"/>
              </w:rPr>
              <w:fldChar w:fldCharType="begin" w:fldLock="1">
                <w:ffData>
                  <w:name w:val="Text4"/>
                  <w:enabled/>
                  <w:calcOnExit w:val="0"/>
                  <w:textInput>
                    <w:maxLength w:val="75"/>
                  </w:textInput>
                </w:ffData>
              </w:fldChar>
            </w:r>
            <w:r w:rsidRPr="005E7801">
              <w:rPr>
                <w:u w:val="dotted"/>
              </w:rPr>
              <w:instrText xml:space="preserve"> FORMTEXT </w:instrText>
            </w:r>
            <w:r w:rsidRPr="005E7801">
              <w:rPr>
                <w:u w:val="dotted"/>
              </w:rPr>
            </w:r>
            <w:r w:rsidRPr="005E7801">
              <w:rPr>
                <w:u w:val="dotted"/>
              </w:rPr>
              <w:fldChar w:fldCharType="separate"/>
            </w:r>
            <w:r w:rsidRPr="005E7801">
              <w:rPr>
                <w:u w:val="dotted"/>
              </w:rPr>
              <w:t>     </w:t>
            </w:r>
            <w:r w:rsidRPr="005E7801">
              <w:rPr>
                <w:u w:val="dotted"/>
              </w:rPr>
              <w:fldChar w:fldCharType="end"/>
            </w:r>
            <w:r w:rsidRPr="005E7801">
              <w:rPr>
                <w:u w:val="dotted"/>
              </w:rPr>
              <w:tab/>
            </w:r>
          </w:p>
        </w:tc>
      </w:tr>
    </w:tbl>
    <w:p w14:paraId="5240C2B8" w14:textId="77777777" w:rsidR="00D03309" w:rsidRPr="005E7801" w:rsidRDefault="00D03309" w:rsidP="00D03309"/>
    <w:p w14:paraId="197AEE67" w14:textId="77777777" w:rsidR="00D03309" w:rsidRPr="005E7801" w:rsidRDefault="00D03309" w:rsidP="00D03309">
      <w:pPr>
        <w:jc w:val="center"/>
        <w:rPr>
          <w:b/>
        </w:rPr>
      </w:pPr>
      <w:r w:rsidRPr="005E7801">
        <w:rPr>
          <w:b/>
        </w:rPr>
        <w:t>ΝΟΜΙΚΟ ΠΡΟΣΩΠΟ </w:t>
      </w:r>
      <w:r w:rsidRPr="005E7801">
        <w:rPr>
          <w:b/>
          <w:vertAlign w:val="superscript"/>
          <w:lang w:val="fr-FR"/>
        </w:rPr>
        <w:footnoteReference w:id="2"/>
      </w:r>
    </w:p>
    <w:p w14:paraId="1C18ABEE" w14:textId="77777777" w:rsidR="00D03309" w:rsidRPr="005E7801" w:rsidRDefault="00D03309" w:rsidP="00D03309">
      <w:pPr>
        <w:rPr>
          <w:lang w:val="fr-FR"/>
        </w:rPr>
      </w:pPr>
    </w:p>
    <w:tbl>
      <w:tblPr>
        <w:tblW w:w="9180" w:type="dxa"/>
        <w:tblLayout w:type="fixed"/>
        <w:tblLook w:val="01E0" w:firstRow="1" w:lastRow="1" w:firstColumn="1" w:lastColumn="1" w:noHBand="0" w:noVBand="0"/>
      </w:tblPr>
      <w:tblGrid>
        <w:gridCol w:w="4361"/>
        <w:gridCol w:w="1536"/>
        <w:gridCol w:w="1533"/>
        <w:gridCol w:w="1750"/>
      </w:tblGrid>
      <w:tr w:rsidR="00D03309" w:rsidRPr="005E7801" w14:paraId="03BDB9E8" w14:textId="77777777" w:rsidTr="0028795E">
        <w:trPr>
          <w:trHeight w:val="510"/>
        </w:trPr>
        <w:tc>
          <w:tcPr>
            <w:tcW w:w="9180" w:type="dxa"/>
            <w:gridSpan w:val="4"/>
          </w:tcPr>
          <w:p w14:paraId="79887A03" w14:textId="77777777" w:rsidR="00D03309" w:rsidRPr="005E7801" w:rsidRDefault="00D03309" w:rsidP="00D03309">
            <w:pPr>
              <w:tabs>
                <w:tab w:val="left" w:pos="8992"/>
                <w:tab w:val="left" w:pos="11340"/>
              </w:tabs>
              <w:jc w:val="both"/>
            </w:pPr>
            <w:r w:rsidRPr="005E7801">
              <w:t>Επωνυμία: </w:t>
            </w:r>
            <w:r w:rsidRPr="005E7801">
              <w:rPr>
                <w:u w:val="dotted"/>
              </w:rPr>
              <w:fldChar w:fldCharType="begin" w:fldLock="1">
                <w:ffData>
                  <w:name w:val="Text4"/>
                  <w:enabled/>
                  <w:calcOnExit w:val="0"/>
                  <w:textInput>
                    <w:maxLength w:val="75"/>
                  </w:textInput>
                </w:ffData>
              </w:fldChar>
            </w:r>
            <w:r w:rsidRPr="005E7801">
              <w:rPr>
                <w:u w:val="dotted"/>
              </w:rPr>
              <w:instrText xml:space="preserve"> FORMTEXT </w:instrText>
            </w:r>
            <w:r w:rsidRPr="005E7801">
              <w:rPr>
                <w:u w:val="dotted"/>
              </w:rPr>
            </w:r>
            <w:r w:rsidRPr="005E7801">
              <w:rPr>
                <w:u w:val="dotted"/>
              </w:rPr>
              <w:fldChar w:fldCharType="separate"/>
            </w:r>
            <w:r w:rsidRPr="005E7801">
              <w:rPr>
                <w:u w:val="dotted"/>
              </w:rPr>
              <w:t>     </w:t>
            </w:r>
            <w:r w:rsidRPr="005E7801">
              <w:rPr>
                <w:u w:val="dotted"/>
              </w:rPr>
              <w:fldChar w:fldCharType="end"/>
            </w:r>
            <w:r w:rsidRPr="005E7801">
              <w:rPr>
                <w:u w:val="dotted"/>
              </w:rPr>
              <w:tab/>
            </w:r>
          </w:p>
        </w:tc>
      </w:tr>
      <w:tr w:rsidR="00D03309" w:rsidRPr="005E7801" w14:paraId="10A5D441" w14:textId="77777777" w:rsidTr="0028795E">
        <w:trPr>
          <w:trHeight w:val="510"/>
        </w:trPr>
        <w:tc>
          <w:tcPr>
            <w:tcW w:w="9180" w:type="dxa"/>
            <w:gridSpan w:val="4"/>
          </w:tcPr>
          <w:p w14:paraId="2091B3A7" w14:textId="77777777" w:rsidR="00D03309" w:rsidRPr="005E7801" w:rsidRDefault="00D03309" w:rsidP="00D03309">
            <w:pPr>
              <w:tabs>
                <w:tab w:val="left" w:pos="8992"/>
              </w:tabs>
            </w:pPr>
            <w:r w:rsidRPr="005E7801">
              <w:t xml:space="preserve">Νομική μορφή: </w:t>
            </w:r>
            <w:r w:rsidRPr="005E7801">
              <w:rPr>
                <w:u w:val="dotted"/>
              </w:rPr>
              <w:fldChar w:fldCharType="begin" w:fldLock="1">
                <w:ffData>
                  <w:name w:val="Text4"/>
                  <w:enabled/>
                  <w:calcOnExit w:val="0"/>
                  <w:textInput>
                    <w:maxLength w:val="75"/>
                  </w:textInput>
                </w:ffData>
              </w:fldChar>
            </w:r>
            <w:r w:rsidRPr="005E7801">
              <w:rPr>
                <w:u w:val="dotted"/>
              </w:rPr>
              <w:instrText xml:space="preserve"> FORMTEXT </w:instrText>
            </w:r>
            <w:r w:rsidRPr="005E7801">
              <w:rPr>
                <w:u w:val="dotted"/>
              </w:rPr>
            </w:r>
            <w:r w:rsidRPr="005E7801">
              <w:rPr>
                <w:u w:val="dotted"/>
              </w:rPr>
              <w:fldChar w:fldCharType="separate"/>
            </w:r>
            <w:r w:rsidRPr="005E7801">
              <w:rPr>
                <w:u w:val="dotted"/>
              </w:rPr>
              <w:t>     </w:t>
            </w:r>
            <w:r w:rsidRPr="005E7801">
              <w:rPr>
                <w:u w:val="dotted"/>
              </w:rPr>
              <w:fldChar w:fldCharType="end"/>
            </w:r>
            <w:r w:rsidRPr="005E7801">
              <w:rPr>
                <w:u w:val="dotted"/>
              </w:rPr>
              <w:tab/>
            </w:r>
          </w:p>
        </w:tc>
      </w:tr>
      <w:tr w:rsidR="00D03309" w:rsidRPr="005E7801" w14:paraId="31B36813" w14:textId="77777777" w:rsidTr="0028795E">
        <w:trPr>
          <w:trHeight w:val="510"/>
        </w:trPr>
        <w:tc>
          <w:tcPr>
            <w:tcW w:w="4361" w:type="dxa"/>
          </w:tcPr>
          <w:p w14:paraId="44CC7923" w14:textId="77777777" w:rsidR="00D03309" w:rsidRPr="005E7801" w:rsidRDefault="00D03309" w:rsidP="0096150F">
            <w:pPr>
              <w:tabs>
                <w:tab w:val="left" w:pos="4142"/>
              </w:tabs>
            </w:pPr>
            <w:r w:rsidRPr="005E7801">
              <w:t>Νομικό πρόσωπο κερδοσκοπικού σκοπού:</w:t>
            </w:r>
          </w:p>
        </w:tc>
        <w:tc>
          <w:tcPr>
            <w:tcW w:w="3069" w:type="dxa"/>
            <w:gridSpan w:val="2"/>
          </w:tcPr>
          <w:p w14:paraId="734FFE0A" w14:textId="77777777" w:rsidR="00D03309" w:rsidRPr="005E7801" w:rsidRDefault="00D03309" w:rsidP="00D03309">
            <w:pPr>
              <w:tabs>
                <w:tab w:val="left" w:pos="8992"/>
              </w:tabs>
            </w:pPr>
            <w:r w:rsidRPr="005E7801">
              <w:rPr>
                <w:rFonts w:ascii="Arial" w:hAnsi="Arial" w:cs="Arial"/>
              </w:rPr>
              <w:fldChar w:fldCharType="begin">
                <w:ffData>
                  <w:name w:val=""/>
                  <w:enabled/>
                  <w:calcOnExit w:val="0"/>
                  <w:checkBox>
                    <w:sizeAuto/>
                    <w:default w:val="0"/>
                  </w:checkBox>
                </w:ffData>
              </w:fldChar>
            </w:r>
            <w:r w:rsidRPr="005E7801">
              <w:rPr>
                <w:rFonts w:ascii="Arial" w:hAnsi="Arial" w:cs="Arial"/>
              </w:rPr>
              <w:instrText xml:space="preserve"> FORMCHECKBOX </w:instrText>
            </w:r>
            <w:r w:rsidR="00C9744F">
              <w:rPr>
                <w:rFonts w:ascii="Arial" w:hAnsi="Arial" w:cs="Arial"/>
              </w:rPr>
            </w:r>
            <w:r w:rsidR="00C9744F">
              <w:rPr>
                <w:rFonts w:ascii="Arial" w:hAnsi="Arial" w:cs="Arial"/>
              </w:rPr>
              <w:fldChar w:fldCharType="separate"/>
            </w:r>
            <w:r w:rsidRPr="005E7801">
              <w:rPr>
                <w:rFonts w:ascii="Arial" w:hAnsi="Arial" w:cs="Arial"/>
              </w:rPr>
              <w:fldChar w:fldCharType="end"/>
            </w:r>
            <w:r w:rsidRPr="005E7801">
              <w:t xml:space="preserve"> Ναι</w:t>
            </w:r>
          </w:p>
        </w:tc>
        <w:tc>
          <w:tcPr>
            <w:tcW w:w="1750" w:type="dxa"/>
          </w:tcPr>
          <w:p w14:paraId="5ED1CD07" w14:textId="77777777" w:rsidR="00D03309" w:rsidRPr="005E7801" w:rsidRDefault="00D03309" w:rsidP="00D03309">
            <w:pPr>
              <w:tabs>
                <w:tab w:val="left" w:pos="8992"/>
              </w:tabs>
            </w:pPr>
            <w:r w:rsidRPr="005E7801">
              <w:rPr>
                <w:rFonts w:ascii="Arial" w:hAnsi="Arial" w:cs="Arial"/>
              </w:rPr>
              <w:fldChar w:fldCharType="begin">
                <w:ffData>
                  <w:name w:val="Check1"/>
                  <w:enabled/>
                  <w:calcOnExit w:val="0"/>
                  <w:checkBox>
                    <w:sizeAuto/>
                    <w:default w:val="0"/>
                  </w:checkBox>
                </w:ffData>
              </w:fldChar>
            </w:r>
            <w:r w:rsidRPr="005E7801">
              <w:rPr>
                <w:rFonts w:ascii="Arial" w:hAnsi="Arial" w:cs="Arial"/>
              </w:rPr>
              <w:instrText xml:space="preserve"> FORMCHECKBOX </w:instrText>
            </w:r>
            <w:r w:rsidR="00C9744F">
              <w:rPr>
                <w:rFonts w:ascii="Arial" w:hAnsi="Arial" w:cs="Arial"/>
              </w:rPr>
            </w:r>
            <w:r w:rsidR="00C9744F">
              <w:rPr>
                <w:rFonts w:ascii="Arial" w:hAnsi="Arial" w:cs="Arial"/>
              </w:rPr>
              <w:fldChar w:fldCharType="separate"/>
            </w:r>
            <w:r w:rsidRPr="005E7801">
              <w:rPr>
                <w:rFonts w:ascii="Arial" w:hAnsi="Arial" w:cs="Arial"/>
              </w:rPr>
              <w:fldChar w:fldCharType="end"/>
            </w:r>
            <w:r w:rsidRPr="005E7801">
              <w:t xml:space="preserve"> Όχι</w:t>
            </w:r>
          </w:p>
        </w:tc>
      </w:tr>
      <w:tr w:rsidR="00D03309" w:rsidRPr="005E7801" w14:paraId="551BC623" w14:textId="77777777" w:rsidTr="0028795E">
        <w:trPr>
          <w:trHeight w:val="510"/>
        </w:trPr>
        <w:tc>
          <w:tcPr>
            <w:tcW w:w="9180" w:type="dxa"/>
            <w:gridSpan w:val="4"/>
          </w:tcPr>
          <w:p w14:paraId="4AAC7545" w14:textId="77777777" w:rsidR="00D03309" w:rsidRPr="005E7801" w:rsidRDefault="00D03309" w:rsidP="00D03309">
            <w:pPr>
              <w:tabs>
                <w:tab w:val="left" w:pos="8992"/>
              </w:tabs>
            </w:pPr>
            <w:r w:rsidRPr="005E7801">
              <w:t xml:space="preserve">Διεύθυνση: </w:t>
            </w:r>
            <w:r w:rsidRPr="005E7801">
              <w:rPr>
                <w:u w:val="dotted"/>
              </w:rPr>
              <w:fldChar w:fldCharType="begin" w:fldLock="1">
                <w:ffData>
                  <w:name w:val="Text4"/>
                  <w:enabled/>
                  <w:calcOnExit w:val="0"/>
                  <w:textInput>
                    <w:maxLength w:val="75"/>
                  </w:textInput>
                </w:ffData>
              </w:fldChar>
            </w:r>
            <w:r w:rsidRPr="005E7801">
              <w:rPr>
                <w:u w:val="dotted"/>
              </w:rPr>
              <w:instrText xml:space="preserve"> FORMTEXT </w:instrText>
            </w:r>
            <w:r w:rsidRPr="005E7801">
              <w:rPr>
                <w:u w:val="dotted"/>
              </w:rPr>
            </w:r>
            <w:r w:rsidRPr="005E7801">
              <w:rPr>
                <w:u w:val="dotted"/>
              </w:rPr>
              <w:fldChar w:fldCharType="separate"/>
            </w:r>
            <w:r w:rsidRPr="005E7801">
              <w:rPr>
                <w:u w:val="dotted"/>
              </w:rPr>
              <w:t>     </w:t>
            </w:r>
            <w:r w:rsidRPr="005E7801">
              <w:rPr>
                <w:u w:val="dotted"/>
              </w:rPr>
              <w:fldChar w:fldCharType="end"/>
            </w:r>
            <w:r w:rsidRPr="005E7801">
              <w:rPr>
                <w:u w:val="dotted"/>
              </w:rPr>
              <w:tab/>
            </w:r>
          </w:p>
        </w:tc>
      </w:tr>
      <w:tr w:rsidR="00D03309" w:rsidRPr="005E7801" w14:paraId="1F698BE1" w14:textId="77777777" w:rsidTr="0028795E">
        <w:trPr>
          <w:trHeight w:val="510"/>
        </w:trPr>
        <w:tc>
          <w:tcPr>
            <w:tcW w:w="5897" w:type="dxa"/>
            <w:gridSpan w:val="2"/>
          </w:tcPr>
          <w:p w14:paraId="258D0009" w14:textId="77777777" w:rsidR="00D03309" w:rsidRPr="005E7801" w:rsidRDefault="00D03309" w:rsidP="00D03309">
            <w:pPr>
              <w:tabs>
                <w:tab w:val="left" w:pos="4100"/>
                <w:tab w:val="left" w:leader="dot" w:pos="4200"/>
              </w:tabs>
              <w:ind w:right="88"/>
            </w:pPr>
            <w:r w:rsidRPr="005E7801">
              <w:t xml:space="preserve">Ταχυδρομικός κώδικας: </w:t>
            </w:r>
            <w:r w:rsidRPr="005E7801">
              <w:rPr>
                <w:u w:val="dotted"/>
              </w:rPr>
              <w:fldChar w:fldCharType="begin" w:fldLock="1">
                <w:ffData>
                  <w:name w:val="Text4"/>
                  <w:enabled/>
                  <w:calcOnExit w:val="0"/>
                  <w:textInput>
                    <w:maxLength w:val="75"/>
                  </w:textInput>
                </w:ffData>
              </w:fldChar>
            </w:r>
            <w:r w:rsidRPr="005E7801">
              <w:rPr>
                <w:u w:val="dotted"/>
              </w:rPr>
              <w:instrText xml:space="preserve"> FORMTEXT </w:instrText>
            </w:r>
            <w:r w:rsidRPr="005E7801">
              <w:rPr>
                <w:u w:val="dotted"/>
              </w:rPr>
            </w:r>
            <w:r w:rsidRPr="005E7801">
              <w:rPr>
                <w:u w:val="dotted"/>
              </w:rPr>
              <w:fldChar w:fldCharType="separate"/>
            </w:r>
            <w:r w:rsidRPr="005E7801">
              <w:rPr>
                <w:u w:val="dotted"/>
              </w:rPr>
              <w:t>     </w:t>
            </w:r>
            <w:r w:rsidRPr="005E7801">
              <w:rPr>
                <w:u w:val="dotted"/>
              </w:rPr>
              <w:fldChar w:fldCharType="end"/>
            </w:r>
            <w:r w:rsidRPr="005E7801">
              <w:rPr>
                <w:u w:val="dotted"/>
              </w:rPr>
              <w:tab/>
            </w:r>
          </w:p>
        </w:tc>
        <w:tc>
          <w:tcPr>
            <w:tcW w:w="3283" w:type="dxa"/>
            <w:gridSpan w:val="2"/>
          </w:tcPr>
          <w:p w14:paraId="2D473283" w14:textId="77777777" w:rsidR="00D03309" w:rsidRPr="005E7801" w:rsidRDefault="00D03309" w:rsidP="00D03309">
            <w:pPr>
              <w:tabs>
                <w:tab w:val="left" w:pos="4388"/>
              </w:tabs>
            </w:pPr>
            <w:r w:rsidRPr="005E7801">
              <w:t xml:space="preserve">Πόλη: </w:t>
            </w:r>
            <w:r w:rsidRPr="005E7801">
              <w:rPr>
                <w:u w:val="dotted"/>
              </w:rPr>
              <w:fldChar w:fldCharType="begin" w:fldLock="1">
                <w:ffData>
                  <w:name w:val="Text4"/>
                  <w:enabled/>
                  <w:calcOnExit w:val="0"/>
                  <w:textInput>
                    <w:maxLength w:val="75"/>
                  </w:textInput>
                </w:ffData>
              </w:fldChar>
            </w:r>
            <w:r w:rsidRPr="005E7801">
              <w:rPr>
                <w:u w:val="dotted"/>
              </w:rPr>
              <w:instrText xml:space="preserve"> FORMTEXT </w:instrText>
            </w:r>
            <w:r w:rsidRPr="005E7801">
              <w:rPr>
                <w:u w:val="dotted"/>
              </w:rPr>
            </w:r>
            <w:r w:rsidRPr="005E7801">
              <w:rPr>
                <w:u w:val="dotted"/>
              </w:rPr>
              <w:fldChar w:fldCharType="separate"/>
            </w:r>
            <w:r w:rsidRPr="005E7801">
              <w:rPr>
                <w:u w:val="dotted"/>
              </w:rPr>
              <w:t>     </w:t>
            </w:r>
            <w:r w:rsidRPr="005E7801">
              <w:rPr>
                <w:u w:val="dotted"/>
              </w:rPr>
              <w:fldChar w:fldCharType="end"/>
            </w:r>
            <w:r w:rsidRPr="005E7801">
              <w:rPr>
                <w:u w:val="dotted"/>
              </w:rPr>
              <w:tab/>
            </w:r>
          </w:p>
        </w:tc>
      </w:tr>
      <w:tr w:rsidR="00D03309" w:rsidRPr="005E7801" w14:paraId="2E309987" w14:textId="77777777" w:rsidTr="0028795E">
        <w:trPr>
          <w:trHeight w:val="510"/>
        </w:trPr>
        <w:tc>
          <w:tcPr>
            <w:tcW w:w="9180" w:type="dxa"/>
            <w:gridSpan w:val="4"/>
          </w:tcPr>
          <w:p w14:paraId="2F280ABC" w14:textId="77777777" w:rsidR="00D03309" w:rsidRPr="005E7801" w:rsidRDefault="00D03309" w:rsidP="00D03309">
            <w:pPr>
              <w:tabs>
                <w:tab w:val="left" w:pos="8992"/>
              </w:tabs>
            </w:pPr>
            <w:r w:rsidRPr="005E7801">
              <w:t xml:space="preserve">Χώρα: </w:t>
            </w:r>
            <w:r w:rsidRPr="005E7801">
              <w:rPr>
                <w:u w:val="dotted"/>
              </w:rPr>
              <w:fldChar w:fldCharType="begin" w:fldLock="1">
                <w:ffData>
                  <w:name w:val="Text4"/>
                  <w:enabled/>
                  <w:calcOnExit w:val="0"/>
                  <w:textInput>
                    <w:maxLength w:val="75"/>
                  </w:textInput>
                </w:ffData>
              </w:fldChar>
            </w:r>
            <w:r w:rsidRPr="005E7801">
              <w:rPr>
                <w:u w:val="dotted"/>
              </w:rPr>
              <w:instrText xml:space="preserve"> FORMTEXT </w:instrText>
            </w:r>
            <w:r w:rsidRPr="005E7801">
              <w:rPr>
                <w:u w:val="dotted"/>
              </w:rPr>
            </w:r>
            <w:r w:rsidRPr="005E7801">
              <w:rPr>
                <w:u w:val="dotted"/>
              </w:rPr>
              <w:fldChar w:fldCharType="separate"/>
            </w:r>
            <w:r w:rsidRPr="005E7801">
              <w:rPr>
                <w:u w:val="dotted"/>
              </w:rPr>
              <w:t>     </w:t>
            </w:r>
            <w:r w:rsidRPr="005E7801">
              <w:rPr>
                <w:u w:val="dotted"/>
              </w:rPr>
              <w:fldChar w:fldCharType="end"/>
            </w:r>
            <w:r w:rsidRPr="005E7801">
              <w:rPr>
                <w:u w:val="dotted"/>
              </w:rPr>
              <w:tab/>
            </w:r>
          </w:p>
        </w:tc>
      </w:tr>
      <w:tr w:rsidR="00D03309" w:rsidRPr="005E7801" w14:paraId="27A4BEAD" w14:textId="77777777" w:rsidTr="0028795E">
        <w:trPr>
          <w:trHeight w:val="510"/>
        </w:trPr>
        <w:tc>
          <w:tcPr>
            <w:tcW w:w="9180" w:type="dxa"/>
            <w:gridSpan w:val="4"/>
          </w:tcPr>
          <w:p w14:paraId="197E919C" w14:textId="77777777" w:rsidR="00D03309" w:rsidRPr="005E7801" w:rsidRDefault="00D03309" w:rsidP="00D03309">
            <w:pPr>
              <w:tabs>
                <w:tab w:val="left" w:pos="8992"/>
              </w:tabs>
            </w:pPr>
            <w:r w:rsidRPr="005E7801">
              <w:t xml:space="preserve">Τηλέφωνο </w:t>
            </w:r>
            <w:r w:rsidRPr="005E7801">
              <w:rPr>
                <w:sz w:val="16"/>
              </w:rPr>
              <w:t>(προαιρετικό)</w:t>
            </w:r>
            <w:r w:rsidRPr="005E7801">
              <w:t xml:space="preserve">: </w:t>
            </w:r>
            <w:r w:rsidRPr="005E7801">
              <w:rPr>
                <w:u w:val="dotted"/>
              </w:rPr>
              <w:fldChar w:fldCharType="begin" w:fldLock="1">
                <w:ffData>
                  <w:name w:val="Text4"/>
                  <w:enabled/>
                  <w:calcOnExit w:val="0"/>
                  <w:textInput>
                    <w:maxLength w:val="75"/>
                  </w:textInput>
                </w:ffData>
              </w:fldChar>
            </w:r>
            <w:r w:rsidRPr="005E7801">
              <w:rPr>
                <w:u w:val="dotted"/>
              </w:rPr>
              <w:instrText xml:space="preserve"> FORMTEXT </w:instrText>
            </w:r>
            <w:r w:rsidRPr="005E7801">
              <w:rPr>
                <w:u w:val="dotted"/>
              </w:rPr>
            </w:r>
            <w:r w:rsidRPr="005E7801">
              <w:rPr>
                <w:u w:val="dotted"/>
              </w:rPr>
              <w:fldChar w:fldCharType="separate"/>
            </w:r>
            <w:r w:rsidRPr="005E7801">
              <w:rPr>
                <w:u w:val="dotted"/>
              </w:rPr>
              <w:t>     </w:t>
            </w:r>
            <w:r w:rsidRPr="005E7801">
              <w:rPr>
                <w:u w:val="dotted"/>
              </w:rPr>
              <w:fldChar w:fldCharType="end"/>
            </w:r>
            <w:r w:rsidRPr="005E7801">
              <w:rPr>
                <w:u w:val="dotted"/>
              </w:rPr>
              <w:tab/>
            </w:r>
          </w:p>
        </w:tc>
      </w:tr>
      <w:tr w:rsidR="00BA7029" w:rsidRPr="005E7801" w14:paraId="3B0F9B52" w14:textId="77777777" w:rsidTr="0028795E">
        <w:trPr>
          <w:trHeight w:val="510"/>
        </w:trPr>
        <w:tc>
          <w:tcPr>
            <w:tcW w:w="9180" w:type="dxa"/>
            <w:gridSpan w:val="4"/>
          </w:tcPr>
          <w:p w14:paraId="7633C4BE" w14:textId="43809D45" w:rsidR="00BA7029" w:rsidRPr="005E7801" w:rsidRDefault="003B7963" w:rsidP="00D03309">
            <w:pPr>
              <w:tabs>
                <w:tab w:val="left" w:pos="8992"/>
              </w:tabs>
            </w:pPr>
            <w:r w:rsidRPr="005E7801">
              <w:t>Ε-</w:t>
            </w:r>
            <w:proofErr w:type="spellStart"/>
            <w:r w:rsidRPr="005E7801">
              <w:t>mail</w:t>
            </w:r>
            <w:proofErr w:type="spellEnd"/>
            <w:r w:rsidRPr="005E7801">
              <w:t xml:space="preserve"> </w:t>
            </w:r>
            <w:r w:rsidRPr="0028795E">
              <w:rPr>
                <w:sz w:val="16"/>
                <w:szCs w:val="16"/>
              </w:rPr>
              <w:t>(προαιρετικό)</w:t>
            </w:r>
            <w:r w:rsidRPr="005E7801">
              <w:t xml:space="preserve">: </w:t>
            </w:r>
            <w:r w:rsidRPr="005E7801">
              <w:rPr>
                <w:u w:val="dotted"/>
              </w:rPr>
              <w:fldChar w:fldCharType="begin" w:fldLock="1">
                <w:ffData>
                  <w:name w:val="Text4"/>
                  <w:enabled/>
                  <w:calcOnExit w:val="0"/>
                  <w:textInput>
                    <w:maxLength w:val="75"/>
                  </w:textInput>
                </w:ffData>
              </w:fldChar>
            </w:r>
            <w:r w:rsidRPr="005E7801">
              <w:rPr>
                <w:u w:val="dotted"/>
              </w:rPr>
              <w:instrText xml:space="preserve"> FORMTEXT </w:instrText>
            </w:r>
            <w:r w:rsidRPr="005E7801">
              <w:rPr>
                <w:u w:val="dotted"/>
              </w:rPr>
            </w:r>
            <w:r w:rsidRPr="005E7801">
              <w:rPr>
                <w:u w:val="dotted"/>
              </w:rPr>
              <w:fldChar w:fldCharType="separate"/>
            </w:r>
            <w:r w:rsidRPr="005E7801">
              <w:rPr>
                <w:u w:val="dotted"/>
              </w:rPr>
              <w:t>     </w:t>
            </w:r>
            <w:r w:rsidRPr="005E7801">
              <w:fldChar w:fldCharType="end"/>
            </w:r>
            <w:r w:rsidRPr="005E7801">
              <w:rPr>
                <w:u w:val="dotted"/>
              </w:rPr>
              <w:tab/>
            </w:r>
          </w:p>
        </w:tc>
      </w:tr>
    </w:tbl>
    <w:p w14:paraId="60C65AA6" w14:textId="44B3E5B6" w:rsidR="00D03309" w:rsidRPr="005E7801" w:rsidRDefault="00D03309" w:rsidP="00D03309">
      <w:pPr>
        <w:jc w:val="center"/>
        <w:rPr>
          <w:b/>
          <w:bCs/>
        </w:rPr>
      </w:pPr>
      <w:r w:rsidRPr="005E7801">
        <w:rPr>
          <w:b/>
        </w:rPr>
        <w:br w:type="page"/>
      </w:r>
      <w:r w:rsidR="003C31E4" w:rsidRPr="005E7801">
        <w:rPr>
          <w:b/>
        </w:rPr>
        <w:lastRenderedPageBreak/>
        <w:t>ΚΑΘΟΥ/ΕΝΑΓΟΜΕΝΟΣ ΤΗΣ ΠΡΟΣΦΥΓΗΣ/ΑΓΩΓΗΣ ΠΟΥ</w:t>
      </w:r>
      <w:r w:rsidRPr="005E7801">
        <w:rPr>
          <w:b/>
        </w:rPr>
        <w:t xml:space="preserve"> ΠΡΟΚΕΙΤΑΙ ΝΑ ΑΣΚΗΣΕΤΕ</w:t>
      </w:r>
      <w:r w:rsidR="003C31E4" w:rsidRPr="005E7801">
        <w:rPr>
          <w:b/>
          <w:lang w:val="fr-LU"/>
        </w:rPr>
        <w:t> </w:t>
      </w:r>
      <w:r w:rsidRPr="005E7801">
        <w:rPr>
          <w:b/>
          <w:bCs/>
          <w:vertAlign w:val="superscript"/>
        </w:rPr>
        <w:footnoteReference w:id="3"/>
      </w:r>
    </w:p>
    <w:p w14:paraId="3490858C" w14:textId="77777777" w:rsidR="00D03309" w:rsidRPr="005E7801" w:rsidRDefault="00D03309" w:rsidP="00D03309">
      <w:pPr>
        <w:rPr>
          <w:b/>
          <w:bCs/>
          <w:sz w:val="20"/>
          <w:szCs w:val="20"/>
        </w:rPr>
      </w:pPr>
    </w:p>
    <w:p w14:paraId="27600D46" w14:textId="77777777" w:rsidR="00D03309" w:rsidRPr="005E7801" w:rsidRDefault="00D03309" w:rsidP="00D03309"/>
    <w:p w14:paraId="2AE9FFDC" w14:textId="77777777" w:rsidR="00D03309" w:rsidRPr="005E7801" w:rsidRDefault="00D03309" w:rsidP="00D03309">
      <w:pPr>
        <w:jc w:val="both"/>
      </w:pPr>
      <w:proofErr w:type="spellStart"/>
      <w:r w:rsidRPr="005E7801">
        <w:t>Εφιστάται</w:t>
      </w:r>
      <w:proofErr w:type="spellEnd"/>
      <w:r w:rsidRPr="005E7801">
        <w:t xml:space="preserve"> εκ νέου η προσοχή σας επί του ότι το Γενικό Δικαστήριο είναι αρμόδιο προς εκδίκαση διαφορών μεταξύ, αφενός, φυσικών ή νομικών προσώπων και, αφετέρου, θεσμικών οργάνων ή λοιπών οργάνων και οργανισμών της Ένωσης. Δεν μπορεί να ελέγξει τη νομιμότητα των αποφάσεων που λαμβάνονται:</w:t>
      </w:r>
    </w:p>
    <w:p w14:paraId="6E09750F" w14:textId="77777777" w:rsidR="00D03309" w:rsidRPr="005E7801" w:rsidRDefault="00D03309" w:rsidP="00D03309">
      <w:pPr>
        <w:jc w:val="both"/>
      </w:pPr>
    </w:p>
    <w:p w14:paraId="7BDCADFE" w14:textId="77777777" w:rsidR="00D03309" w:rsidRPr="005E7801" w:rsidRDefault="00D03309" w:rsidP="00D03309">
      <w:pPr>
        <w:ind w:left="360" w:hanging="360"/>
        <w:jc w:val="both"/>
      </w:pPr>
      <w:r w:rsidRPr="005E7801">
        <w:t>–</w:t>
      </w:r>
      <w:r w:rsidRPr="005E7801">
        <w:tab/>
        <w:t>από διεθνή όργανα που δεν υπάγονται στο θεσμικό σύστημα της Ευρωπαϊκής Ένωσης, όπως των αποφάσεων του Ευρωπαϊκού Δικαστηρίου των Δικαιωμάτων του Ανθρώπου,</w:t>
      </w:r>
    </w:p>
    <w:p w14:paraId="5C0BD8B1" w14:textId="77777777" w:rsidR="00D03309" w:rsidRPr="005E7801" w:rsidRDefault="00D03309" w:rsidP="00D03309">
      <w:pPr>
        <w:jc w:val="both"/>
      </w:pPr>
    </w:p>
    <w:p w14:paraId="4D84DC09" w14:textId="77777777" w:rsidR="00D03309" w:rsidRPr="005E7801" w:rsidRDefault="00D03309" w:rsidP="00D03309">
      <w:pPr>
        <w:ind w:left="360" w:hanging="360"/>
        <w:jc w:val="both"/>
      </w:pPr>
      <w:r w:rsidRPr="005E7801">
        <w:t>–</w:t>
      </w:r>
      <w:r w:rsidRPr="005E7801">
        <w:tab/>
        <w:t>από τις εθνικές αρχές κράτους μέλους,</w:t>
      </w:r>
    </w:p>
    <w:p w14:paraId="7CFA2806" w14:textId="77777777" w:rsidR="00D03309" w:rsidRPr="005E7801" w:rsidRDefault="00D03309" w:rsidP="00D03309">
      <w:pPr>
        <w:jc w:val="both"/>
      </w:pPr>
    </w:p>
    <w:p w14:paraId="23DE5775" w14:textId="77777777" w:rsidR="00D03309" w:rsidRPr="005E7801" w:rsidRDefault="00D03309" w:rsidP="00D03309">
      <w:pPr>
        <w:ind w:left="360" w:hanging="360"/>
        <w:jc w:val="both"/>
      </w:pPr>
      <w:r w:rsidRPr="005E7801">
        <w:t>–</w:t>
      </w:r>
      <w:r w:rsidRPr="005E7801">
        <w:tab/>
        <w:t>από τα εθνικά δικαστήρια.</w:t>
      </w:r>
    </w:p>
    <w:p w14:paraId="23CDDEED" w14:textId="77777777" w:rsidR="00D03309" w:rsidRPr="005E7801" w:rsidRDefault="00D03309" w:rsidP="00D03309"/>
    <w:p w14:paraId="2BEDDF26" w14:textId="77777777" w:rsidR="00D03309" w:rsidRPr="005E7801" w:rsidRDefault="00D03309" w:rsidP="00D03309"/>
    <w:p w14:paraId="5F967F5B" w14:textId="77777777" w:rsidR="00D03309" w:rsidRPr="005E7801" w:rsidRDefault="00D03309" w:rsidP="00D03309"/>
    <w:p w14:paraId="2BA0BBFF" w14:textId="3E4B9A65" w:rsidR="00D03309" w:rsidRPr="005E7801" w:rsidRDefault="00D03309" w:rsidP="00D03309">
      <w:pPr>
        <w:jc w:val="both"/>
        <w:rPr>
          <w:b/>
        </w:rPr>
      </w:pPr>
      <w:r w:rsidRPr="005E7801">
        <w:rPr>
          <w:b/>
        </w:rPr>
        <w:t xml:space="preserve">Προσδιορίστε τον </w:t>
      </w:r>
      <w:proofErr w:type="spellStart"/>
      <w:r w:rsidR="003C31E4" w:rsidRPr="005E7801">
        <w:rPr>
          <w:b/>
        </w:rPr>
        <w:t>καθού</w:t>
      </w:r>
      <w:proofErr w:type="spellEnd"/>
      <w:r w:rsidR="003C31E4" w:rsidRPr="005E7801">
        <w:rPr>
          <w:b/>
        </w:rPr>
        <w:t xml:space="preserve">/εναγόμενο </w:t>
      </w:r>
      <w:r w:rsidRPr="005E7801">
        <w:rPr>
          <w:b/>
        </w:rPr>
        <w:t xml:space="preserve">(τους </w:t>
      </w:r>
      <w:proofErr w:type="spellStart"/>
      <w:r w:rsidR="003C31E4" w:rsidRPr="005E7801">
        <w:rPr>
          <w:b/>
        </w:rPr>
        <w:t>καθών</w:t>
      </w:r>
      <w:proofErr w:type="spellEnd"/>
      <w:r w:rsidR="003C31E4" w:rsidRPr="005E7801">
        <w:rPr>
          <w:b/>
        </w:rPr>
        <w:t>/</w:t>
      </w:r>
      <w:proofErr w:type="spellStart"/>
      <w:r w:rsidR="003C31E4" w:rsidRPr="005E7801">
        <w:rPr>
          <w:b/>
        </w:rPr>
        <w:t>εναγομένους</w:t>
      </w:r>
      <w:proofErr w:type="spellEnd"/>
      <w:r w:rsidRPr="005E7801">
        <w:rPr>
          <w:b/>
        </w:rPr>
        <w:t>)</w:t>
      </w:r>
      <w:r w:rsidR="003C31E4" w:rsidRPr="005E7801">
        <w:rPr>
          <w:b/>
        </w:rPr>
        <w:t xml:space="preserve"> της</w:t>
      </w:r>
      <w:r w:rsidRPr="005E7801">
        <w:rPr>
          <w:b/>
        </w:rPr>
        <w:t xml:space="preserve"> </w:t>
      </w:r>
      <w:r w:rsidR="003C31E4" w:rsidRPr="005E7801">
        <w:rPr>
          <w:b/>
        </w:rPr>
        <w:t xml:space="preserve">προσφυγής/αγωγής που </w:t>
      </w:r>
      <w:r w:rsidRPr="005E7801">
        <w:rPr>
          <w:b/>
        </w:rPr>
        <w:t>πρόκειται να ασκήσετε:</w:t>
      </w:r>
    </w:p>
    <w:p w14:paraId="5058FBBB" w14:textId="77777777" w:rsidR="00D03309" w:rsidRPr="005E7801" w:rsidRDefault="00D03309" w:rsidP="00D03309">
      <w:pPr>
        <w:rPr>
          <w:sz w:val="20"/>
          <w:szCs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4536"/>
      </w:tblGrid>
      <w:tr w:rsidR="00D03309" w:rsidRPr="005E7801" w14:paraId="5BA4119D" w14:textId="77777777" w:rsidTr="00E25BF9">
        <w:trPr>
          <w:cantSplit/>
        </w:trPr>
        <w:tc>
          <w:tcPr>
            <w:tcW w:w="4536" w:type="dxa"/>
            <w:tcBorders>
              <w:top w:val="nil"/>
              <w:left w:val="nil"/>
              <w:bottom w:val="single" w:sz="4" w:space="0" w:color="auto"/>
            </w:tcBorders>
          </w:tcPr>
          <w:p w14:paraId="00BE0376" w14:textId="77777777" w:rsidR="00D03309" w:rsidRPr="005E7801" w:rsidRDefault="00D03309" w:rsidP="00D03309">
            <w:pPr>
              <w:jc w:val="center"/>
            </w:pPr>
          </w:p>
          <w:p w14:paraId="14978722" w14:textId="77777777" w:rsidR="00D03309" w:rsidRPr="005E7801" w:rsidRDefault="00D03309" w:rsidP="00D03309">
            <w:pPr>
              <w:jc w:val="center"/>
            </w:pPr>
            <w:r w:rsidRPr="005E7801">
              <w:t>ΚΑΘΟΥ(ΚΑΘΩΝ)/ΕΝΑΓΟΜΕΝΟΣ(-ΟΙ)</w:t>
            </w:r>
          </w:p>
          <w:p w14:paraId="1427DED9" w14:textId="77777777" w:rsidR="00D03309" w:rsidRPr="005E7801" w:rsidRDefault="00D03309" w:rsidP="00D03309">
            <w:pPr>
              <w:jc w:val="center"/>
            </w:pPr>
          </w:p>
        </w:tc>
        <w:tc>
          <w:tcPr>
            <w:tcW w:w="4536" w:type="dxa"/>
            <w:tcBorders>
              <w:top w:val="nil"/>
              <w:bottom w:val="single" w:sz="4" w:space="0" w:color="auto"/>
              <w:right w:val="nil"/>
            </w:tcBorders>
          </w:tcPr>
          <w:p w14:paraId="589CF25A" w14:textId="77777777" w:rsidR="00D03309" w:rsidRPr="005E7801" w:rsidRDefault="00D03309" w:rsidP="00D03309">
            <w:pPr>
              <w:jc w:val="center"/>
            </w:pPr>
          </w:p>
          <w:p w14:paraId="180A3BC7" w14:textId="77777777" w:rsidR="00D03309" w:rsidRPr="005E7801" w:rsidRDefault="00D03309" w:rsidP="00D03309">
            <w:pPr>
              <w:jc w:val="center"/>
            </w:pPr>
            <w:r w:rsidRPr="005E7801">
              <w:t>ΔΙΕΥΘΥΝΣΗ</w:t>
            </w:r>
          </w:p>
        </w:tc>
      </w:tr>
      <w:tr w:rsidR="00D03309" w:rsidRPr="005E7801" w14:paraId="27BE8984" w14:textId="77777777" w:rsidTr="00E25BF9">
        <w:trPr>
          <w:trHeight w:hRule="exact" w:val="2268"/>
        </w:trPr>
        <w:tc>
          <w:tcPr>
            <w:tcW w:w="4536" w:type="dxa"/>
            <w:tcBorders>
              <w:left w:val="nil"/>
            </w:tcBorders>
            <w:vAlign w:val="center"/>
          </w:tcPr>
          <w:p w14:paraId="4044A973" w14:textId="77777777" w:rsidR="00D03309" w:rsidRPr="005E7801" w:rsidRDefault="00D03309" w:rsidP="00D03309">
            <w:pPr>
              <w:tabs>
                <w:tab w:val="left" w:pos="4292"/>
              </w:tabs>
              <w:spacing w:before="240" w:after="240"/>
              <w:ind w:right="92"/>
              <w:rPr>
                <w:u w:val="dotted"/>
              </w:rPr>
            </w:pPr>
            <w:r w:rsidRPr="005E7801">
              <w:rPr>
                <w:u w:val="dotted"/>
              </w:rPr>
              <w:fldChar w:fldCharType="begin" w:fldLock="1">
                <w:ffData>
                  <w:name w:val="Text26"/>
                  <w:enabled/>
                  <w:calcOnExit w:val="0"/>
                  <w:textInput>
                    <w:maxLength w:val="75"/>
                  </w:textInput>
                </w:ffData>
              </w:fldChar>
            </w:r>
            <w:bookmarkStart w:id="1" w:name="Text26"/>
            <w:r w:rsidRPr="005E7801">
              <w:rPr>
                <w:u w:val="dotted"/>
              </w:rPr>
              <w:instrText xml:space="preserve"> FORMTEXT </w:instrText>
            </w:r>
            <w:r w:rsidRPr="005E7801">
              <w:rPr>
                <w:u w:val="dotted"/>
              </w:rPr>
            </w:r>
            <w:r w:rsidRPr="005E7801">
              <w:rPr>
                <w:u w:val="dotted"/>
              </w:rPr>
              <w:fldChar w:fldCharType="separate"/>
            </w:r>
            <w:r w:rsidRPr="005E7801">
              <w:rPr>
                <w:u w:val="dotted"/>
              </w:rPr>
              <w:t>     </w:t>
            </w:r>
            <w:r w:rsidRPr="005E7801">
              <w:rPr>
                <w:u w:val="dotted"/>
              </w:rPr>
              <w:fldChar w:fldCharType="end"/>
            </w:r>
            <w:bookmarkEnd w:id="1"/>
            <w:r w:rsidRPr="005E7801">
              <w:rPr>
                <w:u w:val="dotted"/>
              </w:rPr>
              <w:tab/>
            </w:r>
          </w:p>
        </w:tc>
        <w:tc>
          <w:tcPr>
            <w:tcW w:w="4536" w:type="dxa"/>
            <w:tcBorders>
              <w:right w:val="nil"/>
            </w:tcBorders>
            <w:vAlign w:val="center"/>
          </w:tcPr>
          <w:p w14:paraId="25256C75" w14:textId="77777777" w:rsidR="00D03309" w:rsidRPr="005E7801" w:rsidRDefault="00D03309" w:rsidP="00D03309">
            <w:pPr>
              <w:tabs>
                <w:tab w:val="left" w:leader="dot" w:pos="4792"/>
              </w:tabs>
              <w:spacing w:before="120" w:line="480" w:lineRule="auto"/>
              <w:ind w:right="91"/>
            </w:pPr>
            <w:r w:rsidRPr="005E7801">
              <w:fldChar w:fldCharType="begin" w:fldLock="1">
                <w:ffData>
                  <w:name w:val=""/>
                  <w:enabled/>
                  <w:calcOnExit w:val="0"/>
                  <w:textInput>
                    <w:maxLength w:val="150"/>
                  </w:textInput>
                </w:ffData>
              </w:fldChar>
            </w:r>
            <w:r w:rsidRPr="005E7801">
              <w:instrText xml:space="preserve"> FORMTEXT </w:instrText>
            </w:r>
            <w:r w:rsidRPr="005E7801">
              <w:fldChar w:fldCharType="separate"/>
            </w:r>
            <w:r w:rsidRPr="005E7801">
              <w:t>     </w:t>
            </w:r>
            <w:r w:rsidRPr="005E7801">
              <w:fldChar w:fldCharType="end"/>
            </w:r>
          </w:p>
        </w:tc>
      </w:tr>
      <w:tr w:rsidR="00D03309" w:rsidRPr="005E7801" w14:paraId="1643FAF4" w14:textId="77777777" w:rsidTr="00E25BF9">
        <w:trPr>
          <w:trHeight w:val="2268"/>
        </w:trPr>
        <w:tc>
          <w:tcPr>
            <w:tcW w:w="4536" w:type="dxa"/>
            <w:tcBorders>
              <w:left w:val="nil"/>
            </w:tcBorders>
            <w:vAlign w:val="center"/>
          </w:tcPr>
          <w:p w14:paraId="53AE4B98" w14:textId="77777777" w:rsidR="00D03309" w:rsidRPr="005E7801" w:rsidRDefault="00D03309" w:rsidP="00D03309">
            <w:pPr>
              <w:tabs>
                <w:tab w:val="left" w:pos="4292"/>
              </w:tabs>
              <w:spacing w:before="240" w:after="240"/>
              <w:ind w:right="92"/>
              <w:rPr>
                <w:u w:val="dotted"/>
              </w:rPr>
            </w:pPr>
            <w:r w:rsidRPr="005E7801">
              <w:rPr>
                <w:u w:val="dotted"/>
              </w:rPr>
              <w:fldChar w:fldCharType="begin" w:fldLock="1">
                <w:ffData>
                  <w:name w:val=""/>
                  <w:enabled/>
                  <w:calcOnExit w:val="0"/>
                  <w:textInput/>
                </w:ffData>
              </w:fldChar>
            </w:r>
            <w:r w:rsidRPr="005E7801">
              <w:rPr>
                <w:u w:val="dotted"/>
              </w:rPr>
              <w:instrText xml:space="preserve"> FORMTEXT </w:instrText>
            </w:r>
            <w:r w:rsidRPr="005E7801">
              <w:rPr>
                <w:u w:val="dotted"/>
              </w:rPr>
            </w:r>
            <w:r w:rsidRPr="005E7801">
              <w:rPr>
                <w:u w:val="dotted"/>
              </w:rPr>
              <w:fldChar w:fldCharType="separate"/>
            </w:r>
            <w:r w:rsidRPr="005E7801">
              <w:rPr>
                <w:u w:val="dotted"/>
              </w:rPr>
              <w:t>     </w:t>
            </w:r>
            <w:r w:rsidRPr="005E7801">
              <w:rPr>
                <w:u w:val="dotted"/>
              </w:rPr>
              <w:fldChar w:fldCharType="end"/>
            </w:r>
            <w:r w:rsidRPr="005E7801">
              <w:rPr>
                <w:u w:val="dotted"/>
              </w:rPr>
              <w:tab/>
            </w:r>
          </w:p>
        </w:tc>
        <w:tc>
          <w:tcPr>
            <w:tcW w:w="4536" w:type="dxa"/>
            <w:tcBorders>
              <w:right w:val="nil"/>
            </w:tcBorders>
            <w:vAlign w:val="center"/>
          </w:tcPr>
          <w:p w14:paraId="6096DA5D" w14:textId="77777777" w:rsidR="00D03309" w:rsidRPr="005E7801" w:rsidRDefault="00D03309" w:rsidP="00D03309">
            <w:pPr>
              <w:tabs>
                <w:tab w:val="left" w:leader="dot" w:pos="4792"/>
              </w:tabs>
              <w:spacing w:before="120" w:line="480" w:lineRule="auto"/>
              <w:ind w:right="91"/>
            </w:pPr>
            <w:r w:rsidRPr="005E7801">
              <w:fldChar w:fldCharType="begin" w:fldLock="1">
                <w:ffData>
                  <w:name w:val=""/>
                  <w:enabled/>
                  <w:calcOnExit w:val="0"/>
                  <w:textInput/>
                </w:ffData>
              </w:fldChar>
            </w:r>
            <w:r w:rsidRPr="005E7801">
              <w:instrText xml:space="preserve"> FORMTEXT </w:instrText>
            </w:r>
            <w:r w:rsidRPr="005E7801">
              <w:fldChar w:fldCharType="separate"/>
            </w:r>
            <w:r w:rsidRPr="005E7801">
              <w:t>     </w:t>
            </w:r>
            <w:r w:rsidRPr="005E7801">
              <w:fldChar w:fldCharType="end"/>
            </w:r>
          </w:p>
        </w:tc>
      </w:tr>
    </w:tbl>
    <w:p w14:paraId="48FF1BF6" w14:textId="77777777" w:rsidR="003C493C" w:rsidRPr="005E7801" w:rsidRDefault="003C493C" w:rsidP="00D03309">
      <w:pPr>
        <w:rPr>
          <w:sz w:val="16"/>
          <w:szCs w:val="16"/>
          <w:lang w:val="fr-FR"/>
        </w:rPr>
      </w:pPr>
    </w:p>
    <w:p w14:paraId="7DE0847B" w14:textId="3CF9D09B" w:rsidR="00D03309" w:rsidRPr="005E7801" w:rsidRDefault="00D03309" w:rsidP="00D03309">
      <w:pPr>
        <w:rPr>
          <w:sz w:val="16"/>
          <w:szCs w:val="16"/>
        </w:rPr>
      </w:pPr>
      <w:r w:rsidRPr="005E7801">
        <w:rPr>
          <w:sz w:val="16"/>
        </w:rPr>
        <w:t>Αν δεν υπάρχει αρκετός χώρος, συμπληρώστε τον πίνακα αυτό</w:t>
      </w:r>
      <w:r w:rsidR="00803AC2">
        <w:rPr>
          <w:sz w:val="16"/>
        </w:rPr>
        <w:t>ν</w:t>
      </w:r>
      <w:r w:rsidRPr="005E7801">
        <w:rPr>
          <w:sz w:val="16"/>
        </w:rPr>
        <w:t xml:space="preserve"> σε ένα λευκό φύλλο το οποίο θα επισυνάψετε στην αίτησή σας.</w:t>
      </w:r>
    </w:p>
    <w:p w14:paraId="294753E7" w14:textId="77777777" w:rsidR="00D03309" w:rsidRPr="005E7801" w:rsidRDefault="00D03309" w:rsidP="00D03309">
      <w:pPr>
        <w:rPr>
          <w:sz w:val="20"/>
          <w:szCs w:val="20"/>
        </w:rPr>
      </w:pPr>
    </w:p>
    <w:p w14:paraId="306A8A14" w14:textId="77777777" w:rsidR="00D03309" w:rsidRPr="005E7801" w:rsidRDefault="00D03309" w:rsidP="00D03309">
      <w:pPr>
        <w:jc w:val="center"/>
        <w:rPr>
          <w:b/>
          <w:bCs/>
        </w:rPr>
      </w:pPr>
      <w:r w:rsidRPr="005E7801">
        <w:br w:type="page"/>
      </w:r>
      <w:r w:rsidRPr="005E7801">
        <w:rPr>
          <w:b/>
        </w:rPr>
        <w:lastRenderedPageBreak/>
        <w:t>ΑΝΤΙΚΕΙΜΕΝΟ ΤΗΣ ΠΡΟΣΦΥΓΗΣ/ΑΓΩΓΗΣ </w:t>
      </w:r>
      <w:r w:rsidRPr="005E7801">
        <w:rPr>
          <w:b/>
          <w:bCs/>
          <w:vertAlign w:val="superscript"/>
        </w:rPr>
        <w:footnoteReference w:id="4"/>
      </w:r>
    </w:p>
    <w:p w14:paraId="023FEDD9" w14:textId="77777777" w:rsidR="00D03309" w:rsidRPr="005E7801" w:rsidRDefault="00D03309" w:rsidP="00D03309">
      <w:pPr>
        <w:jc w:val="center"/>
        <w:rPr>
          <w:sz w:val="20"/>
          <w:szCs w:val="20"/>
        </w:rPr>
      </w:pPr>
    </w:p>
    <w:p w14:paraId="6994435E" w14:textId="27B4FB06" w:rsidR="00D03309" w:rsidRPr="005E7801" w:rsidRDefault="00D03309" w:rsidP="00D03309">
      <w:pPr>
        <w:jc w:val="both"/>
        <w:rPr>
          <w:bCs/>
        </w:rPr>
      </w:pPr>
      <w:r w:rsidRPr="005E7801">
        <w:t>Αν η αίτηση δικαστικής αρωγής υποβάλλεται πριν από την άσκηση της προσφυγής</w:t>
      </w:r>
      <w:r w:rsidR="00E21D53" w:rsidRPr="005E7801">
        <w:t xml:space="preserve"> (ή της αγωγής)</w:t>
      </w:r>
      <w:r w:rsidRPr="005E7801">
        <w:t>, ο αιτών πρέπει να εκθέσει συνοπτικώς το αντικείμενο της προσφυγής (ή αγωγής) που προτίθεται να ασκήσει, τα πραγματικά περιστατικά της υποθέσεως και την επιχειρηματολογία προς στήριξη της προσφυγής. Η αίτηση πρέπει να συνοδεύεται από τα σχετικά δικαιολογητικά έγγραφα (άρθρο 147, παράγραφος 4, του Κανονισμού Διαδικασίας).</w:t>
      </w:r>
    </w:p>
    <w:p w14:paraId="77E96D6D" w14:textId="77777777" w:rsidR="00D03309" w:rsidRPr="005E7801" w:rsidRDefault="00D03309" w:rsidP="00D03309">
      <w:pPr>
        <w:jc w:val="both"/>
        <w:rPr>
          <w:b/>
          <w:bCs/>
        </w:rPr>
      </w:pPr>
    </w:p>
    <w:p w14:paraId="5117DE3D" w14:textId="0061FE68" w:rsidR="00D03309" w:rsidRPr="005E7801" w:rsidRDefault="00D03309" w:rsidP="00D03309">
      <w:pPr>
        <w:jc w:val="both"/>
        <w:rPr>
          <w:b/>
          <w:bCs/>
        </w:rPr>
      </w:pPr>
      <w:r w:rsidRPr="005E7801">
        <w:t>Περιγράψτε το αντικείμενο της προσφυγής που προτίθεστε να ασκήσετε, τα πραγματικά περιστατικά της υποθέσεως και την επιχειρηματολογία προς στήριξη της προσφυγής (</w:t>
      </w:r>
      <w:r w:rsidR="003B7963" w:rsidRPr="005E7801">
        <w:t>η περιγραφή του αντικειμένου της διαφοράς μπορεί να συμπληρωθεί με τη χρήση πρόσθετων φύλλων</w:t>
      </w:r>
      <w:r w:rsidRPr="005E7801">
        <w:t>):</w:t>
      </w:r>
    </w:p>
    <w:p w14:paraId="1BB5BCE1" w14:textId="77777777" w:rsidR="00D03309" w:rsidRPr="005E7801" w:rsidRDefault="00D03309" w:rsidP="00D03309">
      <w:pPr>
        <w:jc w:val="both"/>
        <w:rPr>
          <w:b/>
          <w:bC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D03309" w:rsidRPr="005E7801" w14:paraId="10D7A494" w14:textId="77777777" w:rsidTr="00DB1F16">
        <w:trPr>
          <w:trHeight w:val="7810"/>
        </w:trPr>
        <w:tc>
          <w:tcPr>
            <w:tcW w:w="9135" w:type="dxa"/>
          </w:tcPr>
          <w:p w14:paraId="261BBABD" w14:textId="77777777" w:rsidR="00D03309" w:rsidRPr="005E7801" w:rsidRDefault="00D03309" w:rsidP="00D03309">
            <w:pPr>
              <w:spacing w:before="120"/>
              <w:jc w:val="both"/>
              <w:rPr>
                <w:bCs/>
              </w:rPr>
            </w:pPr>
            <w:r w:rsidRPr="005E7801">
              <w:fldChar w:fldCharType="begin" w:fldLock="1">
                <w:ffData>
                  <w:name w:val="Text27"/>
                  <w:enabled/>
                  <w:calcOnExit w:val="0"/>
                  <w:textInput/>
                </w:ffData>
              </w:fldChar>
            </w:r>
            <w:bookmarkStart w:id="2" w:name="Text27"/>
            <w:r w:rsidRPr="005E7801">
              <w:instrText xml:space="preserve"> FORMTEXT </w:instrText>
            </w:r>
            <w:r w:rsidRPr="005E7801">
              <w:fldChar w:fldCharType="separate"/>
            </w:r>
            <w:r w:rsidRPr="005E7801">
              <w:t>     </w:t>
            </w:r>
            <w:r w:rsidRPr="005E7801">
              <w:fldChar w:fldCharType="end"/>
            </w:r>
            <w:bookmarkEnd w:id="2"/>
          </w:p>
        </w:tc>
      </w:tr>
    </w:tbl>
    <w:p w14:paraId="3BD172EB" w14:textId="77777777" w:rsidR="00D03309" w:rsidRPr="005E7801" w:rsidRDefault="00D03309" w:rsidP="00D03309">
      <w:pPr>
        <w:rPr>
          <w:b/>
          <w:bCs/>
          <w:sz w:val="20"/>
          <w:szCs w:val="20"/>
          <w:lang w:val="fr-FR"/>
        </w:rPr>
      </w:pPr>
    </w:p>
    <w:p w14:paraId="6D328134" w14:textId="3B90CB47" w:rsidR="00D03309" w:rsidRPr="005E7801" w:rsidRDefault="00D03309" w:rsidP="00D03309">
      <w:pPr>
        <w:jc w:val="both"/>
        <w:rPr>
          <w:b/>
          <w:bCs/>
        </w:rPr>
      </w:pPr>
      <w:r w:rsidRPr="005E7801">
        <w:rPr>
          <w:b/>
        </w:rPr>
        <w:t xml:space="preserve">Όλα τα </w:t>
      </w:r>
      <w:r w:rsidR="0099231E" w:rsidRPr="005E7801">
        <w:rPr>
          <w:b/>
        </w:rPr>
        <w:t xml:space="preserve">δικαιολογητικά που είναι </w:t>
      </w:r>
      <w:r w:rsidRPr="005E7801">
        <w:rPr>
          <w:b/>
        </w:rPr>
        <w:t xml:space="preserve">κρίσιμα για την εκτίμηση του παραδεκτού και του </w:t>
      </w:r>
      <w:proofErr w:type="spellStart"/>
      <w:r w:rsidRPr="005E7801">
        <w:rPr>
          <w:b/>
        </w:rPr>
        <w:t>βασίμου</w:t>
      </w:r>
      <w:proofErr w:type="spellEnd"/>
      <w:r w:rsidRPr="005E7801">
        <w:rPr>
          <w:b/>
        </w:rPr>
        <w:t xml:space="preserve"> της προσφυγής/αγωγής</w:t>
      </w:r>
      <w:r w:rsidR="0099231E" w:rsidRPr="005E7801">
        <w:rPr>
          <w:b/>
        </w:rPr>
        <w:t xml:space="preserve"> που πρόκειται να ασκηθεί</w:t>
      </w:r>
      <w:r w:rsidRPr="005E7801">
        <w:rPr>
          <w:b/>
        </w:rPr>
        <w:t xml:space="preserve"> πρέπει να επισυναφθούν στο παρόν έντυπο και να περιληφθούν στον κατάλογο δικαιολογητικών.</w:t>
      </w:r>
    </w:p>
    <w:p w14:paraId="45938DF1" w14:textId="77777777" w:rsidR="00D03309" w:rsidRPr="005E7801" w:rsidRDefault="00D03309" w:rsidP="00D03309">
      <w:pPr>
        <w:jc w:val="both"/>
        <w:rPr>
          <w:b/>
          <w:bCs/>
        </w:rPr>
      </w:pPr>
    </w:p>
    <w:p w14:paraId="48B93FAD" w14:textId="44747974" w:rsidR="00D03309" w:rsidRPr="005E7801" w:rsidRDefault="00D03309" w:rsidP="00D03309">
      <w:pPr>
        <w:jc w:val="both"/>
        <w:rPr>
          <w:b/>
          <w:bCs/>
        </w:rPr>
      </w:pPr>
      <w:r w:rsidRPr="005E7801">
        <w:rPr>
          <w:b/>
        </w:rPr>
        <w:lastRenderedPageBreak/>
        <w:t>Τα πρωτότυπα των κατατιθέμενων δικαιολογητικών δεν επιστρέφονται. Κατά συνέπεια, συνιστάται η κατάθεση αντιγράφων των εγγράφων αυτών.</w:t>
      </w:r>
    </w:p>
    <w:p w14:paraId="05CCA39F" w14:textId="77777777" w:rsidR="00D03309" w:rsidRPr="005E7801" w:rsidRDefault="00D03309" w:rsidP="00D03309">
      <w:pPr>
        <w:jc w:val="center"/>
        <w:rPr>
          <w:b/>
          <w:bCs/>
        </w:rPr>
      </w:pPr>
      <w:r w:rsidRPr="005E7801">
        <w:br w:type="page"/>
      </w:r>
      <w:r w:rsidRPr="005E7801">
        <w:rPr>
          <w:b/>
        </w:rPr>
        <w:lastRenderedPageBreak/>
        <w:t>ΟΙΚΟΝΟΜΙΚΗ ΚΑΤΑΣΤΑΣΗ ΤΟΥ ΑΙΤΟΥΝΤΟΣ</w:t>
      </w:r>
    </w:p>
    <w:p w14:paraId="16ADC116" w14:textId="77777777" w:rsidR="00D03309" w:rsidRPr="005E7801" w:rsidRDefault="00D03309" w:rsidP="00D03309">
      <w:pPr>
        <w:rPr>
          <w:b/>
          <w:bCs/>
        </w:rPr>
      </w:pPr>
    </w:p>
    <w:p w14:paraId="22D536EB" w14:textId="77777777" w:rsidR="00D03309" w:rsidRPr="005E7801" w:rsidRDefault="00D03309" w:rsidP="00D03309">
      <w:pPr>
        <w:jc w:val="center"/>
        <w:rPr>
          <w:b/>
          <w:bCs/>
          <w:color w:val="1F497D"/>
        </w:rPr>
      </w:pPr>
      <w:r w:rsidRPr="005E7801">
        <w:rPr>
          <w:b/>
          <w:color w:val="1F497D"/>
        </w:rPr>
        <w:t>ΦΥΣΙΚΟ ΠΡΟΣΩΠΟ</w:t>
      </w:r>
    </w:p>
    <w:p w14:paraId="68A8AB9D" w14:textId="77777777" w:rsidR="00D03309" w:rsidRPr="005E7801" w:rsidRDefault="00D03309" w:rsidP="00D03309">
      <w:pPr>
        <w:rPr>
          <w:b/>
          <w:bCs/>
        </w:rPr>
      </w:pPr>
    </w:p>
    <w:p w14:paraId="29CC8280" w14:textId="77777777" w:rsidR="00D03309" w:rsidRPr="005E7801" w:rsidRDefault="00D03309" w:rsidP="00D03309">
      <w:pPr>
        <w:ind w:left="540" w:hanging="540"/>
        <w:jc w:val="both"/>
        <w:rPr>
          <w:b/>
          <w:bCs/>
          <w:i/>
        </w:rPr>
      </w:pPr>
      <w:r w:rsidRPr="005E7801">
        <w:rPr>
          <w:b/>
          <w:i/>
        </w:rPr>
        <w:t>ΟΙΚΟΝΟΜΙΚΟΙ ΠΟΡΟΙ</w:t>
      </w:r>
    </w:p>
    <w:p w14:paraId="25B72186" w14:textId="77777777" w:rsidR="00D03309" w:rsidRPr="005E7801" w:rsidRDefault="00D03309" w:rsidP="00D03309">
      <w:pPr>
        <w:ind w:left="540" w:hanging="540"/>
        <w:jc w:val="both"/>
        <w:rPr>
          <w:b/>
          <w:bCs/>
        </w:rPr>
      </w:pPr>
    </w:p>
    <w:p w14:paraId="7D8DCDEB" w14:textId="1628EB94" w:rsidR="00D03309" w:rsidRPr="005E7801" w:rsidRDefault="00D03309" w:rsidP="00B91930">
      <w:pPr>
        <w:spacing w:after="120"/>
        <w:jc w:val="both"/>
        <w:rPr>
          <w:bCs/>
        </w:rPr>
      </w:pPr>
      <w:r w:rsidRPr="005E7801">
        <w:t>Η αίτηση δικαστικής αρωγής πρέπει να συνοδεύεται από κάθε στοιχείο και δικαιολογητικό έγγραφο βάσει των οποίων μπορεί να εκτιμηθεί η οικονομική κατάσταση του αιτούντος, όπως πιστοποιητικό αρμόδιας εθνικής αρχής που αποδεικνύει την εν λόγω οικονομική κατάσταση (άρθρο 147, παράγραφος 3, του Κανονισμού Διαδικασίας).</w:t>
      </w:r>
    </w:p>
    <w:p w14:paraId="6DD4DCF9" w14:textId="77777777" w:rsidR="00D03309" w:rsidRPr="005E7801" w:rsidRDefault="00D03309" w:rsidP="00D03309">
      <w:pPr>
        <w:rPr>
          <w:b/>
          <w:bCs/>
          <w:sz w:val="20"/>
          <w:szCs w:val="20"/>
        </w:rPr>
      </w:pPr>
    </w:p>
    <w:tbl>
      <w:tblPr>
        <w:tblW w:w="10080" w:type="dxa"/>
        <w:jc w:val="center"/>
        <w:tblBorders>
          <w:insideH w:val="single" w:sz="4" w:space="0" w:color="auto"/>
          <w:insideV w:val="single" w:sz="4" w:space="0" w:color="auto"/>
        </w:tblBorders>
        <w:tblLayout w:type="fixed"/>
        <w:tblLook w:val="01E0" w:firstRow="1" w:lastRow="1" w:firstColumn="1" w:lastColumn="1" w:noHBand="0" w:noVBand="0"/>
      </w:tblPr>
      <w:tblGrid>
        <w:gridCol w:w="540"/>
        <w:gridCol w:w="3420"/>
        <w:gridCol w:w="1620"/>
        <w:gridCol w:w="1620"/>
        <w:gridCol w:w="2880"/>
      </w:tblGrid>
      <w:tr w:rsidR="00D03309" w:rsidRPr="005E7801" w14:paraId="60E8F6AA" w14:textId="77777777" w:rsidTr="007D6F11">
        <w:trPr>
          <w:cantSplit/>
          <w:trHeight w:val="1879"/>
          <w:jc w:val="center"/>
        </w:trPr>
        <w:tc>
          <w:tcPr>
            <w:tcW w:w="540" w:type="dxa"/>
            <w:tcBorders>
              <w:bottom w:val="single" w:sz="4" w:space="0" w:color="auto"/>
              <w:right w:val="nil"/>
            </w:tcBorders>
          </w:tcPr>
          <w:p w14:paraId="1A2E346B" w14:textId="77777777" w:rsidR="00D03309" w:rsidRPr="005E7801" w:rsidRDefault="00D03309" w:rsidP="00D03309">
            <w:pPr>
              <w:rPr>
                <w:b/>
                <w:bCs/>
                <w:sz w:val="20"/>
                <w:szCs w:val="20"/>
              </w:rPr>
            </w:pPr>
          </w:p>
        </w:tc>
        <w:tc>
          <w:tcPr>
            <w:tcW w:w="3420" w:type="dxa"/>
            <w:tcBorders>
              <w:top w:val="nil"/>
              <w:left w:val="nil"/>
              <w:bottom w:val="single" w:sz="4" w:space="0" w:color="auto"/>
            </w:tcBorders>
          </w:tcPr>
          <w:p w14:paraId="799DBF5D" w14:textId="77777777" w:rsidR="00D03309" w:rsidRPr="005E7801" w:rsidRDefault="00D03309" w:rsidP="00D03309">
            <w:pPr>
              <w:rPr>
                <w:b/>
                <w:bCs/>
                <w:sz w:val="20"/>
                <w:szCs w:val="20"/>
              </w:rPr>
            </w:pPr>
          </w:p>
        </w:tc>
        <w:tc>
          <w:tcPr>
            <w:tcW w:w="1620" w:type="dxa"/>
            <w:tcBorders>
              <w:top w:val="single" w:sz="4" w:space="0" w:color="auto"/>
              <w:bottom w:val="single" w:sz="4" w:space="0" w:color="auto"/>
            </w:tcBorders>
          </w:tcPr>
          <w:p w14:paraId="33C35277" w14:textId="77777777" w:rsidR="00D03309" w:rsidRPr="005E7801" w:rsidRDefault="00D03309" w:rsidP="00D03309">
            <w:pPr>
              <w:spacing w:before="120"/>
              <w:jc w:val="center"/>
              <w:rPr>
                <w:b/>
                <w:bCs/>
                <w:sz w:val="20"/>
                <w:szCs w:val="20"/>
              </w:rPr>
            </w:pPr>
            <w:r w:rsidRPr="005E7801">
              <w:rPr>
                <w:b/>
                <w:sz w:val="20"/>
              </w:rPr>
              <w:t>Οι πόροι σας</w:t>
            </w:r>
          </w:p>
        </w:tc>
        <w:tc>
          <w:tcPr>
            <w:tcW w:w="1620" w:type="dxa"/>
            <w:tcBorders>
              <w:top w:val="single" w:sz="4" w:space="0" w:color="auto"/>
              <w:bottom w:val="single" w:sz="4" w:space="0" w:color="auto"/>
            </w:tcBorders>
          </w:tcPr>
          <w:p w14:paraId="673F667C" w14:textId="77777777" w:rsidR="00D03309" w:rsidRPr="005E7801" w:rsidRDefault="00D03309" w:rsidP="00D03309">
            <w:pPr>
              <w:spacing w:before="120"/>
              <w:jc w:val="center"/>
              <w:rPr>
                <w:b/>
                <w:sz w:val="20"/>
                <w:szCs w:val="20"/>
              </w:rPr>
            </w:pPr>
            <w:r w:rsidRPr="005E7801">
              <w:rPr>
                <w:b/>
                <w:sz w:val="20"/>
              </w:rPr>
              <w:t>Οι πόροι του (της) συζύγου/συντρόφου/του ατόμου με το οποίο συζείτε</w:t>
            </w:r>
          </w:p>
        </w:tc>
        <w:tc>
          <w:tcPr>
            <w:tcW w:w="2880" w:type="dxa"/>
            <w:tcBorders>
              <w:top w:val="single" w:sz="4" w:space="0" w:color="auto"/>
              <w:bottom w:val="single" w:sz="4" w:space="0" w:color="auto"/>
              <w:right w:val="single" w:sz="4" w:space="0" w:color="auto"/>
            </w:tcBorders>
          </w:tcPr>
          <w:p w14:paraId="064B994A" w14:textId="77777777" w:rsidR="00D03309" w:rsidRPr="005E7801" w:rsidRDefault="00D03309" w:rsidP="00D03309">
            <w:pPr>
              <w:tabs>
                <w:tab w:val="left" w:leader="dot" w:pos="2392"/>
                <w:tab w:val="left" w:leader="dot" w:pos="9639"/>
              </w:tabs>
              <w:spacing w:before="120" w:after="100" w:afterAutospacing="1"/>
              <w:rPr>
                <w:b/>
                <w:sz w:val="20"/>
                <w:szCs w:val="20"/>
              </w:rPr>
            </w:pPr>
            <w:r w:rsidRPr="005E7801">
              <w:rPr>
                <w:b/>
                <w:sz w:val="20"/>
              </w:rPr>
              <w:t>Οι πόροι άλλου ατόμου με το οποίο συνήθως συγκατοικείτε (τέκνο ή συντηρούμενο από εσάς άτομο). Διευκρινίστε:</w:t>
            </w:r>
          </w:p>
          <w:p w14:paraId="1D445120" w14:textId="77777777" w:rsidR="00D03309" w:rsidRPr="005E7801" w:rsidRDefault="00D03309" w:rsidP="00D03309">
            <w:pPr>
              <w:tabs>
                <w:tab w:val="left" w:pos="2192"/>
                <w:tab w:val="left" w:leader="dot" w:pos="9639"/>
              </w:tabs>
              <w:spacing w:before="120" w:after="100" w:afterAutospacing="1"/>
              <w:rPr>
                <w:sz w:val="20"/>
                <w:szCs w:val="20"/>
                <w:u w:val="dotted"/>
              </w:rPr>
            </w:pPr>
            <w:r w:rsidRPr="005E7801">
              <w:rPr>
                <w:sz w:val="20"/>
                <w:u w:val="dotted"/>
              </w:rPr>
              <w:fldChar w:fldCharType="begin" w:fldLock="1">
                <w:ffData>
                  <w:name w:val="Text33"/>
                  <w:enabled/>
                  <w:calcOnExit w:val="0"/>
                  <w:textInput>
                    <w:maxLength w:val="30"/>
                  </w:textInput>
                </w:ffData>
              </w:fldChar>
            </w:r>
            <w:bookmarkStart w:id="3" w:name="Text33"/>
            <w:r w:rsidRPr="005E7801">
              <w:rPr>
                <w:sz w:val="20"/>
                <w:u w:val="dotted"/>
              </w:rPr>
              <w:instrText xml:space="preserve"> FORMTEXT </w:instrText>
            </w:r>
            <w:r w:rsidRPr="005E7801">
              <w:rPr>
                <w:sz w:val="20"/>
                <w:u w:val="dotted"/>
              </w:rPr>
            </w:r>
            <w:r w:rsidRPr="005E7801">
              <w:rPr>
                <w:sz w:val="20"/>
                <w:u w:val="dotted"/>
              </w:rPr>
              <w:fldChar w:fldCharType="separate"/>
            </w:r>
            <w:r w:rsidRPr="005E7801">
              <w:rPr>
                <w:sz w:val="20"/>
                <w:u w:val="dotted"/>
              </w:rPr>
              <w:t>     </w:t>
            </w:r>
            <w:r w:rsidRPr="005E7801">
              <w:rPr>
                <w:sz w:val="20"/>
                <w:u w:val="dotted"/>
              </w:rPr>
              <w:fldChar w:fldCharType="end"/>
            </w:r>
            <w:bookmarkEnd w:id="3"/>
            <w:r w:rsidRPr="005E7801">
              <w:rPr>
                <w:sz w:val="20"/>
                <w:u w:val="dotted"/>
              </w:rPr>
              <w:tab/>
            </w:r>
          </w:p>
        </w:tc>
      </w:tr>
      <w:tr w:rsidR="00D03309" w:rsidRPr="005E7801" w14:paraId="0E570C91" w14:textId="77777777" w:rsidTr="007D6F11">
        <w:trPr>
          <w:cantSplit/>
          <w:jc w:val="center"/>
        </w:trPr>
        <w:tc>
          <w:tcPr>
            <w:tcW w:w="540" w:type="dxa"/>
            <w:tcBorders>
              <w:top w:val="single" w:sz="4" w:space="0" w:color="auto"/>
              <w:left w:val="single" w:sz="4" w:space="0" w:color="auto"/>
              <w:bottom w:val="single" w:sz="4" w:space="0" w:color="auto"/>
              <w:right w:val="single" w:sz="4" w:space="0" w:color="auto"/>
            </w:tcBorders>
          </w:tcPr>
          <w:p w14:paraId="644BC0E1" w14:textId="77777777" w:rsidR="00D03309" w:rsidRPr="005E7801" w:rsidRDefault="00D03309" w:rsidP="00D03309">
            <w:pPr>
              <w:spacing w:before="120" w:after="120"/>
              <w:jc w:val="center"/>
              <w:rPr>
                <w:b/>
                <w:bCs/>
                <w:sz w:val="20"/>
                <w:szCs w:val="20"/>
              </w:rPr>
            </w:pPr>
            <w:r w:rsidRPr="005E7801">
              <w:rPr>
                <w:b/>
                <w:sz w:val="20"/>
              </w:rPr>
              <w:t>α.</w:t>
            </w:r>
          </w:p>
        </w:tc>
        <w:tc>
          <w:tcPr>
            <w:tcW w:w="3420" w:type="dxa"/>
            <w:tcBorders>
              <w:top w:val="single" w:sz="4" w:space="0" w:color="auto"/>
              <w:left w:val="single" w:sz="4" w:space="0" w:color="auto"/>
              <w:bottom w:val="single" w:sz="4" w:space="0" w:color="auto"/>
            </w:tcBorders>
          </w:tcPr>
          <w:p w14:paraId="493371DF" w14:textId="77777777" w:rsidR="00D03309" w:rsidRPr="005E7801" w:rsidRDefault="00D03309" w:rsidP="00D03309">
            <w:pPr>
              <w:spacing w:before="120" w:after="120"/>
              <w:rPr>
                <w:b/>
                <w:bCs/>
                <w:sz w:val="20"/>
                <w:szCs w:val="20"/>
              </w:rPr>
            </w:pPr>
            <w:r w:rsidRPr="005E7801">
              <w:rPr>
                <w:b/>
                <w:sz w:val="20"/>
              </w:rPr>
              <w:t>Κανένα εισόδημα</w:t>
            </w:r>
          </w:p>
        </w:tc>
        <w:tc>
          <w:tcPr>
            <w:tcW w:w="1620" w:type="dxa"/>
            <w:tcBorders>
              <w:top w:val="single" w:sz="4" w:space="0" w:color="auto"/>
            </w:tcBorders>
            <w:vAlign w:val="center"/>
          </w:tcPr>
          <w:p w14:paraId="55A454B2" w14:textId="77777777" w:rsidR="00D03309" w:rsidRPr="005E7801" w:rsidRDefault="00D03309" w:rsidP="00D03309">
            <w:pPr>
              <w:jc w:val="center"/>
              <w:rPr>
                <w:bCs/>
                <w:sz w:val="20"/>
                <w:szCs w:val="20"/>
              </w:rPr>
            </w:pPr>
            <w:r w:rsidRPr="005E7801">
              <w:rPr>
                <w:sz w:val="20"/>
              </w:rPr>
              <w:fldChar w:fldCharType="begin"/>
            </w:r>
            <w:bookmarkStart w:id="4" w:name="Check3"/>
            <w:r w:rsidRPr="005E7801">
              <w:rPr>
                <w:sz w:val="20"/>
              </w:rPr>
              <w:instrText xml:space="preserve"> FORMCHECKBOX </w:instrText>
            </w:r>
            <w:r w:rsidR="00C9744F">
              <w:rPr>
                <w:sz w:val="20"/>
              </w:rPr>
              <w:fldChar w:fldCharType="separate"/>
            </w:r>
            <w:r w:rsidRPr="005E7801">
              <w:rPr>
                <w:sz w:val="20"/>
              </w:rPr>
              <w:fldChar w:fldCharType="end"/>
            </w:r>
            <w:bookmarkEnd w:id="4"/>
            <w:r w:rsidRPr="005E7801">
              <w:rPr>
                <w:bCs/>
                <w:sz w:val="20"/>
                <w:szCs w:val="20"/>
                <w:vertAlign w:val="superscript"/>
                <w:lang w:val="fr-FR"/>
              </w:rPr>
              <w:footnoteReference w:id="5"/>
            </w:r>
          </w:p>
        </w:tc>
        <w:tc>
          <w:tcPr>
            <w:tcW w:w="1620" w:type="dxa"/>
            <w:tcBorders>
              <w:top w:val="single" w:sz="4" w:space="0" w:color="auto"/>
            </w:tcBorders>
            <w:vAlign w:val="center"/>
          </w:tcPr>
          <w:p w14:paraId="1C5224F5" w14:textId="77777777" w:rsidR="00D03309" w:rsidRPr="005E7801" w:rsidRDefault="00D03309" w:rsidP="00D03309">
            <w:pPr>
              <w:jc w:val="center"/>
              <w:rPr>
                <w:b/>
                <w:bCs/>
                <w:sz w:val="20"/>
                <w:szCs w:val="20"/>
              </w:rPr>
            </w:pPr>
            <w:r w:rsidRPr="005E7801">
              <w:rPr>
                <w:b/>
                <w:sz w:val="20"/>
              </w:rPr>
              <w:fldChar w:fldCharType="begin"/>
            </w:r>
            <w:bookmarkStart w:id="5" w:name="Check4"/>
            <w:r w:rsidRPr="005E7801">
              <w:rPr>
                <w:b/>
                <w:sz w:val="20"/>
              </w:rPr>
              <w:instrText xml:space="preserve"> FORMCHECKBOX </w:instrText>
            </w:r>
            <w:r w:rsidR="00C9744F">
              <w:rPr>
                <w:b/>
                <w:sz w:val="20"/>
              </w:rPr>
              <w:fldChar w:fldCharType="separate"/>
            </w:r>
            <w:r w:rsidRPr="005E7801">
              <w:rPr>
                <w:b/>
                <w:sz w:val="20"/>
              </w:rPr>
              <w:fldChar w:fldCharType="end"/>
            </w:r>
            <w:bookmarkEnd w:id="5"/>
          </w:p>
        </w:tc>
        <w:tc>
          <w:tcPr>
            <w:tcW w:w="2880" w:type="dxa"/>
            <w:tcBorders>
              <w:top w:val="single" w:sz="4" w:space="0" w:color="auto"/>
              <w:bottom w:val="single" w:sz="4" w:space="0" w:color="auto"/>
              <w:right w:val="single" w:sz="4" w:space="0" w:color="auto"/>
            </w:tcBorders>
            <w:vAlign w:val="center"/>
          </w:tcPr>
          <w:p w14:paraId="16607AE3" w14:textId="77777777" w:rsidR="00D03309" w:rsidRPr="005E7801" w:rsidRDefault="00D03309" w:rsidP="00D03309">
            <w:pPr>
              <w:jc w:val="center"/>
              <w:rPr>
                <w:b/>
                <w:bCs/>
                <w:sz w:val="20"/>
                <w:szCs w:val="20"/>
              </w:rPr>
            </w:pPr>
            <w:r w:rsidRPr="005E7801">
              <w:rPr>
                <w:b/>
                <w:sz w:val="20"/>
              </w:rPr>
              <w:fldChar w:fldCharType="begin"/>
            </w:r>
            <w:bookmarkStart w:id="6" w:name="Check5"/>
            <w:r w:rsidRPr="005E7801">
              <w:rPr>
                <w:b/>
                <w:sz w:val="20"/>
              </w:rPr>
              <w:instrText xml:space="preserve"> FORMCHECKBOX </w:instrText>
            </w:r>
            <w:r w:rsidR="00C9744F">
              <w:rPr>
                <w:b/>
                <w:sz w:val="20"/>
              </w:rPr>
              <w:fldChar w:fldCharType="separate"/>
            </w:r>
            <w:r w:rsidRPr="005E7801">
              <w:rPr>
                <w:b/>
                <w:sz w:val="20"/>
              </w:rPr>
              <w:fldChar w:fldCharType="end"/>
            </w:r>
            <w:bookmarkEnd w:id="6"/>
          </w:p>
        </w:tc>
      </w:tr>
      <w:tr w:rsidR="00D03309" w:rsidRPr="005E7801" w14:paraId="54721630" w14:textId="77777777" w:rsidTr="007D6F11">
        <w:trPr>
          <w:cantSplit/>
          <w:jc w:val="center"/>
        </w:trPr>
        <w:tc>
          <w:tcPr>
            <w:tcW w:w="540" w:type="dxa"/>
            <w:tcBorders>
              <w:top w:val="single" w:sz="4" w:space="0" w:color="auto"/>
              <w:left w:val="single" w:sz="4" w:space="0" w:color="auto"/>
              <w:bottom w:val="single" w:sz="4" w:space="0" w:color="auto"/>
              <w:right w:val="single" w:sz="4" w:space="0" w:color="auto"/>
            </w:tcBorders>
          </w:tcPr>
          <w:p w14:paraId="3C89CFB2" w14:textId="77777777" w:rsidR="00D03309" w:rsidRPr="005E7801" w:rsidRDefault="00D03309" w:rsidP="00D03309">
            <w:pPr>
              <w:spacing w:before="120" w:after="120"/>
              <w:jc w:val="center"/>
              <w:rPr>
                <w:b/>
                <w:bCs/>
                <w:sz w:val="20"/>
                <w:szCs w:val="20"/>
              </w:rPr>
            </w:pPr>
            <w:r w:rsidRPr="005E7801">
              <w:rPr>
                <w:b/>
                <w:sz w:val="20"/>
              </w:rPr>
              <w:t>β.</w:t>
            </w:r>
          </w:p>
        </w:tc>
        <w:tc>
          <w:tcPr>
            <w:tcW w:w="3420" w:type="dxa"/>
            <w:tcBorders>
              <w:top w:val="single" w:sz="4" w:space="0" w:color="auto"/>
              <w:left w:val="single" w:sz="4" w:space="0" w:color="auto"/>
              <w:bottom w:val="single" w:sz="4" w:space="0" w:color="auto"/>
            </w:tcBorders>
          </w:tcPr>
          <w:p w14:paraId="0DF1C246" w14:textId="0DBBB0AF" w:rsidR="00D03309" w:rsidRPr="005E7801" w:rsidRDefault="00D03309" w:rsidP="00D75A7F">
            <w:pPr>
              <w:spacing w:before="120" w:after="120"/>
              <w:rPr>
                <w:sz w:val="20"/>
                <w:szCs w:val="20"/>
              </w:rPr>
            </w:pPr>
            <w:r w:rsidRPr="005E7801">
              <w:rPr>
                <w:b/>
                <w:bCs/>
                <w:sz w:val="20"/>
              </w:rPr>
              <w:t>Μισθοί, καθαρές φορολογ</w:t>
            </w:r>
            <w:r w:rsidR="00E21D53" w:rsidRPr="005E7801">
              <w:rPr>
                <w:b/>
                <w:bCs/>
                <w:sz w:val="20"/>
              </w:rPr>
              <w:t>ητέ</w:t>
            </w:r>
            <w:r w:rsidRPr="005E7801">
              <w:rPr>
                <w:b/>
                <w:bCs/>
                <w:sz w:val="20"/>
              </w:rPr>
              <w:t xml:space="preserve">ες αποδοχές </w:t>
            </w:r>
            <w:r w:rsidRPr="005E7801">
              <w:rPr>
                <w:sz w:val="20"/>
              </w:rPr>
              <w:t>(που ανα</w:t>
            </w:r>
            <w:r w:rsidR="00D75A7F" w:rsidRPr="005E7801">
              <w:rPr>
                <w:sz w:val="20"/>
              </w:rPr>
              <w:t>γράφ</w:t>
            </w:r>
            <w:r w:rsidRPr="005E7801">
              <w:rPr>
                <w:sz w:val="20"/>
              </w:rPr>
              <w:t>ονται στο εκκαθαριστικό σημείωμα αποδοχών σας)</w:t>
            </w:r>
          </w:p>
        </w:tc>
        <w:tc>
          <w:tcPr>
            <w:tcW w:w="1620" w:type="dxa"/>
            <w:vAlign w:val="center"/>
          </w:tcPr>
          <w:p w14:paraId="0EB6AC68" w14:textId="77777777" w:rsidR="00D03309" w:rsidRPr="005E7801" w:rsidRDefault="00D03309" w:rsidP="00D03309">
            <w:pPr>
              <w:jc w:val="center"/>
              <w:rPr>
                <w:bCs/>
                <w:sz w:val="20"/>
                <w:szCs w:val="20"/>
              </w:rPr>
            </w:pPr>
            <w:r w:rsidRPr="005E7801">
              <w:rPr>
                <w:sz w:val="20"/>
              </w:rPr>
              <w:fldChar w:fldCharType="begin" w:fldLock="1">
                <w:ffData>
                  <w:name w:val="Text25"/>
                  <w:enabled/>
                  <w:calcOnExit w:val="0"/>
                  <w:textInput>
                    <w:maxLength w:val="30"/>
                  </w:textInput>
                </w:ffData>
              </w:fldChar>
            </w:r>
            <w:bookmarkStart w:id="7" w:name="Text25"/>
            <w:r w:rsidRPr="005E7801">
              <w:rPr>
                <w:sz w:val="20"/>
              </w:rPr>
              <w:instrText xml:space="preserve"> FORMTEXT </w:instrText>
            </w:r>
            <w:r w:rsidRPr="005E7801">
              <w:rPr>
                <w:sz w:val="20"/>
              </w:rPr>
            </w:r>
            <w:r w:rsidRPr="005E7801">
              <w:rPr>
                <w:sz w:val="20"/>
              </w:rPr>
              <w:fldChar w:fldCharType="separate"/>
            </w:r>
            <w:r w:rsidRPr="005E7801">
              <w:rPr>
                <w:sz w:val="20"/>
              </w:rPr>
              <w:t>     </w:t>
            </w:r>
            <w:r w:rsidRPr="005E7801">
              <w:rPr>
                <w:sz w:val="20"/>
              </w:rPr>
              <w:fldChar w:fldCharType="end"/>
            </w:r>
            <w:bookmarkEnd w:id="7"/>
          </w:p>
        </w:tc>
        <w:tc>
          <w:tcPr>
            <w:tcW w:w="1620" w:type="dxa"/>
            <w:vAlign w:val="center"/>
          </w:tcPr>
          <w:p w14:paraId="1100D55F" w14:textId="77777777" w:rsidR="00D03309" w:rsidRPr="005E7801" w:rsidRDefault="00D03309" w:rsidP="00D03309">
            <w:pPr>
              <w:jc w:val="center"/>
              <w:rPr>
                <w:bCs/>
                <w:sz w:val="20"/>
                <w:szCs w:val="20"/>
              </w:rPr>
            </w:pPr>
            <w:r w:rsidRPr="005E7801">
              <w:rPr>
                <w:sz w:val="20"/>
              </w:rPr>
              <w:fldChar w:fldCharType="begin" w:fldLock="1">
                <w:ffData>
                  <w:name w:val=""/>
                  <w:enabled/>
                  <w:calcOnExit w:val="0"/>
                  <w:textInput>
                    <w:maxLength w:val="30"/>
                  </w:textInput>
                </w:ffData>
              </w:fldChar>
            </w:r>
            <w:r w:rsidRPr="005E7801">
              <w:rPr>
                <w:sz w:val="20"/>
              </w:rPr>
              <w:instrText xml:space="preserve"> FORMTEXT </w:instrText>
            </w:r>
            <w:r w:rsidRPr="005E7801">
              <w:rPr>
                <w:sz w:val="20"/>
              </w:rPr>
            </w:r>
            <w:r w:rsidRPr="005E7801">
              <w:rPr>
                <w:sz w:val="20"/>
              </w:rPr>
              <w:fldChar w:fldCharType="separate"/>
            </w:r>
            <w:r w:rsidRPr="005E7801">
              <w:rPr>
                <w:sz w:val="20"/>
              </w:rPr>
              <w:t>     </w:t>
            </w:r>
            <w:r w:rsidRPr="005E7801">
              <w:rPr>
                <w:sz w:val="20"/>
              </w:rPr>
              <w:fldChar w:fldCharType="end"/>
            </w:r>
          </w:p>
        </w:tc>
        <w:tc>
          <w:tcPr>
            <w:tcW w:w="2880" w:type="dxa"/>
            <w:tcBorders>
              <w:top w:val="single" w:sz="4" w:space="0" w:color="auto"/>
              <w:bottom w:val="single" w:sz="4" w:space="0" w:color="auto"/>
              <w:right w:val="single" w:sz="4" w:space="0" w:color="auto"/>
            </w:tcBorders>
            <w:vAlign w:val="center"/>
          </w:tcPr>
          <w:p w14:paraId="68064AD7" w14:textId="77777777" w:rsidR="00D03309" w:rsidRPr="005E7801" w:rsidRDefault="00D03309" w:rsidP="00D03309">
            <w:pPr>
              <w:jc w:val="center"/>
              <w:rPr>
                <w:bCs/>
                <w:sz w:val="20"/>
                <w:szCs w:val="20"/>
              </w:rPr>
            </w:pPr>
            <w:r w:rsidRPr="005E7801">
              <w:rPr>
                <w:sz w:val="20"/>
              </w:rPr>
              <w:fldChar w:fldCharType="begin" w:fldLock="1">
                <w:ffData>
                  <w:name w:val=""/>
                  <w:enabled/>
                  <w:calcOnExit w:val="0"/>
                  <w:textInput>
                    <w:maxLength w:val="30"/>
                  </w:textInput>
                </w:ffData>
              </w:fldChar>
            </w:r>
            <w:r w:rsidRPr="005E7801">
              <w:rPr>
                <w:sz w:val="20"/>
              </w:rPr>
              <w:instrText xml:space="preserve"> FORMTEXT </w:instrText>
            </w:r>
            <w:r w:rsidRPr="005E7801">
              <w:rPr>
                <w:sz w:val="20"/>
              </w:rPr>
            </w:r>
            <w:r w:rsidRPr="005E7801">
              <w:rPr>
                <w:sz w:val="20"/>
              </w:rPr>
              <w:fldChar w:fldCharType="separate"/>
            </w:r>
            <w:r w:rsidRPr="005E7801">
              <w:rPr>
                <w:sz w:val="20"/>
              </w:rPr>
              <w:t>     </w:t>
            </w:r>
            <w:r w:rsidRPr="005E7801">
              <w:rPr>
                <w:sz w:val="20"/>
              </w:rPr>
              <w:fldChar w:fldCharType="end"/>
            </w:r>
          </w:p>
        </w:tc>
      </w:tr>
      <w:tr w:rsidR="00D03309" w:rsidRPr="005E7801" w14:paraId="4DED8177" w14:textId="77777777" w:rsidTr="007D6F11">
        <w:trPr>
          <w:cantSplit/>
          <w:jc w:val="center"/>
        </w:trPr>
        <w:tc>
          <w:tcPr>
            <w:tcW w:w="540" w:type="dxa"/>
            <w:tcBorders>
              <w:top w:val="single" w:sz="4" w:space="0" w:color="auto"/>
              <w:left w:val="single" w:sz="4" w:space="0" w:color="auto"/>
              <w:bottom w:val="single" w:sz="4" w:space="0" w:color="auto"/>
              <w:right w:val="single" w:sz="4" w:space="0" w:color="auto"/>
            </w:tcBorders>
          </w:tcPr>
          <w:p w14:paraId="37CA017C" w14:textId="77777777" w:rsidR="00D03309" w:rsidRPr="005E7801" w:rsidRDefault="00D03309" w:rsidP="00D03309">
            <w:pPr>
              <w:spacing w:before="120" w:after="120"/>
              <w:jc w:val="center"/>
              <w:rPr>
                <w:b/>
                <w:bCs/>
                <w:sz w:val="20"/>
                <w:szCs w:val="20"/>
              </w:rPr>
            </w:pPr>
            <w:r w:rsidRPr="005E7801">
              <w:rPr>
                <w:b/>
                <w:sz w:val="20"/>
              </w:rPr>
              <w:t>γ.</w:t>
            </w:r>
          </w:p>
        </w:tc>
        <w:tc>
          <w:tcPr>
            <w:tcW w:w="3420" w:type="dxa"/>
            <w:tcBorders>
              <w:top w:val="single" w:sz="4" w:space="0" w:color="auto"/>
              <w:left w:val="single" w:sz="4" w:space="0" w:color="auto"/>
              <w:bottom w:val="single" w:sz="4" w:space="0" w:color="auto"/>
            </w:tcBorders>
          </w:tcPr>
          <w:p w14:paraId="5BA7C7EA" w14:textId="77777777" w:rsidR="00D03309" w:rsidRPr="005E7801" w:rsidRDefault="00094D02" w:rsidP="00D03309">
            <w:pPr>
              <w:spacing w:before="120" w:after="120"/>
              <w:rPr>
                <w:sz w:val="20"/>
                <w:szCs w:val="20"/>
              </w:rPr>
            </w:pPr>
            <w:r w:rsidRPr="005E7801">
              <w:rPr>
                <w:b/>
                <w:bCs/>
                <w:sz w:val="20"/>
              </w:rPr>
              <w:t>Εισοδήματα από μη μισθωτή εργασία</w:t>
            </w:r>
            <w:r w:rsidRPr="005E7801">
              <w:rPr>
                <w:sz w:val="20"/>
              </w:rPr>
              <w:t xml:space="preserve"> (εισοδήματα από αγροτικές, βιομηχανικές, εμπορικές ή μη εμπορικές δραστηριότητες)</w:t>
            </w:r>
          </w:p>
        </w:tc>
        <w:tc>
          <w:tcPr>
            <w:tcW w:w="1620" w:type="dxa"/>
            <w:vAlign w:val="center"/>
          </w:tcPr>
          <w:p w14:paraId="4EAD3BFE" w14:textId="77777777" w:rsidR="00D03309" w:rsidRPr="005E7801" w:rsidRDefault="00D03309" w:rsidP="00D03309">
            <w:pPr>
              <w:jc w:val="center"/>
              <w:rPr>
                <w:bCs/>
                <w:sz w:val="20"/>
                <w:szCs w:val="20"/>
              </w:rPr>
            </w:pPr>
            <w:r w:rsidRPr="005E7801">
              <w:rPr>
                <w:sz w:val="20"/>
              </w:rPr>
              <w:fldChar w:fldCharType="begin" w:fldLock="1">
                <w:ffData>
                  <w:name w:val=""/>
                  <w:enabled/>
                  <w:calcOnExit w:val="0"/>
                  <w:textInput>
                    <w:maxLength w:val="30"/>
                  </w:textInput>
                </w:ffData>
              </w:fldChar>
            </w:r>
            <w:r w:rsidRPr="005E7801">
              <w:rPr>
                <w:sz w:val="20"/>
              </w:rPr>
              <w:instrText xml:space="preserve"> FORMTEXT </w:instrText>
            </w:r>
            <w:r w:rsidRPr="005E7801">
              <w:rPr>
                <w:sz w:val="20"/>
              </w:rPr>
            </w:r>
            <w:r w:rsidRPr="005E7801">
              <w:rPr>
                <w:sz w:val="20"/>
              </w:rPr>
              <w:fldChar w:fldCharType="separate"/>
            </w:r>
            <w:r w:rsidRPr="005E7801">
              <w:rPr>
                <w:sz w:val="20"/>
              </w:rPr>
              <w:t>     </w:t>
            </w:r>
            <w:r w:rsidRPr="005E7801">
              <w:rPr>
                <w:sz w:val="20"/>
              </w:rPr>
              <w:fldChar w:fldCharType="end"/>
            </w:r>
          </w:p>
        </w:tc>
        <w:tc>
          <w:tcPr>
            <w:tcW w:w="1620" w:type="dxa"/>
            <w:vAlign w:val="center"/>
          </w:tcPr>
          <w:p w14:paraId="66E34CE6" w14:textId="77777777" w:rsidR="00D03309" w:rsidRPr="005E7801" w:rsidRDefault="00D03309" w:rsidP="00D03309">
            <w:pPr>
              <w:jc w:val="center"/>
              <w:rPr>
                <w:bCs/>
                <w:sz w:val="20"/>
                <w:szCs w:val="20"/>
              </w:rPr>
            </w:pPr>
            <w:r w:rsidRPr="005E7801">
              <w:rPr>
                <w:sz w:val="20"/>
              </w:rPr>
              <w:fldChar w:fldCharType="begin" w:fldLock="1">
                <w:ffData>
                  <w:name w:val=""/>
                  <w:enabled/>
                  <w:calcOnExit w:val="0"/>
                  <w:textInput>
                    <w:maxLength w:val="30"/>
                  </w:textInput>
                </w:ffData>
              </w:fldChar>
            </w:r>
            <w:r w:rsidRPr="005E7801">
              <w:rPr>
                <w:sz w:val="20"/>
              </w:rPr>
              <w:instrText xml:space="preserve"> FORMTEXT </w:instrText>
            </w:r>
            <w:r w:rsidRPr="005E7801">
              <w:rPr>
                <w:sz w:val="20"/>
              </w:rPr>
            </w:r>
            <w:r w:rsidRPr="005E7801">
              <w:rPr>
                <w:sz w:val="20"/>
              </w:rPr>
              <w:fldChar w:fldCharType="separate"/>
            </w:r>
            <w:r w:rsidRPr="005E7801">
              <w:rPr>
                <w:sz w:val="20"/>
              </w:rPr>
              <w:t>     </w:t>
            </w:r>
            <w:r w:rsidRPr="005E7801">
              <w:rPr>
                <w:sz w:val="20"/>
              </w:rPr>
              <w:fldChar w:fldCharType="end"/>
            </w:r>
          </w:p>
        </w:tc>
        <w:tc>
          <w:tcPr>
            <w:tcW w:w="2880" w:type="dxa"/>
            <w:tcBorders>
              <w:top w:val="single" w:sz="4" w:space="0" w:color="auto"/>
              <w:bottom w:val="single" w:sz="4" w:space="0" w:color="auto"/>
              <w:right w:val="single" w:sz="4" w:space="0" w:color="auto"/>
            </w:tcBorders>
            <w:vAlign w:val="center"/>
          </w:tcPr>
          <w:p w14:paraId="3909F44A" w14:textId="77777777" w:rsidR="00D03309" w:rsidRPr="005E7801" w:rsidRDefault="00D03309" w:rsidP="00D03309">
            <w:pPr>
              <w:jc w:val="center"/>
              <w:rPr>
                <w:bCs/>
                <w:sz w:val="20"/>
                <w:szCs w:val="20"/>
              </w:rPr>
            </w:pPr>
            <w:r w:rsidRPr="005E7801">
              <w:rPr>
                <w:sz w:val="20"/>
              </w:rPr>
              <w:fldChar w:fldCharType="begin" w:fldLock="1">
                <w:ffData>
                  <w:name w:val=""/>
                  <w:enabled/>
                  <w:calcOnExit w:val="0"/>
                  <w:textInput>
                    <w:maxLength w:val="30"/>
                  </w:textInput>
                </w:ffData>
              </w:fldChar>
            </w:r>
            <w:r w:rsidRPr="005E7801">
              <w:rPr>
                <w:sz w:val="20"/>
              </w:rPr>
              <w:instrText xml:space="preserve"> FORMTEXT </w:instrText>
            </w:r>
            <w:r w:rsidRPr="005E7801">
              <w:rPr>
                <w:sz w:val="20"/>
              </w:rPr>
            </w:r>
            <w:r w:rsidRPr="005E7801">
              <w:rPr>
                <w:sz w:val="20"/>
              </w:rPr>
              <w:fldChar w:fldCharType="separate"/>
            </w:r>
            <w:r w:rsidRPr="005E7801">
              <w:rPr>
                <w:sz w:val="20"/>
              </w:rPr>
              <w:t>     </w:t>
            </w:r>
            <w:r w:rsidRPr="005E7801">
              <w:rPr>
                <w:sz w:val="20"/>
              </w:rPr>
              <w:fldChar w:fldCharType="end"/>
            </w:r>
          </w:p>
        </w:tc>
      </w:tr>
      <w:tr w:rsidR="00D03309" w:rsidRPr="005E7801" w14:paraId="7124F6B0" w14:textId="77777777" w:rsidTr="007D6F11">
        <w:trPr>
          <w:cantSplit/>
          <w:jc w:val="center"/>
        </w:trPr>
        <w:tc>
          <w:tcPr>
            <w:tcW w:w="540" w:type="dxa"/>
            <w:tcBorders>
              <w:top w:val="single" w:sz="4" w:space="0" w:color="auto"/>
              <w:left w:val="single" w:sz="4" w:space="0" w:color="auto"/>
              <w:bottom w:val="single" w:sz="4" w:space="0" w:color="auto"/>
              <w:right w:val="single" w:sz="4" w:space="0" w:color="auto"/>
            </w:tcBorders>
          </w:tcPr>
          <w:p w14:paraId="2B8C901E" w14:textId="77777777" w:rsidR="00D03309" w:rsidRPr="005E7801" w:rsidRDefault="00D03309" w:rsidP="00D03309">
            <w:pPr>
              <w:spacing w:before="120" w:after="120"/>
              <w:jc w:val="center"/>
              <w:rPr>
                <w:b/>
                <w:bCs/>
                <w:sz w:val="20"/>
                <w:szCs w:val="20"/>
              </w:rPr>
            </w:pPr>
            <w:r w:rsidRPr="005E7801">
              <w:rPr>
                <w:b/>
                <w:sz w:val="20"/>
              </w:rPr>
              <w:t>δ.</w:t>
            </w:r>
          </w:p>
        </w:tc>
        <w:tc>
          <w:tcPr>
            <w:tcW w:w="3420" w:type="dxa"/>
            <w:tcBorders>
              <w:top w:val="single" w:sz="4" w:space="0" w:color="auto"/>
              <w:left w:val="single" w:sz="4" w:space="0" w:color="auto"/>
              <w:bottom w:val="single" w:sz="4" w:space="0" w:color="auto"/>
            </w:tcBorders>
          </w:tcPr>
          <w:p w14:paraId="4A81993A" w14:textId="0C3E9ADE" w:rsidR="00D03309" w:rsidRPr="005E7801" w:rsidRDefault="009D2168" w:rsidP="00D03309">
            <w:pPr>
              <w:spacing w:before="120" w:after="120"/>
              <w:rPr>
                <w:b/>
                <w:bCs/>
                <w:sz w:val="20"/>
                <w:szCs w:val="20"/>
              </w:rPr>
            </w:pPr>
            <w:r>
              <w:rPr>
                <w:b/>
                <w:sz w:val="20"/>
              </w:rPr>
              <w:t>Κοινωνικά/ο</w:t>
            </w:r>
            <w:r w:rsidR="00D03309" w:rsidRPr="005E7801">
              <w:rPr>
                <w:b/>
                <w:sz w:val="20"/>
              </w:rPr>
              <w:t>ικογενειακά επιδόματα</w:t>
            </w:r>
          </w:p>
        </w:tc>
        <w:tc>
          <w:tcPr>
            <w:tcW w:w="1620" w:type="dxa"/>
            <w:vAlign w:val="center"/>
          </w:tcPr>
          <w:p w14:paraId="68E0271A" w14:textId="77777777" w:rsidR="00D03309" w:rsidRPr="005E7801" w:rsidRDefault="00D03309" w:rsidP="00D03309">
            <w:pPr>
              <w:jc w:val="center"/>
              <w:rPr>
                <w:bCs/>
                <w:sz w:val="20"/>
                <w:szCs w:val="20"/>
              </w:rPr>
            </w:pPr>
            <w:r w:rsidRPr="005E7801">
              <w:rPr>
                <w:sz w:val="20"/>
              </w:rPr>
              <w:fldChar w:fldCharType="begin" w:fldLock="1">
                <w:ffData>
                  <w:name w:val="Text25"/>
                  <w:enabled/>
                  <w:calcOnExit w:val="0"/>
                  <w:textInput>
                    <w:maxLength w:val="30"/>
                  </w:textInput>
                </w:ffData>
              </w:fldChar>
            </w:r>
            <w:r w:rsidRPr="005E7801">
              <w:rPr>
                <w:sz w:val="20"/>
              </w:rPr>
              <w:instrText xml:space="preserve"> FORMTEXT </w:instrText>
            </w:r>
            <w:r w:rsidRPr="005E7801">
              <w:rPr>
                <w:sz w:val="20"/>
              </w:rPr>
            </w:r>
            <w:r w:rsidRPr="005E7801">
              <w:rPr>
                <w:sz w:val="20"/>
              </w:rPr>
              <w:fldChar w:fldCharType="separate"/>
            </w:r>
            <w:r w:rsidRPr="005E7801">
              <w:rPr>
                <w:sz w:val="20"/>
              </w:rPr>
              <w:t>     </w:t>
            </w:r>
            <w:r w:rsidRPr="005E7801">
              <w:rPr>
                <w:sz w:val="20"/>
              </w:rPr>
              <w:fldChar w:fldCharType="end"/>
            </w:r>
          </w:p>
        </w:tc>
        <w:tc>
          <w:tcPr>
            <w:tcW w:w="1620" w:type="dxa"/>
            <w:vAlign w:val="center"/>
          </w:tcPr>
          <w:p w14:paraId="7A48F2E6" w14:textId="77777777" w:rsidR="00D03309" w:rsidRPr="005E7801" w:rsidRDefault="00D03309" w:rsidP="00D03309">
            <w:pPr>
              <w:jc w:val="center"/>
              <w:rPr>
                <w:bCs/>
                <w:sz w:val="20"/>
                <w:szCs w:val="20"/>
              </w:rPr>
            </w:pPr>
            <w:r w:rsidRPr="005E7801">
              <w:rPr>
                <w:sz w:val="20"/>
              </w:rPr>
              <w:fldChar w:fldCharType="begin" w:fldLock="1">
                <w:ffData>
                  <w:name w:val=""/>
                  <w:enabled/>
                  <w:calcOnExit w:val="0"/>
                  <w:textInput>
                    <w:maxLength w:val="30"/>
                  </w:textInput>
                </w:ffData>
              </w:fldChar>
            </w:r>
            <w:r w:rsidRPr="005E7801">
              <w:rPr>
                <w:sz w:val="20"/>
              </w:rPr>
              <w:instrText xml:space="preserve"> FORMTEXT </w:instrText>
            </w:r>
            <w:r w:rsidRPr="005E7801">
              <w:rPr>
                <w:sz w:val="20"/>
              </w:rPr>
            </w:r>
            <w:r w:rsidRPr="005E7801">
              <w:rPr>
                <w:sz w:val="20"/>
              </w:rPr>
              <w:fldChar w:fldCharType="separate"/>
            </w:r>
            <w:r w:rsidRPr="005E7801">
              <w:rPr>
                <w:sz w:val="20"/>
              </w:rPr>
              <w:t>     </w:t>
            </w:r>
            <w:r w:rsidRPr="005E7801">
              <w:rPr>
                <w:sz w:val="20"/>
              </w:rPr>
              <w:fldChar w:fldCharType="end"/>
            </w:r>
          </w:p>
        </w:tc>
        <w:tc>
          <w:tcPr>
            <w:tcW w:w="2880" w:type="dxa"/>
            <w:tcBorders>
              <w:top w:val="single" w:sz="4" w:space="0" w:color="auto"/>
              <w:bottom w:val="single" w:sz="4" w:space="0" w:color="auto"/>
              <w:right w:val="single" w:sz="4" w:space="0" w:color="auto"/>
            </w:tcBorders>
            <w:vAlign w:val="center"/>
          </w:tcPr>
          <w:p w14:paraId="5B9B5551" w14:textId="77777777" w:rsidR="00D03309" w:rsidRPr="005E7801" w:rsidRDefault="00D03309" w:rsidP="00D03309">
            <w:pPr>
              <w:jc w:val="center"/>
              <w:rPr>
                <w:bCs/>
                <w:sz w:val="20"/>
                <w:szCs w:val="20"/>
              </w:rPr>
            </w:pPr>
            <w:r w:rsidRPr="005E7801">
              <w:rPr>
                <w:sz w:val="20"/>
              </w:rPr>
              <w:fldChar w:fldCharType="begin" w:fldLock="1">
                <w:ffData>
                  <w:name w:val=""/>
                  <w:enabled/>
                  <w:calcOnExit w:val="0"/>
                  <w:textInput>
                    <w:maxLength w:val="30"/>
                  </w:textInput>
                </w:ffData>
              </w:fldChar>
            </w:r>
            <w:r w:rsidRPr="005E7801">
              <w:rPr>
                <w:sz w:val="20"/>
              </w:rPr>
              <w:instrText xml:space="preserve"> FORMTEXT </w:instrText>
            </w:r>
            <w:r w:rsidRPr="005E7801">
              <w:rPr>
                <w:sz w:val="20"/>
              </w:rPr>
            </w:r>
            <w:r w:rsidRPr="005E7801">
              <w:rPr>
                <w:sz w:val="20"/>
              </w:rPr>
              <w:fldChar w:fldCharType="separate"/>
            </w:r>
            <w:r w:rsidRPr="005E7801">
              <w:rPr>
                <w:sz w:val="20"/>
              </w:rPr>
              <w:t>     </w:t>
            </w:r>
            <w:r w:rsidRPr="005E7801">
              <w:rPr>
                <w:sz w:val="20"/>
              </w:rPr>
              <w:fldChar w:fldCharType="end"/>
            </w:r>
          </w:p>
        </w:tc>
      </w:tr>
      <w:tr w:rsidR="00D03309" w:rsidRPr="005E7801" w14:paraId="6F5462E3" w14:textId="77777777" w:rsidTr="007D6F11">
        <w:trPr>
          <w:cantSplit/>
          <w:jc w:val="center"/>
        </w:trPr>
        <w:tc>
          <w:tcPr>
            <w:tcW w:w="540" w:type="dxa"/>
            <w:tcBorders>
              <w:top w:val="single" w:sz="4" w:space="0" w:color="auto"/>
              <w:left w:val="single" w:sz="4" w:space="0" w:color="auto"/>
              <w:bottom w:val="single" w:sz="4" w:space="0" w:color="auto"/>
              <w:right w:val="single" w:sz="4" w:space="0" w:color="auto"/>
            </w:tcBorders>
          </w:tcPr>
          <w:p w14:paraId="3218BE37" w14:textId="77777777" w:rsidR="00D03309" w:rsidRPr="005E7801" w:rsidRDefault="00D03309" w:rsidP="00D03309">
            <w:pPr>
              <w:spacing w:before="120" w:after="120"/>
              <w:jc w:val="center"/>
              <w:rPr>
                <w:b/>
                <w:bCs/>
                <w:sz w:val="20"/>
                <w:szCs w:val="20"/>
              </w:rPr>
            </w:pPr>
            <w:r w:rsidRPr="005E7801">
              <w:rPr>
                <w:b/>
                <w:sz w:val="20"/>
              </w:rPr>
              <w:t>ε.</w:t>
            </w:r>
          </w:p>
        </w:tc>
        <w:tc>
          <w:tcPr>
            <w:tcW w:w="3420" w:type="dxa"/>
            <w:tcBorders>
              <w:top w:val="single" w:sz="4" w:space="0" w:color="auto"/>
              <w:left w:val="single" w:sz="4" w:space="0" w:color="auto"/>
              <w:bottom w:val="single" w:sz="4" w:space="0" w:color="auto"/>
            </w:tcBorders>
          </w:tcPr>
          <w:p w14:paraId="7A461C9E" w14:textId="77777777" w:rsidR="00D03309" w:rsidRPr="005E7801" w:rsidRDefault="00D03309" w:rsidP="00D03309">
            <w:pPr>
              <w:spacing w:before="120" w:after="120"/>
              <w:rPr>
                <w:b/>
                <w:bCs/>
                <w:sz w:val="20"/>
                <w:szCs w:val="20"/>
              </w:rPr>
            </w:pPr>
            <w:r w:rsidRPr="005E7801">
              <w:rPr>
                <w:b/>
                <w:sz w:val="20"/>
              </w:rPr>
              <w:t>Επιδόματα ανεργίας</w:t>
            </w:r>
          </w:p>
        </w:tc>
        <w:tc>
          <w:tcPr>
            <w:tcW w:w="1620" w:type="dxa"/>
            <w:vAlign w:val="center"/>
          </w:tcPr>
          <w:p w14:paraId="6EC4D507" w14:textId="77777777" w:rsidR="00D03309" w:rsidRPr="005E7801" w:rsidRDefault="00D03309" w:rsidP="00D03309">
            <w:pPr>
              <w:jc w:val="center"/>
              <w:rPr>
                <w:bCs/>
                <w:sz w:val="20"/>
                <w:szCs w:val="20"/>
              </w:rPr>
            </w:pPr>
            <w:r w:rsidRPr="005E7801">
              <w:rPr>
                <w:sz w:val="20"/>
              </w:rPr>
              <w:fldChar w:fldCharType="begin" w:fldLock="1">
                <w:ffData>
                  <w:name w:val="Text25"/>
                  <w:enabled/>
                  <w:calcOnExit w:val="0"/>
                  <w:textInput>
                    <w:maxLength w:val="30"/>
                  </w:textInput>
                </w:ffData>
              </w:fldChar>
            </w:r>
            <w:r w:rsidRPr="005E7801">
              <w:rPr>
                <w:sz w:val="20"/>
              </w:rPr>
              <w:instrText xml:space="preserve"> FORMTEXT </w:instrText>
            </w:r>
            <w:r w:rsidRPr="005E7801">
              <w:rPr>
                <w:sz w:val="20"/>
              </w:rPr>
            </w:r>
            <w:r w:rsidRPr="005E7801">
              <w:rPr>
                <w:sz w:val="20"/>
              </w:rPr>
              <w:fldChar w:fldCharType="separate"/>
            </w:r>
            <w:r w:rsidRPr="005E7801">
              <w:rPr>
                <w:sz w:val="20"/>
              </w:rPr>
              <w:t>     </w:t>
            </w:r>
            <w:r w:rsidRPr="005E7801">
              <w:rPr>
                <w:sz w:val="20"/>
              </w:rPr>
              <w:fldChar w:fldCharType="end"/>
            </w:r>
          </w:p>
        </w:tc>
        <w:tc>
          <w:tcPr>
            <w:tcW w:w="1620" w:type="dxa"/>
            <w:vAlign w:val="center"/>
          </w:tcPr>
          <w:p w14:paraId="102D62A9" w14:textId="77777777" w:rsidR="00D03309" w:rsidRPr="005E7801" w:rsidRDefault="00D03309" w:rsidP="00D03309">
            <w:pPr>
              <w:jc w:val="center"/>
              <w:rPr>
                <w:bCs/>
                <w:sz w:val="20"/>
                <w:szCs w:val="20"/>
              </w:rPr>
            </w:pPr>
            <w:r w:rsidRPr="005E7801">
              <w:rPr>
                <w:sz w:val="20"/>
              </w:rPr>
              <w:fldChar w:fldCharType="begin" w:fldLock="1">
                <w:ffData>
                  <w:name w:val=""/>
                  <w:enabled/>
                  <w:calcOnExit w:val="0"/>
                  <w:textInput>
                    <w:maxLength w:val="30"/>
                  </w:textInput>
                </w:ffData>
              </w:fldChar>
            </w:r>
            <w:r w:rsidRPr="005E7801">
              <w:rPr>
                <w:sz w:val="20"/>
              </w:rPr>
              <w:instrText xml:space="preserve"> FORMTEXT </w:instrText>
            </w:r>
            <w:r w:rsidRPr="005E7801">
              <w:rPr>
                <w:sz w:val="20"/>
              </w:rPr>
            </w:r>
            <w:r w:rsidRPr="005E7801">
              <w:rPr>
                <w:sz w:val="20"/>
              </w:rPr>
              <w:fldChar w:fldCharType="separate"/>
            </w:r>
            <w:r w:rsidRPr="005E7801">
              <w:rPr>
                <w:sz w:val="20"/>
              </w:rPr>
              <w:t>     </w:t>
            </w:r>
            <w:r w:rsidRPr="005E7801">
              <w:rPr>
                <w:sz w:val="20"/>
              </w:rPr>
              <w:fldChar w:fldCharType="end"/>
            </w:r>
          </w:p>
        </w:tc>
        <w:tc>
          <w:tcPr>
            <w:tcW w:w="2880" w:type="dxa"/>
            <w:tcBorders>
              <w:top w:val="single" w:sz="4" w:space="0" w:color="auto"/>
              <w:bottom w:val="single" w:sz="4" w:space="0" w:color="auto"/>
              <w:right w:val="single" w:sz="4" w:space="0" w:color="auto"/>
            </w:tcBorders>
            <w:vAlign w:val="center"/>
          </w:tcPr>
          <w:p w14:paraId="382E9D46" w14:textId="77777777" w:rsidR="00D03309" w:rsidRPr="005E7801" w:rsidRDefault="00D03309" w:rsidP="00D03309">
            <w:pPr>
              <w:jc w:val="center"/>
              <w:rPr>
                <w:bCs/>
                <w:sz w:val="20"/>
                <w:szCs w:val="20"/>
              </w:rPr>
            </w:pPr>
            <w:r w:rsidRPr="005E7801">
              <w:rPr>
                <w:sz w:val="20"/>
              </w:rPr>
              <w:fldChar w:fldCharType="begin" w:fldLock="1">
                <w:ffData>
                  <w:name w:val=""/>
                  <w:enabled/>
                  <w:calcOnExit w:val="0"/>
                  <w:textInput>
                    <w:maxLength w:val="30"/>
                  </w:textInput>
                </w:ffData>
              </w:fldChar>
            </w:r>
            <w:r w:rsidRPr="005E7801">
              <w:rPr>
                <w:sz w:val="20"/>
              </w:rPr>
              <w:instrText xml:space="preserve"> FORMTEXT </w:instrText>
            </w:r>
            <w:r w:rsidRPr="005E7801">
              <w:rPr>
                <w:sz w:val="20"/>
              </w:rPr>
            </w:r>
            <w:r w:rsidRPr="005E7801">
              <w:rPr>
                <w:sz w:val="20"/>
              </w:rPr>
              <w:fldChar w:fldCharType="separate"/>
            </w:r>
            <w:r w:rsidRPr="005E7801">
              <w:rPr>
                <w:sz w:val="20"/>
              </w:rPr>
              <w:t>     </w:t>
            </w:r>
            <w:r w:rsidRPr="005E7801">
              <w:rPr>
                <w:sz w:val="20"/>
              </w:rPr>
              <w:fldChar w:fldCharType="end"/>
            </w:r>
          </w:p>
        </w:tc>
      </w:tr>
      <w:tr w:rsidR="00D03309" w:rsidRPr="005E7801" w14:paraId="739B7BB4" w14:textId="77777777" w:rsidTr="007D6F11">
        <w:trPr>
          <w:cantSplit/>
          <w:jc w:val="center"/>
        </w:trPr>
        <w:tc>
          <w:tcPr>
            <w:tcW w:w="540" w:type="dxa"/>
            <w:tcBorders>
              <w:top w:val="single" w:sz="4" w:space="0" w:color="auto"/>
              <w:left w:val="single" w:sz="4" w:space="0" w:color="auto"/>
              <w:bottom w:val="single" w:sz="4" w:space="0" w:color="auto"/>
              <w:right w:val="single" w:sz="4" w:space="0" w:color="auto"/>
            </w:tcBorders>
          </w:tcPr>
          <w:p w14:paraId="1362A437" w14:textId="77777777" w:rsidR="00D03309" w:rsidRPr="005E7801" w:rsidRDefault="00D03309" w:rsidP="00D03309">
            <w:pPr>
              <w:spacing w:before="120" w:after="120"/>
              <w:jc w:val="center"/>
              <w:rPr>
                <w:b/>
                <w:bCs/>
                <w:sz w:val="20"/>
                <w:szCs w:val="20"/>
              </w:rPr>
            </w:pPr>
            <w:proofErr w:type="spellStart"/>
            <w:r w:rsidRPr="005E7801">
              <w:rPr>
                <w:b/>
                <w:sz w:val="20"/>
              </w:rPr>
              <w:t>στ</w:t>
            </w:r>
            <w:proofErr w:type="spellEnd"/>
            <w:r w:rsidRPr="005E7801">
              <w:rPr>
                <w:b/>
                <w:sz w:val="20"/>
              </w:rPr>
              <w:t>.</w:t>
            </w:r>
          </w:p>
        </w:tc>
        <w:tc>
          <w:tcPr>
            <w:tcW w:w="3420" w:type="dxa"/>
            <w:tcBorders>
              <w:top w:val="single" w:sz="4" w:space="0" w:color="auto"/>
              <w:left w:val="single" w:sz="4" w:space="0" w:color="auto"/>
              <w:bottom w:val="single" w:sz="4" w:space="0" w:color="auto"/>
            </w:tcBorders>
          </w:tcPr>
          <w:p w14:paraId="4A428E4C" w14:textId="77777777" w:rsidR="00D03309" w:rsidRPr="005E7801" w:rsidRDefault="00D03309" w:rsidP="00D03309">
            <w:pPr>
              <w:spacing w:before="120" w:after="120"/>
              <w:rPr>
                <w:sz w:val="20"/>
                <w:szCs w:val="20"/>
              </w:rPr>
            </w:pPr>
            <w:r w:rsidRPr="005E7801">
              <w:rPr>
                <w:b/>
                <w:bCs/>
                <w:sz w:val="20"/>
              </w:rPr>
              <w:t>Ημερήσιες αποζημιώσεις</w:t>
            </w:r>
            <w:r w:rsidRPr="005E7801">
              <w:rPr>
                <w:sz w:val="20"/>
              </w:rPr>
              <w:t xml:space="preserve"> (ασθένεια, μητρότητα, επαγγελματική ασθένεια, εργατικό ατύχημα)</w:t>
            </w:r>
          </w:p>
        </w:tc>
        <w:tc>
          <w:tcPr>
            <w:tcW w:w="1620" w:type="dxa"/>
            <w:vAlign w:val="center"/>
          </w:tcPr>
          <w:p w14:paraId="7659DBEA" w14:textId="77777777" w:rsidR="00D03309" w:rsidRPr="005E7801" w:rsidRDefault="00D03309" w:rsidP="00D03309">
            <w:pPr>
              <w:jc w:val="center"/>
              <w:rPr>
                <w:bCs/>
                <w:sz w:val="20"/>
                <w:szCs w:val="20"/>
              </w:rPr>
            </w:pPr>
            <w:r w:rsidRPr="005E7801">
              <w:rPr>
                <w:sz w:val="20"/>
              </w:rPr>
              <w:fldChar w:fldCharType="begin" w:fldLock="1">
                <w:ffData>
                  <w:name w:val="Text25"/>
                  <w:enabled/>
                  <w:calcOnExit w:val="0"/>
                  <w:textInput>
                    <w:maxLength w:val="30"/>
                  </w:textInput>
                </w:ffData>
              </w:fldChar>
            </w:r>
            <w:r w:rsidRPr="005E7801">
              <w:rPr>
                <w:sz w:val="20"/>
              </w:rPr>
              <w:instrText xml:space="preserve"> FORMTEXT </w:instrText>
            </w:r>
            <w:r w:rsidRPr="005E7801">
              <w:rPr>
                <w:sz w:val="20"/>
              </w:rPr>
            </w:r>
            <w:r w:rsidRPr="005E7801">
              <w:rPr>
                <w:sz w:val="20"/>
              </w:rPr>
              <w:fldChar w:fldCharType="separate"/>
            </w:r>
            <w:r w:rsidRPr="005E7801">
              <w:rPr>
                <w:sz w:val="20"/>
              </w:rPr>
              <w:t>     </w:t>
            </w:r>
            <w:r w:rsidRPr="005E7801">
              <w:rPr>
                <w:sz w:val="20"/>
              </w:rPr>
              <w:fldChar w:fldCharType="end"/>
            </w:r>
          </w:p>
        </w:tc>
        <w:tc>
          <w:tcPr>
            <w:tcW w:w="1620" w:type="dxa"/>
            <w:vAlign w:val="center"/>
          </w:tcPr>
          <w:p w14:paraId="705685D5" w14:textId="77777777" w:rsidR="00D03309" w:rsidRPr="005E7801" w:rsidRDefault="00D03309" w:rsidP="00D03309">
            <w:pPr>
              <w:jc w:val="center"/>
              <w:rPr>
                <w:bCs/>
                <w:sz w:val="20"/>
                <w:szCs w:val="20"/>
              </w:rPr>
            </w:pPr>
            <w:r w:rsidRPr="005E7801">
              <w:rPr>
                <w:sz w:val="20"/>
              </w:rPr>
              <w:fldChar w:fldCharType="begin" w:fldLock="1">
                <w:ffData>
                  <w:name w:val=""/>
                  <w:enabled/>
                  <w:calcOnExit w:val="0"/>
                  <w:textInput>
                    <w:maxLength w:val="30"/>
                  </w:textInput>
                </w:ffData>
              </w:fldChar>
            </w:r>
            <w:r w:rsidRPr="005E7801">
              <w:rPr>
                <w:sz w:val="20"/>
              </w:rPr>
              <w:instrText xml:space="preserve"> FORMTEXT </w:instrText>
            </w:r>
            <w:r w:rsidRPr="005E7801">
              <w:rPr>
                <w:sz w:val="20"/>
              </w:rPr>
            </w:r>
            <w:r w:rsidRPr="005E7801">
              <w:rPr>
                <w:sz w:val="20"/>
              </w:rPr>
              <w:fldChar w:fldCharType="separate"/>
            </w:r>
            <w:r w:rsidRPr="005E7801">
              <w:rPr>
                <w:sz w:val="20"/>
              </w:rPr>
              <w:t>     </w:t>
            </w:r>
            <w:r w:rsidRPr="005E7801">
              <w:rPr>
                <w:sz w:val="20"/>
              </w:rPr>
              <w:fldChar w:fldCharType="end"/>
            </w:r>
          </w:p>
        </w:tc>
        <w:tc>
          <w:tcPr>
            <w:tcW w:w="2880" w:type="dxa"/>
            <w:tcBorders>
              <w:top w:val="single" w:sz="4" w:space="0" w:color="auto"/>
              <w:bottom w:val="single" w:sz="4" w:space="0" w:color="auto"/>
              <w:right w:val="single" w:sz="4" w:space="0" w:color="auto"/>
            </w:tcBorders>
            <w:vAlign w:val="center"/>
          </w:tcPr>
          <w:p w14:paraId="425936E3" w14:textId="77777777" w:rsidR="00D03309" w:rsidRPr="005E7801" w:rsidRDefault="00D03309" w:rsidP="00D03309">
            <w:pPr>
              <w:jc w:val="center"/>
              <w:rPr>
                <w:bCs/>
                <w:sz w:val="20"/>
                <w:szCs w:val="20"/>
              </w:rPr>
            </w:pPr>
            <w:r w:rsidRPr="005E7801">
              <w:rPr>
                <w:sz w:val="20"/>
              </w:rPr>
              <w:fldChar w:fldCharType="begin" w:fldLock="1">
                <w:ffData>
                  <w:name w:val=""/>
                  <w:enabled/>
                  <w:calcOnExit w:val="0"/>
                  <w:textInput>
                    <w:maxLength w:val="30"/>
                  </w:textInput>
                </w:ffData>
              </w:fldChar>
            </w:r>
            <w:r w:rsidRPr="005E7801">
              <w:rPr>
                <w:sz w:val="20"/>
              </w:rPr>
              <w:instrText xml:space="preserve"> FORMTEXT </w:instrText>
            </w:r>
            <w:r w:rsidRPr="005E7801">
              <w:rPr>
                <w:sz w:val="20"/>
              </w:rPr>
            </w:r>
            <w:r w:rsidRPr="005E7801">
              <w:rPr>
                <w:sz w:val="20"/>
              </w:rPr>
              <w:fldChar w:fldCharType="separate"/>
            </w:r>
            <w:r w:rsidRPr="005E7801">
              <w:rPr>
                <w:sz w:val="20"/>
              </w:rPr>
              <w:t>     </w:t>
            </w:r>
            <w:r w:rsidRPr="005E7801">
              <w:rPr>
                <w:sz w:val="20"/>
              </w:rPr>
              <w:fldChar w:fldCharType="end"/>
            </w:r>
          </w:p>
        </w:tc>
      </w:tr>
      <w:tr w:rsidR="00D03309" w:rsidRPr="005E7801" w14:paraId="3C23395E" w14:textId="77777777" w:rsidTr="007D6F11">
        <w:trPr>
          <w:cantSplit/>
          <w:jc w:val="center"/>
        </w:trPr>
        <w:tc>
          <w:tcPr>
            <w:tcW w:w="540" w:type="dxa"/>
            <w:tcBorders>
              <w:top w:val="single" w:sz="4" w:space="0" w:color="auto"/>
              <w:left w:val="single" w:sz="4" w:space="0" w:color="auto"/>
              <w:bottom w:val="single" w:sz="4" w:space="0" w:color="auto"/>
              <w:right w:val="single" w:sz="4" w:space="0" w:color="auto"/>
            </w:tcBorders>
          </w:tcPr>
          <w:p w14:paraId="2EE58F0B" w14:textId="77777777" w:rsidR="00D03309" w:rsidRPr="005E7801" w:rsidRDefault="00D03309" w:rsidP="00D03309">
            <w:pPr>
              <w:spacing w:before="120" w:after="120"/>
              <w:jc w:val="center"/>
              <w:rPr>
                <w:b/>
                <w:bCs/>
                <w:sz w:val="20"/>
                <w:szCs w:val="20"/>
              </w:rPr>
            </w:pPr>
            <w:r w:rsidRPr="005E7801">
              <w:rPr>
                <w:b/>
                <w:sz w:val="20"/>
              </w:rPr>
              <w:t>ζ.</w:t>
            </w:r>
          </w:p>
        </w:tc>
        <w:tc>
          <w:tcPr>
            <w:tcW w:w="3420" w:type="dxa"/>
            <w:tcBorders>
              <w:top w:val="single" w:sz="4" w:space="0" w:color="auto"/>
              <w:left w:val="single" w:sz="4" w:space="0" w:color="auto"/>
              <w:bottom w:val="single" w:sz="4" w:space="0" w:color="auto"/>
            </w:tcBorders>
          </w:tcPr>
          <w:p w14:paraId="37AD6D24" w14:textId="77777777" w:rsidR="00D03309" w:rsidRPr="005E7801" w:rsidRDefault="00D03309" w:rsidP="00D03309">
            <w:pPr>
              <w:spacing w:before="120" w:after="120"/>
              <w:rPr>
                <w:b/>
                <w:bCs/>
                <w:sz w:val="20"/>
                <w:szCs w:val="20"/>
              </w:rPr>
            </w:pPr>
            <w:r w:rsidRPr="005E7801">
              <w:rPr>
                <w:b/>
                <w:sz w:val="20"/>
              </w:rPr>
              <w:t>Συντάξεις, μόνιμες πρόσοδοι και πρόωρες συντάξεις</w:t>
            </w:r>
          </w:p>
        </w:tc>
        <w:tc>
          <w:tcPr>
            <w:tcW w:w="1620" w:type="dxa"/>
            <w:vAlign w:val="center"/>
          </w:tcPr>
          <w:p w14:paraId="1340D73F" w14:textId="77777777" w:rsidR="00D03309" w:rsidRPr="005E7801" w:rsidRDefault="00D03309" w:rsidP="00D03309">
            <w:pPr>
              <w:jc w:val="center"/>
              <w:rPr>
                <w:bCs/>
                <w:sz w:val="20"/>
                <w:szCs w:val="20"/>
              </w:rPr>
            </w:pPr>
            <w:r w:rsidRPr="005E7801">
              <w:rPr>
                <w:sz w:val="20"/>
              </w:rPr>
              <w:fldChar w:fldCharType="begin" w:fldLock="1">
                <w:ffData>
                  <w:name w:val="Text25"/>
                  <w:enabled/>
                  <w:calcOnExit w:val="0"/>
                  <w:textInput>
                    <w:maxLength w:val="30"/>
                  </w:textInput>
                </w:ffData>
              </w:fldChar>
            </w:r>
            <w:r w:rsidRPr="005E7801">
              <w:rPr>
                <w:sz w:val="20"/>
              </w:rPr>
              <w:instrText xml:space="preserve"> FORMTEXT </w:instrText>
            </w:r>
            <w:r w:rsidRPr="005E7801">
              <w:rPr>
                <w:sz w:val="20"/>
              </w:rPr>
            </w:r>
            <w:r w:rsidRPr="005E7801">
              <w:rPr>
                <w:sz w:val="20"/>
              </w:rPr>
              <w:fldChar w:fldCharType="separate"/>
            </w:r>
            <w:r w:rsidRPr="005E7801">
              <w:rPr>
                <w:sz w:val="20"/>
              </w:rPr>
              <w:t>     </w:t>
            </w:r>
            <w:r w:rsidRPr="005E7801">
              <w:rPr>
                <w:sz w:val="20"/>
              </w:rPr>
              <w:fldChar w:fldCharType="end"/>
            </w:r>
          </w:p>
        </w:tc>
        <w:tc>
          <w:tcPr>
            <w:tcW w:w="1620" w:type="dxa"/>
            <w:vAlign w:val="center"/>
          </w:tcPr>
          <w:p w14:paraId="398E4535" w14:textId="77777777" w:rsidR="00D03309" w:rsidRPr="005E7801" w:rsidRDefault="00D03309" w:rsidP="00D03309">
            <w:pPr>
              <w:jc w:val="center"/>
              <w:rPr>
                <w:bCs/>
                <w:sz w:val="20"/>
                <w:szCs w:val="20"/>
              </w:rPr>
            </w:pPr>
            <w:r w:rsidRPr="005E7801">
              <w:rPr>
                <w:sz w:val="20"/>
              </w:rPr>
              <w:fldChar w:fldCharType="begin" w:fldLock="1">
                <w:ffData>
                  <w:name w:val=""/>
                  <w:enabled/>
                  <w:calcOnExit w:val="0"/>
                  <w:textInput>
                    <w:maxLength w:val="30"/>
                  </w:textInput>
                </w:ffData>
              </w:fldChar>
            </w:r>
            <w:r w:rsidRPr="005E7801">
              <w:rPr>
                <w:sz w:val="20"/>
              </w:rPr>
              <w:instrText xml:space="preserve"> FORMTEXT </w:instrText>
            </w:r>
            <w:r w:rsidRPr="005E7801">
              <w:rPr>
                <w:sz w:val="20"/>
              </w:rPr>
            </w:r>
            <w:r w:rsidRPr="005E7801">
              <w:rPr>
                <w:sz w:val="20"/>
              </w:rPr>
              <w:fldChar w:fldCharType="separate"/>
            </w:r>
            <w:r w:rsidRPr="005E7801">
              <w:rPr>
                <w:sz w:val="20"/>
              </w:rPr>
              <w:t>     </w:t>
            </w:r>
            <w:r w:rsidRPr="005E7801">
              <w:rPr>
                <w:sz w:val="20"/>
              </w:rPr>
              <w:fldChar w:fldCharType="end"/>
            </w:r>
          </w:p>
        </w:tc>
        <w:tc>
          <w:tcPr>
            <w:tcW w:w="2880" w:type="dxa"/>
            <w:tcBorders>
              <w:top w:val="single" w:sz="4" w:space="0" w:color="auto"/>
              <w:bottom w:val="single" w:sz="4" w:space="0" w:color="auto"/>
              <w:right w:val="single" w:sz="4" w:space="0" w:color="auto"/>
            </w:tcBorders>
            <w:vAlign w:val="center"/>
          </w:tcPr>
          <w:p w14:paraId="2201DA5F" w14:textId="77777777" w:rsidR="00D03309" w:rsidRPr="005E7801" w:rsidRDefault="00D03309" w:rsidP="00D03309">
            <w:pPr>
              <w:jc w:val="center"/>
              <w:rPr>
                <w:bCs/>
                <w:sz w:val="20"/>
                <w:szCs w:val="20"/>
              </w:rPr>
            </w:pPr>
            <w:r w:rsidRPr="005E7801">
              <w:rPr>
                <w:sz w:val="20"/>
              </w:rPr>
              <w:fldChar w:fldCharType="begin" w:fldLock="1">
                <w:ffData>
                  <w:name w:val=""/>
                  <w:enabled/>
                  <w:calcOnExit w:val="0"/>
                  <w:textInput>
                    <w:maxLength w:val="30"/>
                  </w:textInput>
                </w:ffData>
              </w:fldChar>
            </w:r>
            <w:r w:rsidRPr="005E7801">
              <w:rPr>
                <w:sz w:val="20"/>
              </w:rPr>
              <w:instrText xml:space="preserve"> FORMTEXT </w:instrText>
            </w:r>
            <w:r w:rsidRPr="005E7801">
              <w:rPr>
                <w:sz w:val="20"/>
              </w:rPr>
            </w:r>
            <w:r w:rsidRPr="005E7801">
              <w:rPr>
                <w:sz w:val="20"/>
              </w:rPr>
              <w:fldChar w:fldCharType="separate"/>
            </w:r>
            <w:r w:rsidRPr="005E7801">
              <w:rPr>
                <w:sz w:val="20"/>
              </w:rPr>
              <w:t>     </w:t>
            </w:r>
            <w:r w:rsidRPr="005E7801">
              <w:rPr>
                <w:sz w:val="20"/>
              </w:rPr>
              <w:fldChar w:fldCharType="end"/>
            </w:r>
          </w:p>
        </w:tc>
      </w:tr>
      <w:tr w:rsidR="00D03309" w:rsidRPr="005E7801" w14:paraId="5C9A1A24" w14:textId="77777777" w:rsidTr="007D6F11">
        <w:trPr>
          <w:cantSplit/>
          <w:jc w:val="center"/>
        </w:trPr>
        <w:tc>
          <w:tcPr>
            <w:tcW w:w="540" w:type="dxa"/>
            <w:tcBorders>
              <w:top w:val="single" w:sz="4" w:space="0" w:color="auto"/>
              <w:left w:val="single" w:sz="4" w:space="0" w:color="auto"/>
              <w:bottom w:val="single" w:sz="4" w:space="0" w:color="auto"/>
              <w:right w:val="single" w:sz="4" w:space="0" w:color="auto"/>
            </w:tcBorders>
          </w:tcPr>
          <w:p w14:paraId="2E5C903C" w14:textId="77777777" w:rsidR="00D03309" w:rsidRPr="005E7801" w:rsidRDefault="00D03309" w:rsidP="00D03309">
            <w:pPr>
              <w:spacing w:before="120" w:after="120"/>
              <w:jc w:val="center"/>
              <w:rPr>
                <w:b/>
                <w:bCs/>
                <w:sz w:val="20"/>
                <w:szCs w:val="20"/>
              </w:rPr>
            </w:pPr>
            <w:r w:rsidRPr="005E7801">
              <w:rPr>
                <w:b/>
                <w:sz w:val="20"/>
              </w:rPr>
              <w:t>η.</w:t>
            </w:r>
          </w:p>
        </w:tc>
        <w:tc>
          <w:tcPr>
            <w:tcW w:w="3420" w:type="dxa"/>
            <w:tcBorders>
              <w:top w:val="single" w:sz="4" w:space="0" w:color="auto"/>
              <w:left w:val="single" w:sz="4" w:space="0" w:color="auto"/>
              <w:bottom w:val="single" w:sz="4" w:space="0" w:color="auto"/>
            </w:tcBorders>
          </w:tcPr>
          <w:p w14:paraId="30161368" w14:textId="77777777" w:rsidR="00D03309" w:rsidRPr="005E7801" w:rsidRDefault="00D03309" w:rsidP="00D03309">
            <w:pPr>
              <w:spacing w:before="120" w:after="120"/>
              <w:rPr>
                <w:b/>
                <w:bCs/>
                <w:sz w:val="20"/>
                <w:szCs w:val="20"/>
              </w:rPr>
            </w:pPr>
            <w:r w:rsidRPr="005E7801">
              <w:rPr>
                <w:b/>
                <w:bCs/>
                <w:sz w:val="20"/>
              </w:rPr>
              <w:t>Διατροφές</w:t>
            </w:r>
            <w:r w:rsidRPr="005E7801">
              <w:rPr>
                <w:sz w:val="20"/>
              </w:rPr>
              <w:t xml:space="preserve"> (ποσό που πράγματι σας καταβάλλεται)</w:t>
            </w:r>
          </w:p>
        </w:tc>
        <w:tc>
          <w:tcPr>
            <w:tcW w:w="1620" w:type="dxa"/>
            <w:tcBorders>
              <w:bottom w:val="single" w:sz="4" w:space="0" w:color="auto"/>
            </w:tcBorders>
            <w:vAlign w:val="center"/>
          </w:tcPr>
          <w:p w14:paraId="59F34CCE" w14:textId="77777777" w:rsidR="00D03309" w:rsidRPr="005E7801" w:rsidRDefault="00D03309" w:rsidP="00D03309">
            <w:pPr>
              <w:jc w:val="center"/>
              <w:rPr>
                <w:bCs/>
                <w:sz w:val="20"/>
                <w:szCs w:val="20"/>
              </w:rPr>
            </w:pPr>
            <w:r w:rsidRPr="005E7801">
              <w:rPr>
                <w:sz w:val="20"/>
              </w:rPr>
              <w:fldChar w:fldCharType="begin" w:fldLock="1">
                <w:ffData>
                  <w:name w:val="Text25"/>
                  <w:enabled/>
                  <w:calcOnExit w:val="0"/>
                  <w:textInput>
                    <w:maxLength w:val="30"/>
                  </w:textInput>
                </w:ffData>
              </w:fldChar>
            </w:r>
            <w:r w:rsidRPr="005E7801">
              <w:rPr>
                <w:sz w:val="20"/>
              </w:rPr>
              <w:instrText xml:space="preserve"> FORMTEXT </w:instrText>
            </w:r>
            <w:r w:rsidRPr="005E7801">
              <w:rPr>
                <w:sz w:val="20"/>
              </w:rPr>
            </w:r>
            <w:r w:rsidRPr="005E7801">
              <w:rPr>
                <w:sz w:val="20"/>
              </w:rPr>
              <w:fldChar w:fldCharType="separate"/>
            </w:r>
            <w:r w:rsidRPr="005E7801">
              <w:rPr>
                <w:sz w:val="20"/>
              </w:rPr>
              <w:t>     </w:t>
            </w:r>
            <w:r w:rsidRPr="005E7801">
              <w:rPr>
                <w:sz w:val="20"/>
              </w:rPr>
              <w:fldChar w:fldCharType="end"/>
            </w:r>
          </w:p>
        </w:tc>
        <w:tc>
          <w:tcPr>
            <w:tcW w:w="1620" w:type="dxa"/>
            <w:tcBorders>
              <w:bottom w:val="single" w:sz="4" w:space="0" w:color="auto"/>
            </w:tcBorders>
            <w:vAlign w:val="center"/>
          </w:tcPr>
          <w:p w14:paraId="65D65460" w14:textId="77777777" w:rsidR="00D03309" w:rsidRPr="005E7801" w:rsidRDefault="00D03309" w:rsidP="00D03309">
            <w:pPr>
              <w:jc w:val="center"/>
              <w:rPr>
                <w:bCs/>
                <w:sz w:val="20"/>
                <w:szCs w:val="20"/>
              </w:rPr>
            </w:pPr>
            <w:r w:rsidRPr="005E7801">
              <w:rPr>
                <w:sz w:val="20"/>
              </w:rPr>
              <w:fldChar w:fldCharType="begin" w:fldLock="1">
                <w:ffData>
                  <w:name w:val=""/>
                  <w:enabled/>
                  <w:calcOnExit w:val="0"/>
                  <w:textInput>
                    <w:maxLength w:val="30"/>
                  </w:textInput>
                </w:ffData>
              </w:fldChar>
            </w:r>
            <w:r w:rsidRPr="005E7801">
              <w:rPr>
                <w:sz w:val="20"/>
              </w:rPr>
              <w:instrText xml:space="preserve"> FORMTEXT </w:instrText>
            </w:r>
            <w:r w:rsidRPr="005E7801">
              <w:rPr>
                <w:sz w:val="20"/>
              </w:rPr>
            </w:r>
            <w:r w:rsidRPr="005E7801">
              <w:rPr>
                <w:sz w:val="20"/>
              </w:rPr>
              <w:fldChar w:fldCharType="separate"/>
            </w:r>
            <w:r w:rsidRPr="005E7801">
              <w:rPr>
                <w:sz w:val="20"/>
              </w:rPr>
              <w:t>     </w:t>
            </w:r>
            <w:r w:rsidRPr="005E7801">
              <w:rPr>
                <w:sz w:val="20"/>
              </w:rPr>
              <w:fldChar w:fldCharType="end"/>
            </w:r>
          </w:p>
        </w:tc>
        <w:tc>
          <w:tcPr>
            <w:tcW w:w="2880" w:type="dxa"/>
            <w:tcBorders>
              <w:top w:val="single" w:sz="4" w:space="0" w:color="auto"/>
              <w:bottom w:val="single" w:sz="4" w:space="0" w:color="auto"/>
              <w:right w:val="single" w:sz="4" w:space="0" w:color="auto"/>
            </w:tcBorders>
            <w:vAlign w:val="center"/>
          </w:tcPr>
          <w:p w14:paraId="6A6FC309" w14:textId="77777777" w:rsidR="00D03309" w:rsidRPr="005E7801" w:rsidRDefault="00D03309" w:rsidP="00D03309">
            <w:pPr>
              <w:jc w:val="center"/>
              <w:rPr>
                <w:bCs/>
                <w:sz w:val="20"/>
                <w:szCs w:val="20"/>
              </w:rPr>
            </w:pPr>
            <w:r w:rsidRPr="005E7801">
              <w:rPr>
                <w:sz w:val="20"/>
              </w:rPr>
              <w:fldChar w:fldCharType="begin" w:fldLock="1">
                <w:ffData>
                  <w:name w:val=""/>
                  <w:enabled/>
                  <w:calcOnExit w:val="0"/>
                  <w:textInput>
                    <w:maxLength w:val="30"/>
                  </w:textInput>
                </w:ffData>
              </w:fldChar>
            </w:r>
            <w:r w:rsidRPr="005E7801">
              <w:rPr>
                <w:sz w:val="20"/>
              </w:rPr>
              <w:instrText xml:space="preserve"> FORMTEXT </w:instrText>
            </w:r>
            <w:r w:rsidRPr="005E7801">
              <w:rPr>
                <w:sz w:val="20"/>
              </w:rPr>
            </w:r>
            <w:r w:rsidRPr="005E7801">
              <w:rPr>
                <w:sz w:val="20"/>
              </w:rPr>
              <w:fldChar w:fldCharType="separate"/>
            </w:r>
            <w:r w:rsidRPr="005E7801">
              <w:rPr>
                <w:sz w:val="20"/>
              </w:rPr>
              <w:t>     </w:t>
            </w:r>
            <w:r w:rsidRPr="005E7801">
              <w:rPr>
                <w:sz w:val="20"/>
              </w:rPr>
              <w:fldChar w:fldCharType="end"/>
            </w:r>
          </w:p>
        </w:tc>
      </w:tr>
      <w:tr w:rsidR="00D03309" w:rsidRPr="005E7801" w14:paraId="52F96608" w14:textId="77777777" w:rsidTr="007D6F11">
        <w:trPr>
          <w:cantSplit/>
          <w:jc w:val="center"/>
        </w:trPr>
        <w:tc>
          <w:tcPr>
            <w:tcW w:w="540" w:type="dxa"/>
            <w:tcBorders>
              <w:top w:val="single" w:sz="4" w:space="0" w:color="auto"/>
              <w:left w:val="single" w:sz="4" w:space="0" w:color="auto"/>
              <w:bottom w:val="single" w:sz="4" w:space="0" w:color="auto"/>
              <w:right w:val="single" w:sz="4" w:space="0" w:color="auto"/>
            </w:tcBorders>
          </w:tcPr>
          <w:p w14:paraId="1EE9CA2C" w14:textId="77777777" w:rsidR="00D03309" w:rsidRPr="005E7801" w:rsidRDefault="00D03309" w:rsidP="00D03309">
            <w:pPr>
              <w:spacing w:before="120" w:after="120"/>
              <w:jc w:val="center"/>
              <w:rPr>
                <w:b/>
                <w:bCs/>
                <w:sz w:val="20"/>
                <w:szCs w:val="20"/>
              </w:rPr>
            </w:pPr>
            <w:r w:rsidRPr="005E7801">
              <w:rPr>
                <w:b/>
                <w:sz w:val="20"/>
              </w:rPr>
              <w:t>θ.</w:t>
            </w:r>
          </w:p>
        </w:tc>
        <w:tc>
          <w:tcPr>
            <w:tcW w:w="3420" w:type="dxa"/>
            <w:tcBorders>
              <w:top w:val="single" w:sz="4" w:space="0" w:color="auto"/>
              <w:left w:val="single" w:sz="4" w:space="0" w:color="auto"/>
              <w:bottom w:val="single" w:sz="4" w:space="0" w:color="auto"/>
            </w:tcBorders>
          </w:tcPr>
          <w:p w14:paraId="09FDAD77" w14:textId="7475E058" w:rsidR="00D03309" w:rsidRPr="005E7801" w:rsidRDefault="00D03309" w:rsidP="00D75A7F">
            <w:pPr>
              <w:spacing w:before="120" w:after="120"/>
              <w:rPr>
                <w:sz w:val="20"/>
                <w:szCs w:val="20"/>
              </w:rPr>
            </w:pPr>
            <w:r w:rsidRPr="005E7801">
              <w:rPr>
                <w:b/>
                <w:bCs/>
                <w:sz w:val="20"/>
              </w:rPr>
              <w:t xml:space="preserve">Άλλοι πόροι </w:t>
            </w:r>
            <w:r w:rsidRPr="005E7801">
              <w:rPr>
                <w:sz w:val="20"/>
              </w:rPr>
              <w:t xml:space="preserve"> (π.χ. εισπραττόμενα </w:t>
            </w:r>
            <w:r w:rsidR="00D75A7F" w:rsidRPr="005E7801">
              <w:rPr>
                <w:sz w:val="20"/>
              </w:rPr>
              <w:t>μισθώματα</w:t>
            </w:r>
            <w:r w:rsidRPr="005E7801">
              <w:rPr>
                <w:sz w:val="20"/>
              </w:rPr>
              <w:t>, εισοδήματα από κεφάλαια, εισοδήματα από κινητές αξίες …)</w:t>
            </w:r>
          </w:p>
        </w:tc>
        <w:tc>
          <w:tcPr>
            <w:tcW w:w="1620" w:type="dxa"/>
            <w:tcBorders>
              <w:top w:val="single" w:sz="4" w:space="0" w:color="auto"/>
              <w:bottom w:val="single" w:sz="4" w:space="0" w:color="auto"/>
            </w:tcBorders>
            <w:vAlign w:val="center"/>
          </w:tcPr>
          <w:p w14:paraId="63F4598A" w14:textId="77777777" w:rsidR="00D03309" w:rsidRPr="005E7801" w:rsidRDefault="00D03309" w:rsidP="00D03309">
            <w:pPr>
              <w:jc w:val="center"/>
              <w:rPr>
                <w:bCs/>
                <w:sz w:val="20"/>
                <w:szCs w:val="20"/>
              </w:rPr>
            </w:pPr>
            <w:r w:rsidRPr="005E7801">
              <w:rPr>
                <w:sz w:val="20"/>
              </w:rPr>
              <w:fldChar w:fldCharType="begin" w:fldLock="1">
                <w:ffData>
                  <w:name w:val="Text25"/>
                  <w:enabled/>
                  <w:calcOnExit w:val="0"/>
                  <w:textInput>
                    <w:maxLength w:val="30"/>
                  </w:textInput>
                </w:ffData>
              </w:fldChar>
            </w:r>
            <w:r w:rsidRPr="005E7801">
              <w:rPr>
                <w:sz w:val="20"/>
              </w:rPr>
              <w:instrText xml:space="preserve"> FORMTEXT </w:instrText>
            </w:r>
            <w:r w:rsidRPr="005E7801">
              <w:rPr>
                <w:sz w:val="20"/>
              </w:rPr>
            </w:r>
            <w:r w:rsidRPr="005E7801">
              <w:rPr>
                <w:sz w:val="20"/>
              </w:rPr>
              <w:fldChar w:fldCharType="separate"/>
            </w:r>
            <w:r w:rsidRPr="005E7801">
              <w:rPr>
                <w:sz w:val="20"/>
              </w:rPr>
              <w:t>     </w:t>
            </w:r>
            <w:r w:rsidRPr="005E7801">
              <w:rPr>
                <w:sz w:val="20"/>
              </w:rPr>
              <w:fldChar w:fldCharType="end"/>
            </w:r>
          </w:p>
        </w:tc>
        <w:tc>
          <w:tcPr>
            <w:tcW w:w="1620" w:type="dxa"/>
            <w:tcBorders>
              <w:top w:val="single" w:sz="4" w:space="0" w:color="auto"/>
              <w:bottom w:val="single" w:sz="4" w:space="0" w:color="auto"/>
            </w:tcBorders>
            <w:vAlign w:val="center"/>
          </w:tcPr>
          <w:p w14:paraId="301BDC86" w14:textId="77777777" w:rsidR="00D03309" w:rsidRPr="005E7801" w:rsidRDefault="00D03309" w:rsidP="00D03309">
            <w:pPr>
              <w:jc w:val="center"/>
              <w:rPr>
                <w:bCs/>
                <w:sz w:val="20"/>
                <w:szCs w:val="20"/>
              </w:rPr>
            </w:pPr>
            <w:r w:rsidRPr="005E7801">
              <w:rPr>
                <w:sz w:val="20"/>
              </w:rPr>
              <w:fldChar w:fldCharType="begin" w:fldLock="1">
                <w:ffData>
                  <w:name w:val=""/>
                  <w:enabled/>
                  <w:calcOnExit w:val="0"/>
                  <w:textInput>
                    <w:maxLength w:val="30"/>
                  </w:textInput>
                </w:ffData>
              </w:fldChar>
            </w:r>
            <w:r w:rsidRPr="005E7801">
              <w:rPr>
                <w:sz w:val="20"/>
              </w:rPr>
              <w:instrText xml:space="preserve"> FORMTEXT </w:instrText>
            </w:r>
            <w:r w:rsidRPr="005E7801">
              <w:rPr>
                <w:sz w:val="20"/>
              </w:rPr>
            </w:r>
            <w:r w:rsidRPr="005E7801">
              <w:rPr>
                <w:sz w:val="20"/>
              </w:rPr>
              <w:fldChar w:fldCharType="separate"/>
            </w:r>
            <w:r w:rsidRPr="005E7801">
              <w:rPr>
                <w:sz w:val="20"/>
              </w:rPr>
              <w:t>     </w:t>
            </w:r>
            <w:r w:rsidRPr="005E7801">
              <w:rPr>
                <w:sz w:val="20"/>
              </w:rPr>
              <w:fldChar w:fldCharType="end"/>
            </w:r>
          </w:p>
        </w:tc>
        <w:tc>
          <w:tcPr>
            <w:tcW w:w="2880" w:type="dxa"/>
            <w:tcBorders>
              <w:top w:val="single" w:sz="4" w:space="0" w:color="auto"/>
              <w:bottom w:val="single" w:sz="4" w:space="0" w:color="auto"/>
              <w:right w:val="single" w:sz="4" w:space="0" w:color="auto"/>
            </w:tcBorders>
            <w:vAlign w:val="center"/>
          </w:tcPr>
          <w:p w14:paraId="37E7CEE8" w14:textId="77777777" w:rsidR="00D03309" w:rsidRPr="005E7801" w:rsidRDefault="00D03309" w:rsidP="00D03309">
            <w:pPr>
              <w:jc w:val="center"/>
              <w:rPr>
                <w:bCs/>
                <w:sz w:val="20"/>
                <w:szCs w:val="20"/>
              </w:rPr>
            </w:pPr>
            <w:r w:rsidRPr="005E7801">
              <w:rPr>
                <w:sz w:val="20"/>
              </w:rPr>
              <w:fldChar w:fldCharType="begin" w:fldLock="1">
                <w:ffData>
                  <w:name w:val=""/>
                  <w:enabled/>
                  <w:calcOnExit w:val="0"/>
                  <w:textInput>
                    <w:maxLength w:val="30"/>
                  </w:textInput>
                </w:ffData>
              </w:fldChar>
            </w:r>
            <w:r w:rsidRPr="005E7801">
              <w:rPr>
                <w:sz w:val="20"/>
              </w:rPr>
              <w:instrText xml:space="preserve"> FORMTEXT </w:instrText>
            </w:r>
            <w:r w:rsidRPr="005E7801">
              <w:rPr>
                <w:sz w:val="20"/>
              </w:rPr>
            </w:r>
            <w:r w:rsidRPr="005E7801">
              <w:rPr>
                <w:sz w:val="20"/>
              </w:rPr>
              <w:fldChar w:fldCharType="separate"/>
            </w:r>
            <w:r w:rsidRPr="005E7801">
              <w:rPr>
                <w:sz w:val="20"/>
              </w:rPr>
              <w:t>     </w:t>
            </w:r>
            <w:r w:rsidRPr="005E7801">
              <w:rPr>
                <w:sz w:val="20"/>
              </w:rPr>
              <w:fldChar w:fldCharType="end"/>
            </w:r>
          </w:p>
        </w:tc>
      </w:tr>
    </w:tbl>
    <w:p w14:paraId="44CC333F" w14:textId="048621DB" w:rsidR="00D03309" w:rsidRPr="005E7801" w:rsidRDefault="00D03309" w:rsidP="00D03309">
      <w:pPr>
        <w:rPr>
          <w:sz w:val="16"/>
          <w:szCs w:val="16"/>
        </w:rPr>
      </w:pPr>
      <w:r w:rsidRPr="005E7801">
        <w:rPr>
          <w:sz w:val="16"/>
        </w:rPr>
        <w:t>Αν δεν υπάρχει αρκετός χώρος, συμπληρώστε τον πίνακα αυτό</w:t>
      </w:r>
      <w:r w:rsidR="009A66B5">
        <w:rPr>
          <w:sz w:val="16"/>
        </w:rPr>
        <w:t>ν</w:t>
      </w:r>
      <w:r w:rsidRPr="005E7801">
        <w:rPr>
          <w:sz w:val="16"/>
        </w:rPr>
        <w:t xml:space="preserve"> σε ένα λευκό φύλλο το οποίο θα επισυνάψετε στην αίτησή σας.</w:t>
      </w:r>
    </w:p>
    <w:p w14:paraId="0D5D6AC1" w14:textId="77777777" w:rsidR="00773364" w:rsidRPr="005E7801" w:rsidRDefault="00773364" w:rsidP="00D03309">
      <w:pPr>
        <w:jc w:val="both"/>
        <w:rPr>
          <w:bCs/>
        </w:rPr>
      </w:pPr>
    </w:p>
    <w:p w14:paraId="68D6D8C4" w14:textId="7238F009" w:rsidR="00D03309" w:rsidRPr="005E7801" w:rsidRDefault="00D03309" w:rsidP="00D03309">
      <w:pPr>
        <w:jc w:val="both"/>
        <w:rPr>
          <w:b/>
          <w:bCs/>
        </w:rPr>
      </w:pPr>
      <w:r w:rsidRPr="005E7801">
        <w:t xml:space="preserve">Παρακαλείστε να αναφέρετε τη φύση και την αξία των κινητών περιουσιακών σας στοιχείων (μετοχές, ομολογίες, κεφάλαια …) και τη διεύθυνση και την αξία των ακινήτων </w:t>
      </w:r>
      <w:r w:rsidRPr="005E7801">
        <w:lastRenderedPageBreak/>
        <w:t>περιουσιακών σας στοιχείων (οίκημα, οικόπεδο …) έστω και αν δεν σας αποφέρουν εισοδήματα:</w:t>
      </w:r>
    </w:p>
    <w:p w14:paraId="1546D217" w14:textId="77777777" w:rsidR="00D03309" w:rsidRPr="005E7801" w:rsidRDefault="00D03309" w:rsidP="00D03309">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D03309" w:rsidRPr="005E7801" w14:paraId="008C174C" w14:textId="77777777" w:rsidTr="00DB1F16">
        <w:trPr>
          <w:trHeight w:val="2835"/>
        </w:trPr>
        <w:tc>
          <w:tcPr>
            <w:tcW w:w="9135" w:type="dxa"/>
          </w:tcPr>
          <w:p w14:paraId="58F66BA2" w14:textId="77777777" w:rsidR="00D03309" w:rsidRPr="005E7801" w:rsidRDefault="00D03309" w:rsidP="00D03309">
            <w:pPr>
              <w:spacing w:before="120"/>
              <w:jc w:val="both"/>
              <w:rPr>
                <w:bCs/>
              </w:rPr>
            </w:pPr>
            <w:r w:rsidRPr="005E7801">
              <w:fldChar w:fldCharType="begin" w:fldLock="1">
                <w:ffData>
                  <w:name w:val="Text28"/>
                  <w:enabled/>
                  <w:calcOnExit w:val="0"/>
                  <w:textInput/>
                </w:ffData>
              </w:fldChar>
            </w:r>
            <w:bookmarkStart w:id="8" w:name="Text28"/>
            <w:r w:rsidRPr="005E7801">
              <w:instrText xml:space="preserve"> FORMTEXT </w:instrText>
            </w:r>
            <w:r w:rsidRPr="005E7801">
              <w:fldChar w:fldCharType="separate"/>
            </w:r>
            <w:r w:rsidRPr="005E7801">
              <w:t>     </w:t>
            </w:r>
            <w:r w:rsidRPr="005E7801">
              <w:fldChar w:fldCharType="end"/>
            </w:r>
            <w:bookmarkEnd w:id="8"/>
          </w:p>
        </w:tc>
      </w:tr>
    </w:tbl>
    <w:p w14:paraId="1966723D" w14:textId="77777777" w:rsidR="00D03309" w:rsidRPr="005E7801" w:rsidRDefault="00D03309" w:rsidP="00D03309">
      <w:pPr>
        <w:rPr>
          <w:b/>
          <w:bCs/>
          <w:lang w:val="fr-FR"/>
        </w:rPr>
      </w:pPr>
    </w:p>
    <w:p w14:paraId="0A394769" w14:textId="77777777" w:rsidR="00D03309" w:rsidRPr="005E7801" w:rsidRDefault="00D03309" w:rsidP="00D03309">
      <w:pPr>
        <w:rPr>
          <w:b/>
          <w:bCs/>
          <w:lang w:val="fr-FR"/>
        </w:rPr>
      </w:pPr>
    </w:p>
    <w:p w14:paraId="52753D6E" w14:textId="77777777" w:rsidR="00D03309" w:rsidRPr="005E7801" w:rsidRDefault="00D03309" w:rsidP="00D03309">
      <w:pPr>
        <w:rPr>
          <w:b/>
          <w:bCs/>
          <w:i/>
        </w:rPr>
      </w:pPr>
      <w:r w:rsidRPr="005E7801">
        <w:rPr>
          <w:b/>
          <w:i/>
        </w:rPr>
        <w:t>ΟΙΚΟΝΟΜΙΚΑ ΒΑΡΗ</w:t>
      </w:r>
    </w:p>
    <w:p w14:paraId="76C28295" w14:textId="77777777" w:rsidR="00D03309" w:rsidRPr="005E7801" w:rsidRDefault="00D03309" w:rsidP="00D03309">
      <w:pPr>
        <w:rPr>
          <w:b/>
          <w:bCs/>
          <w:lang w:val="fr-FR"/>
        </w:rPr>
      </w:pPr>
    </w:p>
    <w:p w14:paraId="1F187994" w14:textId="77777777" w:rsidR="00D03309" w:rsidRPr="005E7801" w:rsidRDefault="00D03309" w:rsidP="00D03309">
      <w:pPr>
        <w:rPr>
          <w:b/>
          <w:bCs/>
          <w:lang w:val="fr-FR"/>
        </w:rPr>
      </w:pPr>
    </w:p>
    <w:p w14:paraId="08FCE887" w14:textId="77777777" w:rsidR="00D03309" w:rsidRPr="005E7801" w:rsidRDefault="00D03309" w:rsidP="00D03309">
      <w:pPr>
        <w:jc w:val="both"/>
        <w:rPr>
          <w:b/>
          <w:bCs/>
        </w:rPr>
      </w:pPr>
      <w:r w:rsidRPr="005E7801">
        <w:t>Αναφέρατε τα συντηρούμενα από εσάς τέκνα ή λοιπά άτομα ή εκείνα τα οποία κατοικούν συνήθως μαζί σας:</w:t>
      </w:r>
    </w:p>
    <w:p w14:paraId="69713AA3" w14:textId="77777777" w:rsidR="00D03309" w:rsidRPr="005E7801" w:rsidRDefault="00D03309" w:rsidP="00D03309">
      <w:pPr>
        <w:jc w:val="both"/>
        <w:rPr>
          <w:sz w:val="20"/>
          <w:szCs w:val="20"/>
        </w:rPr>
      </w:pPr>
    </w:p>
    <w:p w14:paraId="37E376E0" w14:textId="77777777" w:rsidR="00D03309" w:rsidRPr="005E7801" w:rsidRDefault="00D03309" w:rsidP="00D03309">
      <w:pPr>
        <w:rPr>
          <w:sz w:val="2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7"/>
        <w:gridCol w:w="3107"/>
        <w:gridCol w:w="3108"/>
      </w:tblGrid>
      <w:tr w:rsidR="00D03309" w:rsidRPr="005E7801" w14:paraId="1FEAD817" w14:textId="77777777" w:rsidTr="00B91930">
        <w:tc>
          <w:tcPr>
            <w:tcW w:w="3107" w:type="dxa"/>
            <w:tcBorders>
              <w:top w:val="nil"/>
              <w:left w:val="nil"/>
              <w:bottom w:val="single" w:sz="4" w:space="0" w:color="auto"/>
            </w:tcBorders>
          </w:tcPr>
          <w:p w14:paraId="2C544C4A" w14:textId="77777777" w:rsidR="00D03309" w:rsidRPr="005E7801" w:rsidRDefault="00D03309" w:rsidP="00D03309">
            <w:pPr>
              <w:jc w:val="center"/>
              <w:rPr>
                <w:sz w:val="20"/>
                <w:szCs w:val="20"/>
              </w:rPr>
            </w:pPr>
            <w:r w:rsidRPr="005E7801">
              <w:rPr>
                <w:sz w:val="20"/>
              </w:rPr>
              <w:t>Ονοματεπώνυμο(-α)</w:t>
            </w:r>
          </w:p>
        </w:tc>
        <w:tc>
          <w:tcPr>
            <w:tcW w:w="3107" w:type="dxa"/>
            <w:tcBorders>
              <w:top w:val="nil"/>
              <w:bottom w:val="single" w:sz="4" w:space="0" w:color="auto"/>
            </w:tcBorders>
          </w:tcPr>
          <w:p w14:paraId="38FF6F5A" w14:textId="77777777" w:rsidR="00D03309" w:rsidRPr="005E7801" w:rsidRDefault="00D03309" w:rsidP="00D03309">
            <w:pPr>
              <w:jc w:val="center"/>
              <w:rPr>
                <w:sz w:val="20"/>
                <w:szCs w:val="20"/>
              </w:rPr>
            </w:pPr>
            <w:r w:rsidRPr="005E7801">
              <w:rPr>
                <w:sz w:val="20"/>
              </w:rPr>
              <w:t xml:space="preserve">Σχέση συγγένειας </w:t>
            </w:r>
          </w:p>
          <w:p w14:paraId="3A5F9993" w14:textId="77777777" w:rsidR="00D03309" w:rsidRPr="005E7801" w:rsidRDefault="00D03309" w:rsidP="00D03309">
            <w:pPr>
              <w:jc w:val="center"/>
              <w:rPr>
                <w:sz w:val="20"/>
                <w:szCs w:val="20"/>
              </w:rPr>
            </w:pPr>
            <w:r w:rsidRPr="005E7801">
              <w:rPr>
                <w:sz w:val="20"/>
              </w:rPr>
              <w:t>(π.χ.  τέκνο, ανιψιός, μητέρα)</w:t>
            </w:r>
          </w:p>
        </w:tc>
        <w:tc>
          <w:tcPr>
            <w:tcW w:w="3108" w:type="dxa"/>
            <w:tcBorders>
              <w:top w:val="nil"/>
              <w:bottom w:val="single" w:sz="4" w:space="0" w:color="auto"/>
              <w:right w:val="nil"/>
            </w:tcBorders>
          </w:tcPr>
          <w:p w14:paraId="009379FE" w14:textId="77777777" w:rsidR="00D03309" w:rsidRPr="005E7801" w:rsidRDefault="00D03309" w:rsidP="00D03309">
            <w:pPr>
              <w:jc w:val="center"/>
              <w:rPr>
                <w:sz w:val="20"/>
                <w:szCs w:val="20"/>
              </w:rPr>
            </w:pPr>
            <w:r w:rsidRPr="005E7801">
              <w:rPr>
                <w:sz w:val="20"/>
              </w:rPr>
              <w:t>Ημερομηνία γεννήσεως</w:t>
            </w:r>
          </w:p>
          <w:p w14:paraId="34BBB3BB" w14:textId="77777777" w:rsidR="00D03309" w:rsidRPr="005E7801" w:rsidRDefault="00D03309" w:rsidP="00D03309">
            <w:pPr>
              <w:jc w:val="center"/>
              <w:rPr>
                <w:sz w:val="20"/>
                <w:szCs w:val="20"/>
              </w:rPr>
            </w:pPr>
            <w:r w:rsidRPr="005E7801">
              <w:rPr>
                <w:sz w:val="20"/>
              </w:rPr>
              <w:t>(ημέρα/μήνας/έτος)</w:t>
            </w:r>
          </w:p>
        </w:tc>
      </w:tr>
      <w:tr w:rsidR="00D03309" w:rsidRPr="005E7801" w14:paraId="24D19330" w14:textId="77777777" w:rsidTr="00B91930">
        <w:tc>
          <w:tcPr>
            <w:tcW w:w="3107" w:type="dxa"/>
            <w:tcBorders>
              <w:top w:val="single" w:sz="4" w:space="0" w:color="auto"/>
              <w:left w:val="nil"/>
              <w:bottom w:val="nil"/>
              <w:right w:val="single" w:sz="4" w:space="0" w:color="auto"/>
            </w:tcBorders>
          </w:tcPr>
          <w:p w14:paraId="0F70B074" w14:textId="77777777" w:rsidR="00D03309" w:rsidRPr="005E7801" w:rsidRDefault="00D03309" w:rsidP="00D03309">
            <w:pPr>
              <w:tabs>
                <w:tab w:val="left" w:pos="2800"/>
              </w:tabs>
              <w:spacing w:before="240"/>
              <w:jc w:val="both"/>
              <w:rPr>
                <w:u w:val="dotted"/>
              </w:rPr>
            </w:pPr>
            <w:r w:rsidRPr="005E7801">
              <w:rPr>
                <w:u w:val="dotted"/>
              </w:rPr>
              <w:fldChar w:fldCharType="begin" w:fldLock="1">
                <w:ffData>
                  <w:name w:val="Text23"/>
                  <w:enabled/>
                  <w:calcOnExit w:val="0"/>
                  <w:textInput>
                    <w:maxLength w:val="25"/>
                  </w:textInput>
                </w:ffData>
              </w:fldChar>
            </w:r>
            <w:bookmarkStart w:id="9" w:name="Text23"/>
            <w:r w:rsidRPr="005E7801">
              <w:rPr>
                <w:u w:val="dotted"/>
              </w:rPr>
              <w:instrText xml:space="preserve"> FORMTEXT </w:instrText>
            </w:r>
            <w:r w:rsidRPr="005E7801">
              <w:rPr>
                <w:u w:val="dotted"/>
              </w:rPr>
            </w:r>
            <w:r w:rsidRPr="005E7801">
              <w:rPr>
                <w:u w:val="dotted"/>
              </w:rPr>
              <w:fldChar w:fldCharType="separate"/>
            </w:r>
            <w:r w:rsidRPr="005E7801">
              <w:rPr>
                <w:u w:val="dotted"/>
              </w:rPr>
              <w:t>     </w:t>
            </w:r>
            <w:r w:rsidRPr="005E7801">
              <w:rPr>
                <w:u w:val="dotted"/>
              </w:rPr>
              <w:fldChar w:fldCharType="end"/>
            </w:r>
            <w:bookmarkEnd w:id="9"/>
            <w:r w:rsidRPr="005E7801">
              <w:rPr>
                <w:u w:val="dotted"/>
              </w:rPr>
              <w:tab/>
            </w:r>
          </w:p>
        </w:tc>
        <w:tc>
          <w:tcPr>
            <w:tcW w:w="3107" w:type="dxa"/>
            <w:tcBorders>
              <w:top w:val="single" w:sz="4" w:space="0" w:color="auto"/>
              <w:left w:val="single" w:sz="4" w:space="0" w:color="auto"/>
              <w:bottom w:val="nil"/>
              <w:right w:val="single" w:sz="4" w:space="0" w:color="auto"/>
            </w:tcBorders>
          </w:tcPr>
          <w:p w14:paraId="712E15E9" w14:textId="77777777" w:rsidR="00D03309" w:rsidRPr="005E7801" w:rsidRDefault="00D03309" w:rsidP="00D03309">
            <w:pPr>
              <w:tabs>
                <w:tab w:val="left" w:pos="2932"/>
              </w:tabs>
              <w:spacing w:before="240"/>
              <w:jc w:val="both"/>
            </w:pPr>
            <w:r w:rsidRPr="005E7801">
              <w:rPr>
                <w:u w:val="dotted"/>
              </w:rPr>
              <w:fldChar w:fldCharType="begin" w:fldLock="1">
                <w:ffData>
                  <w:name w:val="Text23"/>
                  <w:enabled/>
                  <w:calcOnExit w:val="0"/>
                  <w:textInput>
                    <w:maxLength w:val="25"/>
                  </w:textInput>
                </w:ffData>
              </w:fldChar>
            </w:r>
            <w:r w:rsidRPr="005E7801">
              <w:rPr>
                <w:u w:val="dotted"/>
              </w:rPr>
              <w:instrText xml:space="preserve"> FORMTEXT </w:instrText>
            </w:r>
            <w:r w:rsidRPr="005E7801">
              <w:rPr>
                <w:u w:val="dotted"/>
              </w:rPr>
            </w:r>
            <w:r w:rsidRPr="005E7801">
              <w:rPr>
                <w:u w:val="dotted"/>
              </w:rPr>
              <w:fldChar w:fldCharType="separate"/>
            </w:r>
            <w:r w:rsidRPr="005E7801">
              <w:rPr>
                <w:u w:val="dotted"/>
              </w:rPr>
              <w:t>     </w:t>
            </w:r>
            <w:r w:rsidRPr="005E7801">
              <w:rPr>
                <w:u w:val="dotted"/>
              </w:rPr>
              <w:fldChar w:fldCharType="end"/>
            </w:r>
            <w:r w:rsidRPr="005E7801">
              <w:rPr>
                <w:u w:val="dotted"/>
              </w:rPr>
              <w:tab/>
            </w:r>
          </w:p>
        </w:tc>
        <w:tc>
          <w:tcPr>
            <w:tcW w:w="3108" w:type="dxa"/>
            <w:tcBorders>
              <w:top w:val="single" w:sz="4" w:space="0" w:color="auto"/>
              <w:left w:val="single" w:sz="4" w:space="0" w:color="auto"/>
              <w:bottom w:val="nil"/>
              <w:right w:val="nil"/>
            </w:tcBorders>
          </w:tcPr>
          <w:p w14:paraId="100B83F2" w14:textId="77777777" w:rsidR="00D03309" w:rsidRPr="005E7801" w:rsidRDefault="00D03309" w:rsidP="00D03309">
            <w:pPr>
              <w:tabs>
                <w:tab w:val="left" w:leader="dot" w:pos="512"/>
                <w:tab w:val="left" w:leader="dot" w:pos="1412"/>
                <w:tab w:val="left" w:leader="dot" w:pos="2612"/>
              </w:tabs>
              <w:spacing w:before="240"/>
            </w:pPr>
            <w:r w:rsidRPr="005E7801">
              <w:rPr>
                <w:u w:val="dotted"/>
              </w:rPr>
              <w:fldChar w:fldCharType="begin" w:fldLock="1">
                <w:ffData>
                  <w:name w:val=""/>
                  <w:enabled/>
                  <w:calcOnExit w:val="0"/>
                  <w:textInput>
                    <w:maxLength w:val="2"/>
                  </w:textInput>
                </w:ffData>
              </w:fldChar>
            </w:r>
            <w:r w:rsidRPr="005E7801">
              <w:rPr>
                <w:u w:val="dotted"/>
              </w:rPr>
              <w:instrText xml:space="preserve"> FORMTEXT </w:instrText>
            </w:r>
            <w:r w:rsidRPr="005E7801">
              <w:rPr>
                <w:u w:val="dotted"/>
              </w:rPr>
            </w:r>
            <w:r w:rsidRPr="005E7801">
              <w:rPr>
                <w:u w:val="dotted"/>
              </w:rPr>
              <w:fldChar w:fldCharType="separate"/>
            </w:r>
            <w:r w:rsidRPr="005E7801">
              <w:rPr>
                <w:u w:val="dotted"/>
              </w:rPr>
              <w:t>  </w:t>
            </w:r>
            <w:r w:rsidRPr="005E7801">
              <w:rPr>
                <w:u w:val="dotted"/>
              </w:rPr>
              <w:fldChar w:fldCharType="end"/>
            </w:r>
            <w:r w:rsidRPr="005E7801">
              <w:t xml:space="preserve"> / </w:t>
            </w:r>
            <w:r w:rsidRPr="005E7801">
              <w:rPr>
                <w:u w:val="dotted"/>
              </w:rPr>
              <w:fldChar w:fldCharType="begin" w:fldLock="1">
                <w:ffData>
                  <w:name w:val="Text16"/>
                  <w:enabled/>
                  <w:calcOnExit w:val="0"/>
                  <w:textInput>
                    <w:maxLength w:val="2"/>
                  </w:textInput>
                </w:ffData>
              </w:fldChar>
            </w:r>
            <w:r w:rsidRPr="005E7801">
              <w:rPr>
                <w:u w:val="dotted"/>
              </w:rPr>
              <w:instrText xml:space="preserve"> FORMTEXT </w:instrText>
            </w:r>
            <w:r w:rsidRPr="005E7801">
              <w:rPr>
                <w:u w:val="dotted"/>
              </w:rPr>
            </w:r>
            <w:r w:rsidRPr="005E7801">
              <w:rPr>
                <w:u w:val="dotted"/>
              </w:rPr>
              <w:fldChar w:fldCharType="separate"/>
            </w:r>
            <w:r w:rsidRPr="005E7801">
              <w:rPr>
                <w:u w:val="dotted"/>
              </w:rPr>
              <w:t>  </w:t>
            </w:r>
            <w:r w:rsidRPr="005E7801">
              <w:rPr>
                <w:u w:val="dotted"/>
              </w:rPr>
              <w:fldChar w:fldCharType="end"/>
            </w:r>
            <w:r w:rsidRPr="005E7801">
              <w:t xml:space="preserve"> / </w:t>
            </w:r>
            <w:r w:rsidRPr="005E7801">
              <w:rPr>
                <w:u w:val="dotted"/>
              </w:rPr>
              <w:fldChar w:fldCharType="begin" w:fldLock="1">
                <w:ffData>
                  <w:name w:val="Text17"/>
                  <w:enabled/>
                  <w:calcOnExit w:val="0"/>
                  <w:textInput>
                    <w:maxLength w:val="4"/>
                  </w:textInput>
                </w:ffData>
              </w:fldChar>
            </w:r>
            <w:r w:rsidRPr="005E7801">
              <w:rPr>
                <w:u w:val="dotted"/>
              </w:rPr>
              <w:instrText xml:space="preserve"> FORMTEXT </w:instrText>
            </w:r>
            <w:r w:rsidRPr="005E7801">
              <w:rPr>
                <w:u w:val="dotted"/>
              </w:rPr>
            </w:r>
            <w:r w:rsidRPr="005E7801">
              <w:rPr>
                <w:u w:val="dotted"/>
              </w:rPr>
              <w:fldChar w:fldCharType="separate"/>
            </w:r>
            <w:r w:rsidRPr="005E7801">
              <w:rPr>
                <w:u w:val="dotted"/>
              </w:rPr>
              <w:t>    </w:t>
            </w:r>
            <w:r w:rsidRPr="005E7801">
              <w:rPr>
                <w:u w:val="dotted"/>
              </w:rPr>
              <w:fldChar w:fldCharType="end"/>
            </w:r>
          </w:p>
        </w:tc>
      </w:tr>
      <w:tr w:rsidR="00D03309" w:rsidRPr="005E7801" w14:paraId="0669A1F5" w14:textId="77777777" w:rsidTr="00B91930">
        <w:tc>
          <w:tcPr>
            <w:tcW w:w="3107" w:type="dxa"/>
            <w:tcBorders>
              <w:top w:val="nil"/>
              <w:left w:val="nil"/>
              <w:bottom w:val="nil"/>
              <w:right w:val="single" w:sz="4" w:space="0" w:color="auto"/>
            </w:tcBorders>
          </w:tcPr>
          <w:p w14:paraId="17085BBA" w14:textId="77777777" w:rsidR="00D03309" w:rsidRPr="005E7801" w:rsidRDefault="00D03309" w:rsidP="00D03309">
            <w:pPr>
              <w:tabs>
                <w:tab w:val="left" w:pos="2800"/>
              </w:tabs>
              <w:spacing w:before="240"/>
              <w:jc w:val="both"/>
            </w:pPr>
            <w:r w:rsidRPr="005E7801">
              <w:rPr>
                <w:u w:val="dotted"/>
              </w:rPr>
              <w:fldChar w:fldCharType="begin" w:fldLock="1">
                <w:ffData>
                  <w:name w:val="Text23"/>
                  <w:enabled/>
                  <w:calcOnExit w:val="0"/>
                  <w:textInput>
                    <w:maxLength w:val="25"/>
                  </w:textInput>
                </w:ffData>
              </w:fldChar>
            </w:r>
            <w:r w:rsidRPr="005E7801">
              <w:rPr>
                <w:u w:val="dotted"/>
              </w:rPr>
              <w:instrText xml:space="preserve"> FORMTEXT </w:instrText>
            </w:r>
            <w:r w:rsidRPr="005E7801">
              <w:rPr>
                <w:u w:val="dotted"/>
              </w:rPr>
            </w:r>
            <w:r w:rsidRPr="005E7801">
              <w:rPr>
                <w:u w:val="dotted"/>
              </w:rPr>
              <w:fldChar w:fldCharType="separate"/>
            </w:r>
            <w:r w:rsidRPr="005E7801">
              <w:rPr>
                <w:u w:val="dotted"/>
              </w:rPr>
              <w:t>     </w:t>
            </w:r>
            <w:r w:rsidRPr="005E7801">
              <w:rPr>
                <w:u w:val="dotted"/>
              </w:rPr>
              <w:fldChar w:fldCharType="end"/>
            </w:r>
            <w:r w:rsidRPr="005E7801">
              <w:rPr>
                <w:u w:val="dotted"/>
              </w:rPr>
              <w:tab/>
            </w:r>
          </w:p>
        </w:tc>
        <w:tc>
          <w:tcPr>
            <w:tcW w:w="3107" w:type="dxa"/>
            <w:tcBorders>
              <w:top w:val="nil"/>
              <w:left w:val="single" w:sz="4" w:space="0" w:color="auto"/>
              <w:bottom w:val="nil"/>
              <w:right w:val="single" w:sz="4" w:space="0" w:color="auto"/>
            </w:tcBorders>
          </w:tcPr>
          <w:p w14:paraId="36B3A665" w14:textId="77777777" w:rsidR="00D03309" w:rsidRPr="005E7801" w:rsidRDefault="00D03309" w:rsidP="00D03309">
            <w:pPr>
              <w:tabs>
                <w:tab w:val="left" w:pos="2932"/>
              </w:tabs>
              <w:spacing w:before="240"/>
              <w:jc w:val="both"/>
            </w:pPr>
            <w:r w:rsidRPr="005E7801">
              <w:rPr>
                <w:u w:val="dotted"/>
              </w:rPr>
              <w:fldChar w:fldCharType="begin" w:fldLock="1">
                <w:ffData>
                  <w:name w:val="Text23"/>
                  <w:enabled/>
                  <w:calcOnExit w:val="0"/>
                  <w:textInput>
                    <w:maxLength w:val="25"/>
                  </w:textInput>
                </w:ffData>
              </w:fldChar>
            </w:r>
            <w:r w:rsidRPr="005E7801">
              <w:rPr>
                <w:u w:val="dotted"/>
              </w:rPr>
              <w:instrText xml:space="preserve"> FORMTEXT </w:instrText>
            </w:r>
            <w:r w:rsidRPr="005E7801">
              <w:rPr>
                <w:u w:val="dotted"/>
              </w:rPr>
            </w:r>
            <w:r w:rsidRPr="005E7801">
              <w:rPr>
                <w:u w:val="dotted"/>
              </w:rPr>
              <w:fldChar w:fldCharType="separate"/>
            </w:r>
            <w:r w:rsidRPr="005E7801">
              <w:rPr>
                <w:u w:val="dotted"/>
              </w:rPr>
              <w:t>     </w:t>
            </w:r>
            <w:r w:rsidRPr="005E7801">
              <w:rPr>
                <w:u w:val="dotted"/>
              </w:rPr>
              <w:fldChar w:fldCharType="end"/>
            </w:r>
            <w:r w:rsidRPr="005E7801">
              <w:rPr>
                <w:u w:val="dotted"/>
              </w:rPr>
              <w:tab/>
            </w:r>
          </w:p>
        </w:tc>
        <w:tc>
          <w:tcPr>
            <w:tcW w:w="3108" w:type="dxa"/>
            <w:tcBorders>
              <w:top w:val="nil"/>
              <w:left w:val="single" w:sz="4" w:space="0" w:color="auto"/>
              <w:bottom w:val="nil"/>
              <w:right w:val="nil"/>
            </w:tcBorders>
          </w:tcPr>
          <w:p w14:paraId="25033088" w14:textId="77777777" w:rsidR="00D03309" w:rsidRPr="005E7801" w:rsidRDefault="00D03309" w:rsidP="00D03309">
            <w:pPr>
              <w:tabs>
                <w:tab w:val="left" w:leader="dot" w:pos="510"/>
                <w:tab w:val="left" w:leader="dot" w:pos="1412"/>
                <w:tab w:val="left" w:leader="dot" w:pos="2614"/>
              </w:tabs>
              <w:spacing w:before="240"/>
            </w:pPr>
            <w:r w:rsidRPr="005E7801">
              <w:rPr>
                <w:u w:val="dotted"/>
              </w:rPr>
              <w:fldChar w:fldCharType="begin" w:fldLock="1">
                <w:ffData>
                  <w:name w:val=""/>
                  <w:enabled/>
                  <w:calcOnExit w:val="0"/>
                  <w:textInput>
                    <w:maxLength w:val="2"/>
                  </w:textInput>
                </w:ffData>
              </w:fldChar>
            </w:r>
            <w:r w:rsidRPr="005E7801">
              <w:rPr>
                <w:u w:val="dotted"/>
              </w:rPr>
              <w:instrText xml:space="preserve"> FORMTEXT </w:instrText>
            </w:r>
            <w:r w:rsidRPr="005E7801">
              <w:rPr>
                <w:u w:val="dotted"/>
              </w:rPr>
            </w:r>
            <w:r w:rsidRPr="005E7801">
              <w:rPr>
                <w:u w:val="dotted"/>
              </w:rPr>
              <w:fldChar w:fldCharType="separate"/>
            </w:r>
            <w:r w:rsidRPr="005E7801">
              <w:rPr>
                <w:u w:val="dotted"/>
              </w:rPr>
              <w:t>  </w:t>
            </w:r>
            <w:r w:rsidRPr="005E7801">
              <w:rPr>
                <w:u w:val="dotted"/>
              </w:rPr>
              <w:fldChar w:fldCharType="end"/>
            </w:r>
            <w:r w:rsidRPr="005E7801">
              <w:t xml:space="preserve"> / </w:t>
            </w:r>
            <w:r w:rsidRPr="005E7801">
              <w:rPr>
                <w:u w:val="dotted"/>
              </w:rPr>
              <w:fldChar w:fldCharType="begin" w:fldLock="1">
                <w:ffData>
                  <w:name w:val="Text16"/>
                  <w:enabled/>
                  <w:calcOnExit w:val="0"/>
                  <w:textInput>
                    <w:maxLength w:val="2"/>
                  </w:textInput>
                </w:ffData>
              </w:fldChar>
            </w:r>
            <w:r w:rsidRPr="005E7801">
              <w:rPr>
                <w:u w:val="dotted"/>
              </w:rPr>
              <w:instrText xml:space="preserve"> FORMTEXT </w:instrText>
            </w:r>
            <w:r w:rsidRPr="005E7801">
              <w:rPr>
                <w:u w:val="dotted"/>
              </w:rPr>
            </w:r>
            <w:r w:rsidRPr="005E7801">
              <w:rPr>
                <w:u w:val="dotted"/>
              </w:rPr>
              <w:fldChar w:fldCharType="separate"/>
            </w:r>
            <w:r w:rsidRPr="005E7801">
              <w:rPr>
                <w:u w:val="dotted"/>
              </w:rPr>
              <w:t>  </w:t>
            </w:r>
            <w:r w:rsidRPr="005E7801">
              <w:rPr>
                <w:u w:val="dotted"/>
              </w:rPr>
              <w:fldChar w:fldCharType="end"/>
            </w:r>
            <w:r w:rsidRPr="005E7801">
              <w:t xml:space="preserve"> / </w:t>
            </w:r>
            <w:r w:rsidRPr="005E7801">
              <w:rPr>
                <w:u w:val="dotted"/>
              </w:rPr>
              <w:fldChar w:fldCharType="begin" w:fldLock="1">
                <w:ffData>
                  <w:name w:val="Text17"/>
                  <w:enabled/>
                  <w:calcOnExit w:val="0"/>
                  <w:textInput>
                    <w:maxLength w:val="4"/>
                  </w:textInput>
                </w:ffData>
              </w:fldChar>
            </w:r>
            <w:r w:rsidRPr="005E7801">
              <w:rPr>
                <w:u w:val="dotted"/>
              </w:rPr>
              <w:instrText xml:space="preserve"> FORMTEXT </w:instrText>
            </w:r>
            <w:r w:rsidRPr="005E7801">
              <w:rPr>
                <w:u w:val="dotted"/>
              </w:rPr>
            </w:r>
            <w:r w:rsidRPr="005E7801">
              <w:rPr>
                <w:u w:val="dotted"/>
              </w:rPr>
              <w:fldChar w:fldCharType="separate"/>
            </w:r>
            <w:r w:rsidRPr="005E7801">
              <w:rPr>
                <w:u w:val="dotted"/>
              </w:rPr>
              <w:t>    </w:t>
            </w:r>
            <w:r w:rsidRPr="005E7801">
              <w:rPr>
                <w:u w:val="dotted"/>
              </w:rPr>
              <w:fldChar w:fldCharType="end"/>
            </w:r>
          </w:p>
        </w:tc>
      </w:tr>
      <w:tr w:rsidR="00D03309" w:rsidRPr="005E7801" w14:paraId="19F72461" w14:textId="77777777" w:rsidTr="00B91930">
        <w:tc>
          <w:tcPr>
            <w:tcW w:w="3107" w:type="dxa"/>
            <w:tcBorders>
              <w:top w:val="nil"/>
              <w:left w:val="nil"/>
              <w:bottom w:val="nil"/>
              <w:right w:val="single" w:sz="4" w:space="0" w:color="auto"/>
            </w:tcBorders>
          </w:tcPr>
          <w:p w14:paraId="1D76F199" w14:textId="77777777" w:rsidR="00D03309" w:rsidRPr="005E7801" w:rsidRDefault="00D03309" w:rsidP="00D03309">
            <w:pPr>
              <w:tabs>
                <w:tab w:val="left" w:pos="2800"/>
              </w:tabs>
              <w:spacing w:before="240"/>
              <w:jc w:val="both"/>
            </w:pPr>
            <w:r w:rsidRPr="005E7801">
              <w:rPr>
                <w:u w:val="dotted"/>
              </w:rPr>
              <w:fldChar w:fldCharType="begin" w:fldLock="1">
                <w:ffData>
                  <w:name w:val="Text23"/>
                  <w:enabled/>
                  <w:calcOnExit w:val="0"/>
                  <w:textInput>
                    <w:maxLength w:val="25"/>
                  </w:textInput>
                </w:ffData>
              </w:fldChar>
            </w:r>
            <w:r w:rsidRPr="005E7801">
              <w:rPr>
                <w:u w:val="dotted"/>
              </w:rPr>
              <w:instrText xml:space="preserve"> FORMTEXT </w:instrText>
            </w:r>
            <w:r w:rsidRPr="005E7801">
              <w:rPr>
                <w:u w:val="dotted"/>
              </w:rPr>
            </w:r>
            <w:r w:rsidRPr="005E7801">
              <w:rPr>
                <w:u w:val="dotted"/>
              </w:rPr>
              <w:fldChar w:fldCharType="separate"/>
            </w:r>
            <w:r w:rsidRPr="005E7801">
              <w:rPr>
                <w:u w:val="dotted"/>
              </w:rPr>
              <w:t>     </w:t>
            </w:r>
            <w:r w:rsidRPr="005E7801">
              <w:rPr>
                <w:u w:val="dotted"/>
              </w:rPr>
              <w:fldChar w:fldCharType="end"/>
            </w:r>
            <w:r w:rsidRPr="005E7801">
              <w:rPr>
                <w:u w:val="dotted"/>
              </w:rPr>
              <w:tab/>
            </w:r>
          </w:p>
        </w:tc>
        <w:tc>
          <w:tcPr>
            <w:tcW w:w="3107" w:type="dxa"/>
            <w:tcBorders>
              <w:top w:val="nil"/>
              <w:left w:val="single" w:sz="4" w:space="0" w:color="auto"/>
              <w:bottom w:val="nil"/>
              <w:right w:val="single" w:sz="4" w:space="0" w:color="auto"/>
            </w:tcBorders>
          </w:tcPr>
          <w:p w14:paraId="771F39E5" w14:textId="77777777" w:rsidR="00D03309" w:rsidRPr="005E7801" w:rsidRDefault="00D03309" w:rsidP="00D03309">
            <w:pPr>
              <w:tabs>
                <w:tab w:val="left" w:pos="2932"/>
              </w:tabs>
              <w:spacing w:before="240"/>
              <w:jc w:val="both"/>
            </w:pPr>
            <w:r w:rsidRPr="005E7801">
              <w:rPr>
                <w:u w:val="dotted"/>
              </w:rPr>
              <w:fldChar w:fldCharType="begin" w:fldLock="1">
                <w:ffData>
                  <w:name w:val="Text23"/>
                  <w:enabled/>
                  <w:calcOnExit w:val="0"/>
                  <w:textInput>
                    <w:maxLength w:val="25"/>
                  </w:textInput>
                </w:ffData>
              </w:fldChar>
            </w:r>
            <w:r w:rsidRPr="005E7801">
              <w:rPr>
                <w:u w:val="dotted"/>
              </w:rPr>
              <w:instrText xml:space="preserve"> FORMTEXT </w:instrText>
            </w:r>
            <w:r w:rsidRPr="005E7801">
              <w:rPr>
                <w:u w:val="dotted"/>
              </w:rPr>
            </w:r>
            <w:r w:rsidRPr="005E7801">
              <w:rPr>
                <w:u w:val="dotted"/>
              </w:rPr>
              <w:fldChar w:fldCharType="separate"/>
            </w:r>
            <w:r w:rsidRPr="005E7801">
              <w:rPr>
                <w:u w:val="dotted"/>
              </w:rPr>
              <w:t>     </w:t>
            </w:r>
            <w:r w:rsidRPr="005E7801">
              <w:rPr>
                <w:u w:val="dotted"/>
              </w:rPr>
              <w:fldChar w:fldCharType="end"/>
            </w:r>
            <w:r w:rsidRPr="005E7801">
              <w:rPr>
                <w:u w:val="dotted"/>
              </w:rPr>
              <w:tab/>
            </w:r>
          </w:p>
        </w:tc>
        <w:tc>
          <w:tcPr>
            <w:tcW w:w="3108" w:type="dxa"/>
            <w:tcBorders>
              <w:top w:val="nil"/>
              <w:left w:val="single" w:sz="4" w:space="0" w:color="auto"/>
              <w:bottom w:val="nil"/>
              <w:right w:val="nil"/>
            </w:tcBorders>
          </w:tcPr>
          <w:p w14:paraId="03FCF2B1" w14:textId="77777777" w:rsidR="00D03309" w:rsidRPr="005E7801" w:rsidRDefault="00D03309" w:rsidP="00D03309">
            <w:pPr>
              <w:tabs>
                <w:tab w:val="left" w:leader="dot" w:pos="510"/>
                <w:tab w:val="left" w:leader="dot" w:pos="1412"/>
                <w:tab w:val="left" w:leader="dot" w:pos="2614"/>
              </w:tabs>
              <w:spacing w:before="240"/>
            </w:pPr>
            <w:r w:rsidRPr="005E7801">
              <w:rPr>
                <w:u w:val="dotted"/>
              </w:rPr>
              <w:fldChar w:fldCharType="begin" w:fldLock="1">
                <w:ffData>
                  <w:name w:val=""/>
                  <w:enabled/>
                  <w:calcOnExit w:val="0"/>
                  <w:textInput>
                    <w:maxLength w:val="2"/>
                  </w:textInput>
                </w:ffData>
              </w:fldChar>
            </w:r>
            <w:r w:rsidRPr="005E7801">
              <w:rPr>
                <w:u w:val="dotted"/>
              </w:rPr>
              <w:instrText xml:space="preserve"> FORMTEXT </w:instrText>
            </w:r>
            <w:r w:rsidRPr="005E7801">
              <w:rPr>
                <w:u w:val="dotted"/>
              </w:rPr>
            </w:r>
            <w:r w:rsidRPr="005E7801">
              <w:rPr>
                <w:u w:val="dotted"/>
              </w:rPr>
              <w:fldChar w:fldCharType="separate"/>
            </w:r>
            <w:r w:rsidRPr="005E7801">
              <w:rPr>
                <w:u w:val="dotted"/>
              </w:rPr>
              <w:t>  </w:t>
            </w:r>
            <w:r w:rsidRPr="005E7801">
              <w:rPr>
                <w:u w:val="dotted"/>
              </w:rPr>
              <w:fldChar w:fldCharType="end"/>
            </w:r>
            <w:r w:rsidRPr="005E7801">
              <w:t xml:space="preserve"> / </w:t>
            </w:r>
            <w:r w:rsidRPr="005E7801">
              <w:rPr>
                <w:u w:val="dotted"/>
              </w:rPr>
              <w:fldChar w:fldCharType="begin" w:fldLock="1">
                <w:ffData>
                  <w:name w:val="Text16"/>
                  <w:enabled/>
                  <w:calcOnExit w:val="0"/>
                  <w:textInput>
                    <w:maxLength w:val="2"/>
                  </w:textInput>
                </w:ffData>
              </w:fldChar>
            </w:r>
            <w:r w:rsidRPr="005E7801">
              <w:rPr>
                <w:u w:val="dotted"/>
              </w:rPr>
              <w:instrText xml:space="preserve"> FORMTEXT </w:instrText>
            </w:r>
            <w:r w:rsidRPr="005E7801">
              <w:rPr>
                <w:u w:val="dotted"/>
              </w:rPr>
            </w:r>
            <w:r w:rsidRPr="005E7801">
              <w:rPr>
                <w:u w:val="dotted"/>
              </w:rPr>
              <w:fldChar w:fldCharType="separate"/>
            </w:r>
            <w:r w:rsidRPr="005E7801">
              <w:rPr>
                <w:u w:val="dotted"/>
              </w:rPr>
              <w:t>  </w:t>
            </w:r>
            <w:r w:rsidRPr="005E7801">
              <w:rPr>
                <w:u w:val="dotted"/>
              </w:rPr>
              <w:fldChar w:fldCharType="end"/>
            </w:r>
            <w:r w:rsidRPr="005E7801">
              <w:t xml:space="preserve"> / </w:t>
            </w:r>
            <w:r w:rsidRPr="005E7801">
              <w:rPr>
                <w:u w:val="dotted"/>
              </w:rPr>
              <w:fldChar w:fldCharType="begin" w:fldLock="1">
                <w:ffData>
                  <w:name w:val="Text17"/>
                  <w:enabled/>
                  <w:calcOnExit w:val="0"/>
                  <w:textInput>
                    <w:maxLength w:val="4"/>
                  </w:textInput>
                </w:ffData>
              </w:fldChar>
            </w:r>
            <w:r w:rsidRPr="005E7801">
              <w:rPr>
                <w:u w:val="dotted"/>
              </w:rPr>
              <w:instrText xml:space="preserve"> FORMTEXT </w:instrText>
            </w:r>
            <w:r w:rsidRPr="005E7801">
              <w:rPr>
                <w:u w:val="dotted"/>
              </w:rPr>
            </w:r>
            <w:r w:rsidRPr="005E7801">
              <w:rPr>
                <w:u w:val="dotted"/>
              </w:rPr>
              <w:fldChar w:fldCharType="separate"/>
            </w:r>
            <w:r w:rsidRPr="005E7801">
              <w:rPr>
                <w:u w:val="dotted"/>
              </w:rPr>
              <w:t>    </w:t>
            </w:r>
            <w:r w:rsidRPr="005E7801">
              <w:rPr>
                <w:u w:val="dotted"/>
              </w:rPr>
              <w:fldChar w:fldCharType="end"/>
            </w:r>
          </w:p>
        </w:tc>
      </w:tr>
      <w:tr w:rsidR="00D03309" w:rsidRPr="005E7801" w14:paraId="7BE4501C" w14:textId="77777777" w:rsidTr="00B91930">
        <w:trPr>
          <w:trHeight w:val="537"/>
        </w:trPr>
        <w:tc>
          <w:tcPr>
            <w:tcW w:w="3107" w:type="dxa"/>
            <w:tcBorders>
              <w:top w:val="nil"/>
              <w:left w:val="nil"/>
              <w:bottom w:val="nil"/>
              <w:right w:val="single" w:sz="4" w:space="0" w:color="auto"/>
            </w:tcBorders>
          </w:tcPr>
          <w:p w14:paraId="393B59EE" w14:textId="77777777" w:rsidR="00D03309" w:rsidRPr="005E7801" w:rsidRDefault="00D03309" w:rsidP="00D03309">
            <w:pPr>
              <w:tabs>
                <w:tab w:val="left" w:pos="2800"/>
              </w:tabs>
              <w:spacing w:before="240"/>
              <w:jc w:val="both"/>
              <w:rPr>
                <w:u w:val="dotted"/>
              </w:rPr>
            </w:pPr>
            <w:r w:rsidRPr="005E7801">
              <w:rPr>
                <w:u w:val="dotted"/>
              </w:rPr>
              <w:fldChar w:fldCharType="begin" w:fldLock="1">
                <w:ffData>
                  <w:name w:val="Text23"/>
                  <w:enabled/>
                  <w:calcOnExit w:val="0"/>
                  <w:textInput>
                    <w:maxLength w:val="25"/>
                  </w:textInput>
                </w:ffData>
              </w:fldChar>
            </w:r>
            <w:r w:rsidRPr="005E7801">
              <w:rPr>
                <w:u w:val="dotted"/>
              </w:rPr>
              <w:instrText xml:space="preserve"> FORMTEXT </w:instrText>
            </w:r>
            <w:r w:rsidRPr="005E7801">
              <w:rPr>
                <w:u w:val="dotted"/>
              </w:rPr>
            </w:r>
            <w:r w:rsidRPr="005E7801">
              <w:rPr>
                <w:u w:val="dotted"/>
              </w:rPr>
              <w:fldChar w:fldCharType="separate"/>
            </w:r>
            <w:r w:rsidRPr="005E7801">
              <w:rPr>
                <w:u w:val="dotted"/>
              </w:rPr>
              <w:t>     </w:t>
            </w:r>
            <w:r w:rsidRPr="005E7801">
              <w:rPr>
                <w:u w:val="dotted"/>
              </w:rPr>
              <w:fldChar w:fldCharType="end"/>
            </w:r>
            <w:r w:rsidRPr="005E7801">
              <w:rPr>
                <w:u w:val="dotted"/>
              </w:rPr>
              <w:tab/>
            </w:r>
          </w:p>
        </w:tc>
        <w:tc>
          <w:tcPr>
            <w:tcW w:w="3107" w:type="dxa"/>
            <w:tcBorders>
              <w:top w:val="nil"/>
              <w:left w:val="single" w:sz="4" w:space="0" w:color="auto"/>
              <w:bottom w:val="nil"/>
              <w:right w:val="single" w:sz="4" w:space="0" w:color="auto"/>
            </w:tcBorders>
          </w:tcPr>
          <w:p w14:paraId="34F5DE3F" w14:textId="77777777" w:rsidR="00D03309" w:rsidRPr="005E7801" w:rsidRDefault="00D03309" w:rsidP="00D03309">
            <w:pPr>
              <w:tabs>
                <w:tab w:val="left" w:pos="2932"/>
              </w:tabs>
              <w:spacing w:before="240"/>
              <w:jc w:val="both"/>
            </w:pPr>
            <w:r w:rsidRPr="005E7801">
              <w:rPr>
                <w:u w:val="dotted"/>
              </w:rPr>
              <w:fldChar w:fldCharType="begin" w:fldLock="1">
                <w:ffData>
                  <w:name w:val="Text23"/>
                  <w:enabled/>
                  <w:calcOnExit w:val="0"/>
                  <w:textInput>
                    <w:maxLength w:val="25"/>
                  </w:textInput>
                </w:ffData>
              </w:fldChar>
            </w:r>
            <w:r w:rsidRPr="005E7801">
              <w:rPr>
                <w:u w:val="dotted"/>
              </w:rPr>
              <w:instrText xml:space="preserve"> FORMTEXT </w:instrText>
            </w:r>
            <w:r w:rsidRPr="005E7801">
              <w:rPr>
                <w:u w:val="dotted"/>
              </w:rPr>
            </w:r>
            <w:r w:rsidRPr="005E7801">
              <w:rPr>
                <w:u w:val="dotted"/>
              </w:rPr>
              <w:fldChar w:fldCharType="separate"/>
            </w:r>
            <w:r w:rsidRPr="005E7801">
              <w:rPr>
                <w:u w:val="dotted"/>
              </w:rPr>
              <w:t>     </w:t>
            </w:r>
            <w:r w:rsidRPr="005E7801">
              <w:rPr>
                <w:u w:val="dotted"/>
              </w:rPr>
              <w:fldChar w:fldCharType="end"/>
            </w:r>
            <w:r w:rsidRPr="005E7801">
              <w:rPr>
                <w:u w:val="dotted"/>
              </w:rPr>
              <w:tab/>
            </w:r>
          </w:p>
        </w:tc>
        <w:tc>
          <w:tcPr>
            <w:tcW w:w="3108" w:type="dxa"/>
            <w:tcBorders>
              <w:top w:val="nil"/>
              <w:left w:val="single" w:sz="4" w:space="0" w:color="auto"/>
              <w:bottom w:val="nil"/>
              <w:right w:val="nil"/>
            </w:tcBorders>
          </w:tcPr>
          <w:p w14:paraId="575BE81C" w14:textId="77777777" w:rsidR="00D03309" w:rsidRPr="005E7801" w:rsidRDefault="00D03309" w:rsidP="00D03309">
            <w:pPr>
              <w:tabs>
                <w:tab w:val="left" w:leader="dot" w:pos="510"/>
                <w:tab w:val="left" w:leader="dot" w:pos="1412"/>
                <w:tab w:val="left" w:leader="dot" w:pos="2614"/>
              </w:tabs>
              <w:spacing w:before="240"/>
            </w:pPr>
            <w:r w:rsidRPr="005E7801">
              <w:rPr>
                <w:u w:val="dotted"/>
              </w:rPr>
              <w:fldChar w:fldCharType="begin" w:fldLock="1">
                <w:ffData>
                  <w:name w:val=""/>
                  <w:enabled/>
                  <w:calcOnExit w:val="0"/>
                  <w:textInput>
                    <w:maxLength w:val="2"/>
                  </w:textInput>
                </w:ffData>
              </w:fldChar>
            </w:r>
            <w:r w:rsidRPr="005E7801">
              <w:rPr>
                <w:u w:val="dotted"/>
              </w:rPr>
              <w:instrText xml:space="preserve"> FORMTEXT </w:instrText>
            </w:r>
            <w:r w:rsidRPr="005E7801">
              <w:rPr>
                <w:u w:val="dotted"/>
              </w:rPr>
            </w:r>
            <w:r w:rsidRPr="005E7801">
              <w:rPr>
                <w:u w:val="dotted"/>
              </w:rPr>
              <w:fldChar w:fldCharType="separate"/>
            </w:r>
            <w:r w:rsidRPr="005E7801">
              <w:rPr>
                <w:u w:val="dotted"/>
              </w:rPr>
              <w:t>  </w:t>
            </w:r>
            <w:r w:rsidRPr="005E7801">
              <w:rPr>
                <w:u w:val="dotted"/>
              </w:rPr>
              <w:fldChar w:fldCharType="end"/>
            </w:r>
            <w:r w:rsidRPr="005E7801">
              <w:t xml:space="preserve"> / </w:t>
            </w:r>
            <w:r w:rsidRPr="005E7801">
              <w:rPr>
                <w:u w:val="dotted"/>
              </w:rPr>
              <w:fldChar w:fldCharType="begin" w:fldLock="1">
                <w:ffData>
                  <w:name w:val="Text16"/>
                  <w:enabled/>
                  <w:calcOnExit w:val="0"/>
                  <w:textInput>
                    <w:maxLength w:val="2"/>
                  </w:textInput>
                </w:ffData>
              </w:fldChar>
            </w:r>
            <w:r w:rsidRPr="005E7801">
              <w:rPr>
                <w:u w:val="dotted"/>
              </w:rPr>
              <w:instrText xml:space="preserve"> FORMTEXT </w:instrText>
            </w:r>
            <w:r w:rsidRPr="005E7801">
              <w:rPr>
                <w:u w:val="dotted"/>
              </w:rPr>
            </w:r>
            <w:r w:rsidRPr="005E7801">
              <w:rPr>
                <w:u w:val="dotted"/>
              </w:rPr>
              <w:fldChar w:fldCharType="separate"/>
            </w:r>
            <w:r w:rsidRPr="005E7801">
              <w:rPr>
                <w:u w:val="dotted"/>
              </w:rPr>
              <w:t>  </w:t>
            </w:r>
            <w:r w:rsidRPr="005E7801">
              <w:rPr>
                <w:u w:val="dotted"/>
              </w:rPr>
              <w:fldChar w:fldCharType="end"/>
            </w:r>
            <w:r w:rsidRPr="005E7801">
              <w:t xml:space="preserve"> / </w:t>
            </w:r>
            <w:r w:rsidRPr="005E7801">
              <w:rPr>
                <w:u w:val="dotted"/>
              </w:rPr>
              <w:fldChar w:fldCharType="begin" w:fldLock="1">
                <w:ffData>
                  <w:name w:val="Text17"/>
                  <w:enabled/>
                  <w:calcOnExit w:val="0"/>
                  <w:textInput>
                    <w:maxLength w:val="4"/>
                  </w:textInput>
                </w:ffData>
              </w:fldChar>
            </w:r>
            <w:r w:rsidRPr="005E7801">
              <w:rPr>
                <w:u w:val="dotted"/>
              </w:rPr>
              <w:instrText xml:space="preserve"> FORMTEXT </w:instrText>
            </w:r>
            <w:r w:rsidRPr="005E7801">
              <w:rPr>
                <w:u w:val="dotted"/>
              </w:rPr>
            </w:r>
            <w:r w:rsidRPr="005E7801">
              <w:rPr>
                <w:u w:val="dotted"/>
              </w:rPr>
              <w:fldChar w:fldCharType="separate"/>
            </w:r>
            <w:r w:rsidRPr="005E7801">
              <w:rPr>
                <w:u w:val="dotted"/>
              </w:rPr>
              <w:t>    </w:t>
            </w:r>
            <w:r w:rsidRPr="005E7801">
              <w:rPr>
                <w:u w:val="dotted"/>
              </w:rPr>
              <w:fldChar w:fldCharType="end"/>
            </w:r>
          </w:p>
        </w:tc>
      </w:tr>
    </w:tbl>
    <w:p w14:paraId="00E24F7E" w14:textId="77777777" w:rsidR="00D03309" w:rsidRPr="005E7801" w:rsidRDefault="00D03309" w:rsidP="00D03309">
      <w:pPr>
        <w:rPr>
          <w:lang w:val="fr-FR"/>
        </w:rPr>
      </w:pPr>
    </w:p>
    <w:p w14:paraId="05103812" w14:textId="5B1776C0" w:rsidR="00D03309" w:rsidRPr="005E7801" w:rsidRDefault="00D03309" w:rsidP="00D03309">
      <w:pPr>
        <w:rPr>
          <w:sz w:val="16"/>
          <w:szCs w:val="16"/>
        </w:rPr>
      </w:pPr>
      <w:r w:rsidRPr="005E7801">
        <w:rPr>
          <w:sz w:val="16"/>
        </w:rPr>
        <w:t>Αν δεν υπάρχει αρκετός χώρος, συμπληρώστε τον πίνακα αυτό</w:t>
      </w:r>
      <w:r w:rsidR="00803AC2">
        <w:rPr>
          <w:sz w:val="16"/>
        </w:rPr>
        <w:t>ν</w:t>
      </w:r>
      <w:r w:rsidRPr="005E7801">
        <w:rPr>
          <w:sz w:val="16"/>
        </w:rPr>
        <w:t xml:space="preserve"> σε ένα λευκό φύλλο το οποίο θα επισυνάψετε στην αίτησή σας.</w:t>
      </w:r>
    </w:p>
    <w:p w14:paraId="5A43ACDB" w14:textId="77777777" w:rsidR="00D03309" w:rsidRPr="005E7801" w:rsidRDefault="00D03309" w:rsidP="00D03309">
      <w:pPr>
        <w:jc w:val="both"/>
        <w:rPr>
          <w:b/>
          <w:bCs/>
        </w:rPr>
      </w:pPr>
    </w:p>
    <w:p w14:paraId="714B3A3C" w14:textId="77777777" w:rsidR="00D03309" w:rsidRPr="005E7801" w:rsidRDefault="00D03309" w:rsidP="00D03309">
      <w:pPr>
        <w:jc w:val="both"/>
      </w:pPr>
      <w:r w:rsidRPr="005E7801">
        <w:t>Αναφέρατε τις διατροφές που καταβάλλετε σε τρίτους:</w:t>
      </w:r>
    </w:p>
    <w:p w14:paraId="6E06073B" w14:textId="77777777" w:rsidR="00D03309" w:rsidRPr="005E7801" w:rsidRDefault="00D03309" w:rsidP="00D03309">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D03309" w:rsidRPr="005E7801" w14:paraId="3C3E777C" w14:textId="77777777" w:rsidTr="00A935B8">
        <w:trPr>
          <w:trHeight w:val="2835"/>
          <w:jc w:val="center"/>
        </w:trPr>
        <w:tc>
          <w:tcPr>
            <w:tcW w:w="9000" w:type="dxa"/>
          </w:tcPr>
          <w:p w14:paraId="785050F3" w14:textId="77777777" w:rsidR="00D03309" w:rsidRPr="005E7801" w:rsidRDefault="00D03309" w:rsidP="00D03309">
            <w:pPr>
              <w:spacing w:before="120" w:line="360" w:lineRule="auto"/>
              <w:jc w:val="both"/>
              <w:rPr>
                <w:bCs/>
              </w:rPr>
            </w:pPr>
            <w:r w:rsidRPr="005E7801">
              <w:fldChar w:fldCharType="begin" w:fldLock="1">
                <w:ffData>
                  <w:name w:val="Text29"/>
                  <w:enabled/>
                  <w:calcOnExit w:val="0"/>
                  <w:textInput/>
                </w:ffData>
              </w:fldChar>
            </w:r>
            <w:bookmarkStart w:id="10" w:name="Text29"/>
            <w:r w:rsidRPr="005E7801">
              <w:instrText xml:space="preserve"> FORMTEXT </w:instrText>
            </w:r>
            <w:r w:rsidRPr="005E7801">
              <w:fldChar w:fldCharType="separate"/>
            </w:r>
            <w:r w:rsidRPr="005E7801">
              <w:t>     </w:t>
            </w:r>
            <w:r w:rsidRPr="005E7801">
              <w:fldChar w:fldCharType="end"/>
            </w:r>
            <w:bookmarkEnd w:id="10"/>
          </w:p>
        </w:tc>
      </w:tr>
    </w:tbl>
    <w:p w14:paraId="437A979A" w14:textId="77777777" w:rsidR="00D03309" w:rsidRPr="005E7801" w:rsidRDefault="00D03309" w:rsidP="00D03309">
      <w:pPr>
        <w:spacing w:line="360" w:lineRule="auto"/>
        <w:jc w:val="both"/>
        <w:rPr>
          <w:bCs/>
          <w:lang w:val="fr-FR"/>
        </w:rPr>
      </w:pPr>
    </w:p>
    <w:p w14:paraId="5116DAB1" w14:textId="77777777" w:rsidR="00D03309" w:rsidRPr="005E7801" w:rsidRDefault="00D03309" w:rsidP="00D03309">
      <w:pPr>
        <w:jc w:val="both"/>
      </w:pPr>
      <w:r w:rsidRPr="005E7801">
        <w:t>Αν επιθυμείτε, μπορείτε να παράσχετε συμπληρωματικές πληροφορίες για την κατάστασή σας, είτε όσον αφορά τους πόρους σας είτε όσον αφορά τα οικονομικά σας βάρη:</w:t>
      </w:r>
    </w:p>
    <w:p w14:paraId="74D099C8" w14:textId="77777777" w:rsidR="00D03309" w:rsidRPr="005E7801" w:rsidRDefault="00D03309" w:rsidP="00D03309">
      <w:pPr>
        <w:spacing w:line="360" w:lineRule="auto"/>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D03309" w:rsidRPr="005E7801" w14:paraId="36660FFD" w14:textId="77777777" w:rsidTr="007D6F11">
        <w:trPr>
          <w:trHeight w:val="8943"/>
        </w:trPr>
        <w:tc>
          <w:tcPr>
            <w:tcW w:w="9135" w:type="dxa"/>
          </w:tcPr>
          <w:p w14:paraId="01A87390" w14:textId="77777777" w:rsidR="00D03309" w:rsidRPr="005E7801" w:rsidRDefault="00D03309" w:rsidP="00D03309">
            <w:pPr>
              <w:spacing w:before="120" w:line="360" w:lineRule="auto"/>
              <w:jc w:val="both"/>
            </w:pPr>
            <w:r w:rsidRPr="005E7801">
              <w:fldChar w:fldCharType="begin" w:fldLock="1">
                <w:ffData>
                  <w:name w:val="Text30"/>
                  <w:enabled/>
                  <w:calcOnExit w:val="0"/>
                  <w:textInput/>
                </w:ffData>
              </w:fldChar>
            </w:r>
            <w:bookmarkStart w:id="11" w:name="Text30"/>
            <w:r w:rsidRPr="005E7801">
              <w:instrText xml:space="preserve"> FORMTEXT </w:instrText>
            </w:r>
            <w:r w:rsidRPr="005E7801">
              <w:fldChar w:fldCharType="separate"/>
            </w:r>
            <w:r w:rsidRPr="005E7801">
              <w:t>     </w:t>
            </w:r>
            <w:r w:rsidRPr="005E7801">
              <w:fldChar w:fldCharType="end"/>
            </w:r>
            <w:bookmarkEnd w:id="11"/>
          </w:p>
        </w:tc>
      </w:tr>
    </w:tbl>
    <w:p w14:paraId="04802AFE" w14:textId="77777777" w:rsidR="00D03309" w:rsidRPr="005E7801" w:rsidRDefault="00D03309" w:rsidP="00D03309">
      <w:pPr>
        <w:jc w:val="both"/>
        <w:rPr>
          <w:b/>
          <w:bCs/>
          <w:lang w:val="fr-FR"/>
        </w:rPr>
      </w:pPr>
    </w:p>
    <w:p w14:paraId="43FDF531" w14:textId="77777777" w:rsidR="00D03309" w:rsidRPr="005E7801" w:rsidRDefault="00D03309" w:rsidP="00D03309">
      <w:pPr>
        <w:jc w:val="both"/>
        <w:rPr>
          <w:b/>
          <w:bCs/>
          <w:lang w:val="fr-FR"/>
        </w:rPr>
      </w:pPr>
    </w:p>
    <w:p w14:paraId="00B42502" w14:textId="6C5EE86B" w:rsidR="00D03309" w:rsidRPr="005E7801" w:rsidRDefault="00D03309" w:rsidP="00D03309">
      <w:pPr>
        <w:jc w:val="both"/>
        <w:rPr>
          <w:b/>
          <w:bCs/>
        </w:rPr>
      </w:pPr>
      <w:r w:rsidRPr="005E7801">
        <w:rPr>
          <w:b/>
        </w:rPr>
        <w:t xml:space="preserve">Οι ανωτέρω πληροφορίες πρέπει να αποδεικνύονται με δικαιολογητικά </w:t>
      </w:r>
      <w:r w:rsidR="00D75A7F" w:rsidRPr="005E7801">
        <w:rPr>
          <w:b/>
        </w:rPr>
        <w:t>βάσει των οποίων να μπορεί</w:t>
      </w:r>
      <w:r w:rsidRPr="005E7801">
        <w:rPr>
          <w:b/>
        </w:rPr>
        <w:t xml:space="preserve"> να εκτιμηθεί η οικονομική σας κατάσταση (άρθρο 147, παράγραφος 3, του Κανονισμού Διαδικασίας).</w:t>
      </w:r>
    </w:p>
    <w:p w14:paraId="19FC66CA" w14:textId="77777777" w:rsidR="00D03309" w:rsidRPr="005E7801" w:rsidRDefault="00D03309" w:rsidP="00D03309">
      <w:pPr>
        <w:jc w:val="both"/>
        <w:rPr>
          <w:b/>
          <w:bCs/>
        </w:rPr>
      </w:pPr>
    </w:p>
    <w:p w14:paraId="03001B8B" w14:textId="10073D85" w:rsidR="00D03309" w:rsidRPr="005E7801" w:rsidRDefault="00D03309" w:rsidP="00D03309">
      <w:pPr>
        <w:jc w:val="both"/>
        <w:rPr>
          <w:b/>
          <w:bCs/>
        </w:rPr>
      </w:pPr>
      <w:r w:rsidRPr="005E7801">
        <w:rPr>
          <w:b/>
        </w:rPr>
        <w:t>Ο κατάλογος των δικαιολογητικών καθώς και, ενδεχομένως, πιστοποιητικό αρμόδιας εθνικής αρχής που αποδεικνύει την εν λόγω οικονομική κατάσταση πρέπει να επισυν</w:t>
      </w:r>
      <w:r w:rsidR="00374182" w:rsidRPr="005E7801">
        <w:rPr>
          <w:b/>
        </w:rPr>
        <w:t>αφθούν</w:t>
      </w:r>
      <w:r w:rsidRPr="005E7801">
        <w:rPr>
          <w:b/>
        </w:rPr>
        <w:t xml:space="preserve"> στο παρόν έντυπο.</w:t>
      </w:r>
    </w:p>
    <w:p w14:paraId="362D5F67" w14:textId="77777777" w:rsidR="00D03309" w:rsidRPr="005E7801" w:rsidRDefault="00D03309" w:rsidP="00D03309">
      <w:pPr>
        <w:jc w:val="both"/>
        <w:rPr>
          <w:b/>
          <w:bCs/>
        </w:rPr>
      </w:pPr>
    </w:p>
    <w:p w14:paraId="05B1C196" w14:textId="3CBFB271" w:rsidR="00D03309" w:rsidRPr="005E7801" w:rsidRDefault="00D03309" w:rsidP="00D03309">
      <w:pPr>
        <w:jc w:val="both"/>
        <w:rPr>
          <w:b/>
          <w:bCs/>
        </w:rPr>
      </w:pPr>
      <w:r w:rsidRPr="005E7801">
        <w:rPr>
          <w:b/>
        </w:rPr>
        <w:t>Τα πρωτότυπα των κατατιθέμενων δικαιολογητικών δεν επιστρέφονται. Κατά συνέπεια, συνιστάται η κατάθεση αντιγράφων των εγγράφων αυτών.</w:t>
      </w:r>
    </w:p>
    <w:p w14:paraId="0F5C4B0C" w14:textId="77777777" w:rsidR="00D03309" w:rsidRPr="005E7801" w:rsidRDefault="00D03309" w:rsidP="00D03309">
      <w:pPr>
        <w:spacing w:line="360" w:lineRule="auto"/>
      </w:pPr>
    </w:p>
    <w:p w14:paraId="62B7BDA2" w14:textId="77777777" w:rsidR="00D03309" w:rsidRPr="005E7801" w:rsidRDefault="00D03309" w:rsidP="00D03309">
      <w:pPr>
        <w:jc w:val="center"/>
        <w:rPr>
          <w:b/>
          <w:bCs/>
          <w:color w:val="1F497D"/>
        </w:rPr>
      </w:pPr>
      <w:r w:rsidRPr="005E7801">
        <w:br w:type="page"/>
      </w:r>
      <w:r w:rsidRPr="005E7801">
        <w:rPr>
          <w:b/>
          <w:color w:val="1F497D"/>
        </w:rPr>
        <w:lastRenderedPageBreak/>
        <w:t>ΝΟΜΙΚΟ ΠΡΟΣΩΠΟ</w:t>
      </w:r>
    </w:p>
    <w:p w14:paraId="3DF2EB7C" w14:textId="77777777" w:rsidR="00D03309" w:rsidRPr="005E7801" w:rsidRDefault="00D03309" w:rsidP="00D03309">
      <w:pPr>
        <w:jc w:val="both"/>
        <w:rPr>
          <w:b/>
          <w:bCs/>
        </w:rPr>
      </w:pPr>
    </w:p>
    <w:p w14:paraId="2B40C2A6" w14:textId="77777777" w:rsidR="00D03309" w:rsidRPr="005E7801" w:rsidRDefault="00D03309" w:rsidP="00D03309">
      <w:pPr>
        <w:jc w:val="both"/>
      </w:pPr>
      <w:r w:rsidRPr="005E7801">
        <w:t>Όταν η δικαστική αρωγή ζητείται για νομικό πρόσωπο, παρακαλείστε να επισυνάψετε στην παρούσα αίτηση πρόσφατη απόδειξη περί της νομικής υποστάσεώς του (απόσπασμα του βιβλίου των εμπορικών εταιρειών, απόσπασμα του βιβλίου των σωματείων ή κάθε άλλο επίσημο έγγραφο) (άρθρο 147, παράγραφος 5, σε συνδυασμό με το άρθρο 78, παράγραφος 4, του Κανονισμού Διαδικασίας).</w:t>
      </w:r>
    </w:p>
    <w:p w14:paraId="6E782288" w14:textId="77777777" w:rsidR="00D03309" w:rsidRPr="005E7801" w:rsidRDefault="00D03309" w:rsidP="00EE4993">
      <w:pPr>
        <w:jc w:val="both"/>
      </w:pPr>
    </w:p>
    <w:p w14:paraId="11D1BF82" w14:textId="77777777" w:rsidR="00D03309" w:rsidRPr="005E7801" w:rsidRDefault="00D03309" w:rsidP="00D03309">
      <w:pPr>
        <w:jc w:val="both"/>
      </w:pPr>
      <w:r w:rsidRPr="005E7801">
        <w:t>Παρακαλείστε να περιγράψετε την οικονομική κατάσταση του αιτούντος νομικού προσώπου και, ενδεχομένως, των εταίρων ή των μετόχων του:</w:t>
      </w:r>
    </w:p>
    <w:p w14:paraId="36AC9AB2" w14:textId="77777777" w:rsidR="00D03309" w:rsidRPr="005E7801" w:rsidRDefault="00D03309" w:rsidP="00EE4993">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D03309" w:rsidRPr="005E7801" w14:paraId="15327A16" w14:textId="77777777" w:rsidTr="004026FB">
        <w:trPr>
          <w:trHeight w:val="8131"/>
        </w:trPr>
        <w:tc>
          <w:tcPr>
            <w:tcW w:w="9135" w:type="dxa"/>
          </w:tcPr>
          <w:p w14:paraId="16B7688C" w14:textId="77777777" w:rsidR="00D03309" w:rsidRPr="005E7801" w:rsidRDefault="00D03309" w:rsidP="00D03309">
            <w:pPr>
              <w:spacing w:before="120" w:line="360" w:lineRule="auto"/>
              <w:jc w:val="both"/>
              <w:rPr>
                <w:bCs/>
              </w:rPr>
            </w:pPr>
            <w:r w:rsidRPr="005E7801">
              <w:fldChar w:fldCharType="begin" w:fldLock="1">
                <w:ffData>
                  <w:name w:val="Text29"/>
                  <w:enabled/>
                  <w:calcOnExit w:val="0"/>
                  <w:textInput/>
                </w:ffData>
              </w:fldChar>
            </w:r>
            <w:r w:rsidRPr="005E7801">
              <w:instrText xml:space="preserve"> FORMTEXT </w:instrText>
            </w:r>
            <w:r w:rsidRPr="005E7801">
              <w:fldChar w:fldCharType="separate"/>
            </w:r>
            <w:r w:rsidRPr="005E7801">
              <w:t>     </w:t>
            </w:r>
            <w:r w:rsidRPr="005E7801">
              <w:fldChar w:fldCharType="end"/>
            </w:r>
          </w:p>
        </w:tc>
      </w:tr>
    </w:tbl>
    <w:p w14:paraId="4C824C73" w14:textId="77777777" w:rsidR="00D03309" w:rsidRPr="005E7801" w:rsidRDefault="00D03309" w:rsidP="00D03309">
      <w:pPr>
        <w:jc w:val="both"/>
        <w:rPr>
          <w:b/>
          <w:bCs/>
          <w:lang w:val="fr-FR"/>
        </w:rPr>
      </w:pPr>
    </w:p>
    <w:p w14:paraId="3DBBA2EE" w14:textId="41395A0E" w:rsidR="00D03309" w:rsidRPr="005E7801" w:rsidRDefault="00D03309" w:rsidP="00EE4993">
      <w:pPr>
        <w:spacing w:after="120"/>
        <w:jc w:val="both"/>
        <w:rPr>
          <w:b/>
          <w:bCs/>
        </w:rPr>
      </w:pPr>
      <w:r w:rsidRPr="005E7801">
        <w:rPr>
          <w:b/>
        </w:rPr>
        <w:t xml:space="preserve">Οι ανωτέρω πληροφορίες πρέπει να αποδεικνύονται με δικαιολογητικά </w:t>
      </w:r>
      <w:r w:rsidR="00480B78" w:rsidRPr="005E7801">
        <w:rPr>
          <w:b/>
        </w:rPr>
        <w:t>βάσει των οποίων να μπορεί να εκτιμηθεί η οικονομική κατάσταση</w:t>
      </w:r>
      <w:r w:rsidRPr="005E7801">
        <w:rPr>
          <w:b/>
        </w:rPr>
        <w:t xml:space="preserve"> του αιτούντος νομικού προσώπου και, ενδεχομένως, των εταίρων ή των μετόχων του (άρθρο 147, παράγραφος</w:t>
      </w:r>
      <w:r w:rsidR="001717DF">
        <w:rPr>
          <w:b/>
        </w:rPr>
        <w:t> </w:t>
      </w:r>
      <w:r w:rsidRPr="005E7801">
        <w:rPr>
          <w:b/>
        </w:rPr>
        <w:t>3, του Κανονισμού Διαδικασίας)</w:t>
      </w:r>
    </w:p>
    <w:p w14:paraId="6266656B" w14:textId="60693CC5" w:rsidR="00D03309" w:rsidRPr="005E7801" w:rsidRDefault="00D03309" w:rsidP="00EE4993">
      <w:pPr>
        <w:spacing w:after="120"/>
        <w:jc w:val="both"/>
        <w:rPr>
          <w:b/>
          <w:bCs/>
        </w:rPr>
      </w:pPr>
      <w:r w:rsidRPr="005E7801">
        <w:rPr>
          <w:b/>
        </w:rPr>
        <w:t>Ο κατάλογος των δικαιολογητικών καθώς και, ενδεχομένως, πιστοποιητικό αρμόδιας εθνικής αρχής που αποδεικνύει την εν λόγω οικονομική κατάσταση πρέπει να επισυν</w:t>
      </w:r>
      <w:r w:rsidR="00374182" w:rsidRPr="005E7801">
        <w:rPr>
          <w:b/>
        </w:rPr>
        <w:t>αφθούν</w:t>
      </w:r>
      <w:r w:rsidRPr="005E7801">
        <w:rPr>
          <w:b/>
        </w:rPr>
        <w:t xml:space="preserve"> στο παρόν έντυπο.</w:t>
      </w:r>
    </w:p>
    <w:p w14:paraId="0D4D955D" w14:textId="42BACF77" w:rsidR="00D03309" w:rsidRPr="005E7801" w:rsidRDefault="00D03309" w:rsidP="00D03309">
      <w:pPr>
        <w:jc w:val="both"/>
        <w:rPr>
          <w:b/>
          <w:bCs/>
        </w:rPr>
      </w:pPr>
      <w:r w:rsidRPr="005E7801">
        <w:rPr>
          <w:b/>
        </w:rPr>
        <w:lastRenderedPageBreak/>
        <w:t>Τα πρωτότυπα των κατατιθέμενων δικαιολογητικών δεν επιστρέφονται. Κατά συνέπεια, συνιστάται η κατάθεση αντιγράφων των εγγράφων αυτών.</w:t>
      </w:r>
    </w:p>
    <w:p w14:paraId="7467BBF1" w14:textId="77777777" w:rsidR="00D03309" w:rsidRPr="005E7801" w:rsidRDefault="00D03309" w:rsidP="00D03309">
      <w:pPr>
        <w:spacing w:line="360" w:lineRule="auto"/>
        <w:rPr>
          <w:b/>
        </w:rPr>
      </w:pPr>
      <w:r w:rsidRPr="005E7801">
        <w:br w:type="page"/>
      </w:r>
    </w:p>
    <w:p w14:paraId="4AA1FE5E" w14:textId="77777777" w:rsidR="00D03309" w:rsidRPr="005E7801" w:rsidRDefault="00D03309" w:rsidP="00D03309">
      <w:pPr>
        <w:spacing w:line="360" w:lineRule="auto"/>
        <w:jc w:val="center"/>
        <w:rPr>
          <w:b/>
        </w:rPr>
      </w:pPr>
      <w:r w:rsidRPr="005E7801">
        <w:rPr>
          <w:b/>
        </w:rPr>
        <w:t>ΕΝΔΕΧΟΜΕΝΗ ΠΡΟΤΑΣΗ ΔΙΚΗΓΟΡΟΥ</w:t>
      </w:r>
    </w:p>
    <w:p w14:paraId="43A832B1" w14:textId="77777777" w:rsidR="00D03309" w:rsidRPr="005E7801" w:rsidRDefault="00D03309" w:rsidP="00D03309">
      <w:pPr>
        <w:spacing w:line="360" w:lineRule="auto"/>
        <w:rPr>
          <w:sz w:val="20"/>
          <w:szCs w:val="20"/>
        </w:rPr>
      </w:pPr>
    </w:p>
    <w:p w14:paraId="26AD8246" w14:textId="404D3BF7" w:rsidR="00D03309" w:rsidRPr="005E7801" w:rsidRDefault="00D03309" w:rsidP="00D03309">
      <w:pPr>
        <w:jc w:val="both"/>
      </w:pPr>
      <w:r w:rsidRPr="005E7801">
        <w:t xml:space="preserve">Σε περίπτωση που έχετε επιλέξει δικηγόρο έχοντα </w:t>
      </w:r>
      <w:r w:rsidR="00804684" w:rsidRPr="005E7801">
        <w:t xml:space="preserve">δικαίωμα </w:t>
      </w:r>
      <w:r w:rsidRPr="005E7801">
        <w:t>παραστάσεως ενώπιον των δικαστηρίων κράτους μέλους ή άλλου συμβαλλομένου στη Συμφωνία ΕΟΧ κράτους, είναι απαραίτητες οι ακόλουθες πληροφορίες:</w:t>
      </w:r>
    </w:p>
    <w:p w14:paraId="696B8654" w14:textId="77777777" w:rsidR="00D03309" w:rsidRPr="005E7801" w:rsidRDefault="00D03309" w:rsidP="00D03309">
      <w:pPr>
        <w:spacing w:line="360" w:lineRule="auto"/>
        <w:rPr>
          <w:sz w:val="20"/>
          <w:szCs w:val="20"/>
        </w:rPr>
      </w:pPr>
    </w:p>
    <w:tbl>
      <w:tblPr>
        <w:tblW w:w="0" w:type="auto"/>
        <w:tblLook w:val="01E0" w:firstRow="1" w:lastRow="1" w:firstColumn="1" w:lastColumn="1" w:noHBand="0" w:noVBand="0"/>
      </w:tblPr>
      <w:tblGrid>
        <w:gridCol w:w="4604"/>
        <w:gridCol w:w="4604"/>
      </w:tblGrid>
      <w:tr w:rsidR="00D03309" w:rsidRPr="005E7801" w14:paraId="5CDC2903" w14:textId="77777777" w:rsidTr="00BD1AB1">
        <w:trPr>
          <w:trHeight w:val="567"/>
        </w:trPr>
        <w:tc>
          <w:tcPr>
            <w:tcW w:w="9208" w:type="dxa"/>
            <w:gridSpan w:val="2"/>
          </w:tcPr>
          <w:p w14:paraId="5D0D289E" w14:textId="77777777" w:rsidR="00D03309" w:rsidRPr="005E7801" w:rsidRDefault="00D03309" w:rsidP="00D03309">
            <w:pPr>
              <w:tabs>
                <w:tab w:val="left" w:pos="8800"/>
              </w:tabs>
            </w:pPr>
            <w:r w:rsidRPr="005E7801">
              <w:t xml:space="preserve">Ονοματεπώνυμο του δικηγόρου: </w:t>
            </w:r>
            <w:r w:rsidRPr="005E7801">
              <w:rPr>
                <w:u w:val="dotted"/>
              </w:rPr>
              <w:fldChar w:fldCharType="begin" w:fldLock="1">
                <w:ffData>
                  <w:name w:val=""/>
                  <w:enabled/>
                  <w:calcOnExit w:val="0"/>
                  <w:textInput>
                    <w:maxLength w:val="75"/>
                  </w:textInput>
                </w:ffData>
              </w:fldChar>
            </w:r>
            <w:r w:rsidRPr="005E7801">
              <w:rPr>
                <w:u w:val="dotted"/>
              </w:rPr>
              <w:instrText xml:space="preserve"> FORMTEXT </w:instrText>
            </w:r>
            <w:r w:rsidRPr="005E7801">
              <w:rPr>
                <w:u w:val="dotted"/>
              </w:rPr>
            </w:r>
            <w:r w:rsidRPr="005E7801">
              <w:rPr>
                <w:u w:val="dotted"/>
              </w:rPr>
              <w:fldChar w:fldCharType="separate"/>
            </w:r>
            <w:r w:rsidRPr="005E7801">
              <w:rPr>
                <w:u w:val="dotted"/>
              </w:rPr>
              <w:t>     </w:t>
            </w:r>
            <w:r w:rsidRPr="005E7801">
              <w:rPr>
                <w:u w:val="dotted"/>
              </w:rPr>
              <w:fldChar w:fldCharType="end"/>
            </w:r>
            <w:r w:rsidRPr="005E7801">
              <w:rPr>
                <w:u w:val="dotted"/>
              </w:rPr>
              <w:tab/>
            </w:r>
          </w:p>
        </w:tc>
      </w:tr>
      <w:tr w:rsidR="00D03309" w:rsidRPr="005E7801" w14:paraId="73FDD727" w14:textId="77777777" w:rsidTr="00BD1AB1">
        <w:trPr>
          <w:trHeight w:val="567"/>
        </w:trPr>
        <w:tc>
          <w:tcPr>
            <w:tcW w:w="9208" w:type="dxa"/>
            <w:gridSpan w:val="2"/>
          </w:tcPr>
          <w:p w14:paraId="051E3C59" w14:textId="77777777" w:rsidR="00D03309" w:rsidRPr="005E7801" w:rsidRDefault="00D03309" w:rsidP="00D03309">
            <w:pPr>
              <w:tabs>
                <w:tab w:val="left" w:pos="8800"/>
              </w:tabs>
            </w:pPr>
            <w:r w:rsidRPr="005E7801">
              <w:t xml:space="preserve">Διεύθυνση: </w:t>
            </w:r>
            <w:r w:rsidRPr="005E7801">
              <w:rPr>
                <w:u w:val="dotted"/>
              </w:rPr>
              <w:fldChar w:fldCharType="begin" w:fldLock="1">
                <w:ffData>
                  <w:name w:val=""/>
                  <w:enabled/>
                  <w:calcOnExit w:val="0"/>
                  <w:textInput>
                    <w:maxLength w:val="75"/>
                  </w:textInput>
                </w:ffData>
              </w:fldChar>
            </w:r>
            <w:r w:rsidRPr="005E7801">
              <w:rPr>
                <w:u w:val="dotted"/>
              </w:rPr>
              <w:instrText xml:space="preserve"> FORMTEXT </w:instrText>
            </w:r>
            <w:r w:rsidRPr="005E7801">
              <w:rPr>
                <w:u w:val="dotted"/>
              </w:rPr>
            </w:r>
            <w:r w:rsidRPr="005E7801">
              <w:rPr>
                <w:u w:val="dotted"/>
              </w:rPr>
              <w:fldChar w:fldCharType="separate"/>
            </w:r>
            <w:r w:rsidRPr="005E7801">
              <w:rPr>
                <w:u w:val="dotted"/>
              </w:rPr>
              <w:t>     </w:t>
            </w:r>
            <w:r w:rsidRPr="005E7801">
              <w:rPr>
                <w:u w:val="dotted"/>
              </w:rPr>
              <w:fldChar w:fldCharType="end"/>
            </w:r>
            <w:r w:rsidRPr="005E7801">
              <w:rPr>
                <w:u w:val="dotted"/>
              </w:rPr>
              <w:tab/>
            </w:r>
          </w:p>
        </w:tc>
      </w:tr>
      <w:tr w:rsidR="00D03309" w:rsidRPr="005E7801" w14:paraId="1226C45F" w14:textId="77777777" w:rsidTr="00BD1AB1">
        <w:trPr>
          <w:trHeight w:val="567"/>
        </w:trPr>
        <w:tc>
          <w:tcPr>
            <w:tcW w:w="4604" w:type="dxa"/>
          </w:tcPr>
          <w:p w14:paraId="6C33F58A" w14:textId="77777777" w:rsidR="00D03309" w:rsidRPr="005E7801" w:rsidRDefault="00D03309" w:rsidP="00D03309">
            <w:pPr>
              <w:tabs>
                <w:tab w:val="left" w:pos="4100"/>
                <w:tab w:val="left" w:leader="dot" w:pos="4200"/>
              </w:tabs>
              <w:ind w:right="88"/>
            </w:pPr>
            <w:r w:rsidRPr="005E7801">
              <w:t xml:space="preserve">Ταχυδρομικός κώδικας: </w:t>
            </w:r>
            <w:r w:rsidRPr="005E7801">
              <w:rPr>
                <w:u w:val="dotted"/>
              </w:rPr>
              <w:fldChar w:fldCharType="begin" w:fldLock="1">
                <w:ffData>
                  <w:name w:val=""/>
                  <w:enabled/>
                  <w:calcOnExit w:val="0"/>
                  <w:textInput>
                    <w:maxLength w:val="75"/>
                  </w:textInput>
                </w:ffData>
              </w:fldChar>
            </w:r>
            <w:r w:rsidRPr="005E7801">
              <w:rPr>
                <w:u w:val="dotted"/>
              </w:rPr>
              <w:instrText xml:space="preserve"> FORMTEXT </w:instrText>
            </w:r>
            <w:r w:rsidRPr="005E7801">
              <w:rPr>
                <w:u w:val="dotted"/>
              </w:rPr>
            </w:r>
            <w:r w:rsidRPr="005E7801">
              <w:rPr>
                <w:u w:val="dotted"/>
              </w:rPr>
              <w:fldChar w:fldCharType="separate"/>
            </w:r>
            <w:r w:rsidRPr="005E7801">
              <w:rPr>
                <w:u w:val="dotted"/>
              </w:rPr>
              <w:t>     </w:t>
            </w:r>
            <w:r w:rsidRPr="005E7801">
              <w:rPr>
                <w:u w:val="dotted"/>
              </w:rPr>
              <w:fldChar w:fldCharType="end"/>
            </w:r>
            <w:r w:rsidRPr="005E7801">
              <w:rPr>
                <w:u w:val="dotted"/>
              </w:rPr>
              <w:tab/>
            </w:r>
          </w:p>
        </w:tc>
        <w:tc>
          <w:tcPr>
            <w:tcW w:w="4604" w:type="dxa"/>
          </w:tcPr>
          <w:p w14:paraId="205FB16F" w14:textId="77777777" w:rsidR="00D03309" w:rsidRPr="005E7801" w:rsidRDefault="00D03309" w:rsidP="00D03309">
            <w:pPr>
              <w:tabs>
                <w:tab w:val="left" w:pos="4196"/>
              </w:tabs>
            </w:pPr>
            <w:r w:rsidRPr="005E7801">
              <w:t xml:space="preserve">Πόλη: </w:t>
            </w:r>
            <w:r w:rsidRPr="005E7801">
              <w:rPr>
                <w:u w:val="dotted"/>
              </w:rPr>
              <w:fldChar w:fldCharType="begin" w:fldLock="1">
                <w:ffData>
                  <w:name w:val=""/>
                  <w:enabled/>
                  <w:calcOnExit w:val="0"/>
                  <w:textInput>
                    <w:maxLength w:val="75"/>
                  </w:textInput>
                </w:ffData>
              </w:fldChar>
            </w:r>
            <w:r w:rsidRPr="005E7801">
              <w:rPr>
                <w:u w:val="dotted"/>
              </w:rPr>
              <w:instrText xml:space="preserve"> FORMTEXT </w:instrText>
            </w:r>
            <w:r w:rsidRPr="005E7801">
              <w:rPr>
                <w:u w:val="dotted"/>
              </w:rPr>
            </w:r>
            <w:r w:rsidRPr="005E7801">
              <w:rPr>
                <w:u w:val="dotted"/>
              </w:rPr>
              <w:fldChar w:fldCharType="separate"/>
            </w:r>
            <w:r w:rsidRPr="005E7801">
              <w:rPr>
                <w:u w:val="dotted"/>
              </w:rPr>
              <w:t>     </w:t>
            </w:r>
            <w:r w:rsidRPr="005E7801">
              <w:rPr>
                <w:u w:val="dotted"/>
              </w:rPr>
              <w:fldChar w:fldCharType="end"/>
            </w:r>
            <w:r w:rsidRPr="005E7801">
              <w:rPr>
                <w:u w:val="dotted"/>
              </w:rPr>
              <w:tab/>
            </w:r>
          </w:p>
        </w:tc>
      </w:tr>
      <w:tr w:rsidR="00D03309" w:rsidRPr="005E7801" w14:paraId="0F8807DA" w14:textId="77777777" w:rsidTr="00BD1AB1">
        <w:trPr>
          <w:trHeight w:val="567"/>
        </w:trPr>
        <w:tc>
          <w:tcPr>
            <w:tcW w:w="9208" w:type="dxa"/>
            <w:gridSpan w:val="2"/>
          </w:tcPr>
          <w:p w14:paraId="74482A34" w14:textId="77777777" w:rsidR="00D03309" w:rsidRPr="005E7801" w:rsidRDefault="00D03309" w:rsidP="00D03309">
            <w:pPr>
              <w:tabs>
                <w:tab w:val="left" w:pos="8800"/>
              </w:tabs>
            </w:pPr>
            <w:r w:rsidRPr="005E7801">
              <w:t xml:space="preserve">Χώρα: </w:t>
            </w:r>
            <w:r w:rsidRPr="005E7801">
              <w:rPr>
                <w:u w:val="dotted"/>
              </w:rPr>
              <w:fldChar w:fldCharType="begin" w:fldLock="1">
                <w:ffData>
                  <w:name w:val=""/>
                  <w:enabled/>
                  <w:calcOnExit w:val="0"/>
                  <w:textInput>
                    <w:maxLength w:val="75"/>
                  </w:textInput>
                </w:ffData>
              </w:fldChar>
            </w:r>
            <w:r w:rsidRPr="005E7801">
              <w:rPr>
                <w:u w:val="dotted"/>
              </w:rPr>
              <w:instrText xml:space="preserve"> FORMTEXT </w:instrText>
            </w:r>
            <w:r w:rsidRPr="005E7801">
              <w:rPr>
                <w:u w:val="dotted"/>
              </w:rPr>
            </w:r>
            <w:r w:rsidRPr="005E7801">
              <w:rPr>
                <w:u w:val="dotted"/>
              </w:rPr>
              <w:fldChar w:fldCharType="separate"/>
            </w:r>
            <w:r w:rsidRPr="005E7801">
              <w:rPr>
                <w:u w:val="dotted"/>
              </w:rPr>
              <w:t>     </w:t>
            </w:r>
            <w:r w:rsidRPr="005E7801">
              <w:rPr>
                <w:u w:val="dotted"/>
              </w:rPr>
              <w:fldChar w:fldCharType="end"/>
            </w:r>
            <w:r w:rsidRPr="005E7801">
              <w:rPr>
                <w:u w:val="dotted"/>
              </w:rPr>
              <w:tab/>
            </w:r>
          </w:p>
        </w:tc>
      </w:tr>
      <w:tr w:rsidR="00D03309" w:rsidRPr="005E7801" w14:paraId="0EFB783F" w14:textId="77777777" w:rsidTr="00BD1AB1">
        <w:trPr>
          <w:trHeight w:val="567"/>
        </w:trPr>
        <w:tc>
          <w:tcPr>
            <w:tcW w:w="9208" w:type="dxa"/>
            <w:gridSpan w:val="2"/>
          </w:tcPr>
          <w:p w14:paraId="70A1EC84" w14:textId="6E0249DF" w:rsidR="00D03309" w:rsidRPr="005E7801" w:rsidRDefault="00D03309" w:rsidP="00374182">
            <w:pPr>
              <w:tabs>
                <w:tab w:val="left" w:pos="8800"/>
              </w:tabs>
            </w:pPr>
            <w:r w:rsidRPr="005E7801">
              <w:t>Τηλ</w:t>
            </w:r>
            <w:r w:rsidR="00374182" w:rsidRPr="005E7801">
              <w:t>έφωνο</w:t>
            </w:r>
            <w:r w:rsidRPr="005E7801">
              <w:t xml:space="preserve">: </w:t>
            </w:r>
            <w:r w:rsidRPr="005E7801">
              <w:rPr>
                <w:u w:val="dotted"/>
              </w:rPr>
              <w:fldChar w:fldCharType="begin" w:fldLock="1">
                <w:ffData>
                  <w:name w:val=""/>
                  <w:enabled/>
                  <w:calcOnExit w:val="0"/>
                  <w:textInput>
                    <w:maxLength w:val="75"/>
                  </w:textInput>
                </w:ffData>
              </w:fldChar>
            </w:r>
            <w:r w:rsidRPr="005E7801">
              <w:rPr>
                <w:u w:val="dotted"/>
              </w:rPr>
              <w:instrText xml:space="preserve"> FORMTEXT </w:instrText>
            </w:r>
            <w:r w:rsidRPr="005E7801">
              <w:rPr>
                <w:u w:val="dotted"/>
              </w:rPr>
            </w:r>
            <w:r w:rsidRPr="005E7801">
              <w:rPr>
                <w:u w:val="dotted"/>
              </w:rPr>
              <w:fldChar w:fldCharType="separate"/>
            </w:r>
            <w:r w:rsidRPr="005E7801">
              <w:rPr>
                <w:u w:val="dotted"/>
              </w:rPr>
              <w:t>     </w:t>
            </w:r>
            <w:r w:rsidRPr="005E7801">
              <w:rPr>
                <w:u w:val="dotted"/>
              </w:rPr>
              <w:fldChar w:fldCharType="end"/>
            </w:r>
            <w:r w:rsidRPr="005E7801">
              <w:rPr>
                <w:u w:val="dotted"/>
              </w:rPr>
              <w:tab/>
            </w:r>
          </w:p>
        </w:tc>
      </w:tr>
      <w:tr w:rsidR="000E7D4A" w:rsidRPr="005E7801" w14:paraId="2DFD13AB" w14:textId="77777777" w:rsidTr="00BD1AB1">
        <w:trPr>
          <w:trHeight w:val="567"/>
        </w:trPr>
        <w:tc>
          <w:tcPr>
            <w:tcW w:w="9208" w:type="dxa"/>
            <w:gridSpan w:val="2"/>
          </w:tcPr>
          <w:p w14:paraId="6040B8C4" w14:textId="77777777" w:rsidR="000E7D4A" w:rsidRPr="005E7801" w:rsidRDefault="000E7D4A" w:rsidP="000E7D4A">
            <w:pPr>
              <w:tabs>
                <w:tab w:val="left" w:pos="8800"/>
              </w:tabs>
            </w:pPr>
            <w:r w:rsidRPr="005E7801">
              <w:t>Ε-</w:t>
            </w:r>
            <w:proofErr w:type="spellStart"/>
            <w:r w:rsidRPr="005E7801">
              <w:t>mail</w:t>
            </w:r>
            <w:proofErr w:type="spellEnd"/>
            <w:r w:rsidRPr="005E7801">
              <w:t xml:space="preserve"> </w:t>
            </w:r>
            <w:r w:rsidRPr="005E7801">
              <w:rPr>
                <w:sz w:val="16"/>
              </w:rPr>
              <w:t>(προαιρετικό)</w:t>
            </w:r>
            <w:r w:rsidRPr="005E7801">
              <w:t xml:space="preserve">: </w:t>
            </w:r>
            <w:r w:rsidRPr="005E7801">
              <w:rPr>
                <w:u w:val="dotted"/>
              </w:rPr>
              <w:fldChar w:fldCharType="begin" w:fldLock="1">
                <w:ffData>
                  <w:name w:val=""/>
                  <w:enabled/>
                  <w:calcOnExit w:val="0"/>
                  <w:textInput>
                    <w:maxLength w:val="75"/>
                  </w:textInput>
                </w:ffData>
              </w:fldChar>
            </w:r>
            <w:r w:rsidRPr="005E7801">
              <w:rPr>
                <w:u w:val="dotted"/>
              </w:rPr>
              <w:instrText xml:space="preserve"> FORMTEXT </w:instrText>
            </w:r>
            <w:r w:rsidRPr="005E7801">
              <w:rPr>
                <w:u w:val="dotted"/>
              </w:rPr>
            </w:r>
            <w:r w:rsidRPr="005E7801">
              <w:rPr>
                <w:u w:val="dotted"/>
              </w:rPr>
              <w:fldChar w:fldCharType="separate"/>
            </w:r>
            <w:r w:rsidRPr="005E7801">
              <w:rPr>
                <w:u w:val="dotted"/>
              </w:rPr>
              <w:t>     </w:t>
            </w:r>
            <w:r w:rsidRPr="005E7801">
              <w:rPr>
                <w:u w:val="dotted"/>
              </w:rPr>
              <w:fldChar w:fldCharType="end"/>
            </w:r>
            <w:r w:rsidRPr="005E7801">
              <w:rPr>
                <w:u w:val="dotted"/>
              </w:rPr>
              <w:tab/>
            </w:r>
          </w:p>
        </w:tc>
      </w:tr>
    </w:tbl>
    <w:p w14:paraId="60E84024" w14:textId="77777777" w:rsidR="00D03309" w:rsidRPr="005E7801" w:rsidRDefault="00D03309" w:rsidP="00D03309">
      <w:pPr>
        <w:spacing w:line="360" w:lineRule="auto"/>
        <w:rPr>
          <w:sz w:val="20"/>
          <w:szCs w:val="20"/>
          <w:lang w:val="fr-FR"/>
        </w:rPr>
      </w:pPr>
    </w:p>
    <w:p w14:paraId="48F187AF" w14:textId="77777777" w:rsidR="00D03309" w:rsidRPr="005E7801" w:rsidRDefault="00D03309" w:rsidP="00D03309">
      <w:pPr>
        <w:spacing w:line="360" w:lineRule="auto"/>
        <w:rPr>
          <w:sz w:val="20"/>
          <w:szCs w:val="20"/>
          <w:lang w:val="fr-FR"/>
        </w:rPr>
      </w:pPr>
    </w:p>
    <w:p w14:paraId="74EF1FE9" w14:textId="77777777" w:rsidR="00D03309" w:rsidRPr="005E7801" w:rsidRDefault="00D03309" w:rsidP="00D03309">
      <w:pPr>
        <w:spacing w:line="360" w:lineRule="auto"/>
        <w:jc w:val="center"/>
        <w:rPr>
          <w:b/>
          <w:bCs/>
        </w:rPr>
      </w:pPr>
      <w:r w:rsidRPr="005E7801">
        <w:rPr>
          <w:b/>
        </w:rPr>
        <w:t>ΥΠΕΥΘΥΝΗ ΔΗΛΩΣΗ</w:t>
      </w:r>
    </w:p>
    <w:p w14:paraId="14A81799" w14:textId="77777777" w:rsidR="00D03309" w:rsidRPr="005E7801" w:rsidRDefault="00D03309" w:rsidP="00D03309">
      <w:pPr>
        <w:spacing w:line="360" w:lineRule="auto"/>
        <w:jc w:val="both"/>
        <w:rPr>
          <w:lang w:val="fr-FR"/>
        </w:rPr>
      </w:pPr>
    </w:p>
    <w:p w14:paraId="0F9DF611" w14:textId="77777777" w:rsidR="00D03309" w:rsidRPr="005E7801" w:rsidRDefault="00D03309" w:rsidP="00D03309">
      <w:pPr>
        <w:jc w:val="both"/>
      </w:pPr>
      <w:r w:rsidRPr="005E7801">
        <w:t>Ο/η υπογράφων(-</w:t>
      </w:r>
      <w:proofErr w:type="spellStart"/>
      <w:r w:rsidRPr="005E7801">
        <w:t>ουσα</w:t>
      </w:r>
      <w:proofErr w:type="spellEnd"/>
      <w:r w:rsidRPr="005E7801">
        <w:t>) βεβαιώνω υπευθύνως ότι οι πληροφορίες που περιλαμβάνονται στην παρούσα αίτηση δικαστικής αρωγής είναι ακριβείς:</w:t>
      </w:r>
    </w:p>
    <w:p w14:paraId="39F5A778" w14:textId="77777777" w:rsidR="00D03309" w:rsidRPr="005E7801" w:rsidRDefault="00D03309" w:rsidP="00D03309">
      <w:pPr>
        <w:spacing w:line="360" w:lineRule="auto"/>
        <w:jc w:val="both"/>
      </w:pPr>
    </w:p>
    <w:tbl>
      <w:tblPr>
        <w:tblW w:w="0" w:type="auto"/>
        <w:tblLook w:val="01E0" w:firstRow="1" w:lastRow="1" w:firstColumn="1" w:lastColumn="1" w:noHBand="0" w:noVBand="0"/>
      </w:tblPr>
      <w:tblGrid>
        <w:gridCol w:w="3692"/>
        <w:gridCol w:w="5551"/>
      </w:tblGrid>
      <w:tr w:rsidR="00D03309" w:rsidRPr="005E7801" w14:paraId="4FD5D26C" w14:textId="77777777" w:rsidTr="00BD1AB1">
        <w:tc>
          <w:tcPr>
            <w:tcW w:w="3708" w:type="dxa"/>
          </w:tcPr>
          <w:p w14:paraId="20267066" w14:textId="77777777" w:rsidR="00D03309" w:rsidRPr="005E7801" w:rsidRDefault="00D03309" w:rsidP="00D03309">
            <w:pPr>
              <w:tabs>
                <w:tab w:val="left" w:leader="dot" w:pos="1134"/>
                <w:tab w:val="left" w:leader="dot" w:pos="2000"/>
                <w:tab w:val="left" w:leader="dot" w:pos="3200"/>
              </w:tabs>
              <w:spacing w:line="360" w:lineRule="auto"/>
            </w:pPr>
            <w:r w:rsidRPr="005E7801">
              <w:t xml:space="preserve">Ημερομηνία: </w:t>
            </w:r>
            <w:r w:rsidRPr="005E7801">
              <w:rPr>
                <w:u w:val="dotted"/>
              </w:rPr>
              <w:fldChar w:fldCharType="begin" w:fldLock="1">
                <w:ffData>
                  <w:name w:val=""/>
                  <w:enabled/>
                  <w:calcOnExit w:val="0"/>
                  <w:textInput>
                    <w:maxLength w:val="2"/>
                  </w:textInput>
                </w:ffData>
              </w:fldChar>
            </w:r>
            <w:r w:rsidRPr="005E7801">
              <w:rPr>
                <w:u w:val="dotted"/>
              </w:rPr>
              <w:instrText xml:space="preserve"> FORMTEXT </w:instrText>
            </w:r>
            <w:r w:rsidRPr="005E7801">
              <w:rPr>
                <w:u w:val="dotted"/>
              </w:rPr>
            </w:r>
            <w:r w:rsidRPr="005E7801">
              <w:rPr>
                <w:u w:val="dotted"/>
              </w:rPr>
              <w:fldChar w:fldCharType="separate"/>
            </w:r>
            <w:r w:rsidRPr="005E7801">
              <w:rPr>
                <w:u w:val="dotted"/>
              </w:rPr>
              <w:t>  </w:t>
            </w:r>
            <w:r w:rsidRPr="005E7801">
              <w:rPr>
                <w:u w:val="dotted"/>
              </w:rPr>
              <w:fldChar w:fldCharType="end"/>
            </w:r>
            <w:r w:rsidRPr="005E7801">
              <w:t xml:space="preserve"> / </w:t>
            </w:r>
            <w:r w:rsidRPr="005E7801">
              <w:rPr>
                <w:u w:val="dotted"/>
              </w:rPr>
              <w:fldChar w:fldCharType="begin" w:fldLock="1">
                <w:ffData>
                  <w:name w:val=""/>
                  <w:enabled/>
                  <w:calcOnExit w:val="0"/>
                  <w:textInput>
                    <w:maxLength w:val="2"/>
                  </w:textInput>
                </w:ffData>
              </w:fldChar>
            </w:r>
            <w:r w:rsidRPr="005E7801">
              <w:rPr>
                <w:u w:val="dotted"/>
              </w:rPr>
              <w:instrText xml:space="preserve"> FORMTEXT </w:instrText>
            </w:r>
            <w:r w:rsidRPr="005E7801">
              <w:rPr>
                <w:u w:val="dotted"/>
              </w:rPr>
            </w:r>
            <w:r w:rsidRPr="005E7801">
              <w:rPr>
                <w:u w:val="dotted"/>
              </w:rPr>
              <w:fldChar w:fldCharType="separate"/>
            </w:r>
            <w:r w:rsidRPr="005E7801">
              <w:rPr>
                <w:u w:val="dotted"/>
              </w:rPr>
              <w:t>  </w:t>
            </w:r>
            <w:r w:rsidRPr="005E7801">
              <w:rPr>
                <w:u w:val="dotted"/>
              </w:rPr>
              <w:fldChar w:fldCharType="end"/>
            </w:r>
            <w:r w:rsidRPr="005E7801">
              <w:t xml:space="preserve"> / </w:t>
            </w:r>
            <w:r w:rsidRPr="005E7801">
              <w:rPr>
                <w:u w:val="dotted"/>
              </w:rPr>
              <w:fldChar w:fldCharType="begin" w:fldLock="1">
                <w:ffData>
                  <w:name w:val="Text17"/>
                  <w:enabled/>
                  <w:calcOnExit w:val="0"/>
                  <w:textInput>
                    <w:maxLength w:val="4"/>
                  </w:textInput>
                </w:ffData>
              </w:fldChar>
            </w:r>
            <w:r w:rsidRPr="005E7801">
              <w:rPr>
                <w:u w:val="dotted"/>
              </w:rPr>
              <w:instrText xml:space="preserve"> FORMTEXT </w:instrText>
            </w:r>
            <w:r w:rsidRPr="005E7801">
              <w:rPr>
                <w:u w:val="dotted"/>
              </w:rPr>
            </w:r>
            <w:r w:rsidRPr="005E7801">
              <w:rPr>
                <w:u w:val="dotted"/>
              </w:rPr>
              <w:fldChar w:fldCharType="separate"/>
            </w:r>
            <w:r w:rsidRPr="005E7801">
              <w:rPr>
                <w:u w:val="dotted"/>
              </w:rPr>
              <w:t>    </w:t>
            </w:r>
            <w:r w:rsidRPr="005E7801">
              <w:rPr>
                <w:u w:val="dotted"/>
              </w:rPr>
              <w:fldChar w:fldCharType="end"/>
            </w:r>
          </w:p>
        </w:tc>
        <w:tc>
          <w:tcPr>
            <w:tcW w:w="5581" w:type="dxa"/>
          </w:tcPr>
          <w:p w14:paraId="7DB2CFAB" w14:textId="66369A90" w:rsidR="00D03309" w:rsidRPr="005E7801" w:rsidRDefault="00D03309" w:rsidP="00852EFA">
            <w:r w:rsidRPr="005E7801">
              <w:t>Υπογραφή του αιτούντος/της αιτούσας ή του/της δικηγόρου που τον/την εκπροσωπεί:</w:t>
            </w:r>
          </w:p>
        </w:tc>
      </w:tr>
    </w:tbl>
    <w:p w14:paraId="58F66A73" w14:textId="77777777" w:rsidR="00D03309" w:rsidRPr="005E7801" w:rsidRDefault="00D03309" w:rsidP="00D03309">
      <w:pPr>
        <w:spacing w:line="360" w:lineRule="auto"/>
      </w:pPr>
    </w:p>
    <w:p w14:paraId="005EA93B" w14:textId="77777777" w:rsidR="00D03309" w:rsidRPr="005E7801" w:rsidRDefault="00D03309" w:rsidP="00D03309">
      <w:pPr>
        <w:spacing w:line="360" w:lineRule="auto"/>
        <w:jc w:val="center"/>
        <w:rPr>
          <w:b/>
          <w:bCs/>
        </w:rPr>
      </w:pPr>
      <w:r w:rsidRPr="005E7801">
        <w:br w:type="page"/>
      </w:r>
      <w:r w:rsidRPr="005E7801">
        <w:rPr>
          <w:b/>
        </w:rPr>
        <w:lastRenderedPageBreak/>
        <w:t>ΚΑΤΑΛΟΓΟΣ ΔΙΚΑΙΟΛΟΓΗΤΙΚΩΝ</w:t>
      </w:r>
    </w:p>
    <w:p w14:paraId="4A8EDBAE" w14:textId="77777777" w:rsidR="00D03309" w:rsidRPr="005E7801" w:rsidRDefault="00D03309" w:rsidP="00D03309">
      <w:pPr>
        <w:spacing w:line="360" w:lineRule="auto"/>
        <w:rPr>
          <w:b/>
          <w:bCs/>
        </w:rPr>
      </w:pPr>
    </w:p>
    <w:p w14:paraId="658E723C" w14:textId="61319197" w:rsidR="00D03309" w:rsidRPr="005E7801" w:rsidRDefault="00D03309" w:rsidP="004026FB">
      <w:pPr>
        <w:spacing w:after="240"/>
        <w:rPr>
          <w:sz w:val="20"/>
          <w:szCs w:val="20"/>
        </w:rPr>
      </w:pPr>
      <w:r w:rsidRPr="005E7801">
        <w:rPr>
          <w:b/>
        </w:rPr>
        <w:t xml:space="preserve">Δικαιολογητικά </w:t>
      </w:r>
      <w:r w:rsidR="00480B78" w:rsidRPr="005E7801">
        <w:rPr>
          <w:b/>
        </w:rPr>
        <w:t>βάσει των οποίων μπορεί να εκτιμηθεί η οικονομική σας κατάσταση</w:t>
      </w:r>
      <w:r w:rsidRPr="005E7801">
        <w:rPr>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D03309" w:rsidRPr="005E7801" w14:paraId="7B54891F" w14:textId="77777777" w:rsidTr="00DB1F16">
        <w:trPr>
          <w:trHeight w:val="5103"/>
        </w:trPr>
        <w:tc>
          <w:tcPr>
            <w:tcW w:w="9135" w:type="dxa"/>
          </w:tcPr>
          <w:p w14:paraId="24C14FB9" w14:textId="77777777" w:rsidR="00D03309" w:rsidRPr="005E7801" w:rsidRDefault="00F7060A" w:rsidP="00D03309">
            <w:pPr>
              <w:tabs>
                <w:tab w:val="left" w:pos="9072"/>
                <w:tab w:val="left" w:pos="14175"/>
              </w:tabs>
              <w:spacing w:before="240"/>
              <w:jc w:val="both"/>
              <w:rPr>
                <w:bCs/>
              </w:rPr>
            </w:pPr>
            <w:r w:rsidRPr="005E7801">
              <w:rPr>
                <w:sz w:val="20"/>
              </w:rPr>
              <w:t>–</w:t>
            </w:r>
            <w:r w:rsidRPr="005E7801">
              <w:t xml:space="preserve"> </w:t>
            </w:r>
            <w:r w:rsidR="00D03309" w:rsidRPr="005E7801">
              <w:rPr>
                <w:u w:val="dotted"/>
              </w:rPr>
              <w:fldChar w:fldCharType="begin" w:fldLock="1">
                <w:ffData>
                  <w:name w:val="Text31"/>
                  <w:enabled/>
                  <w:calcOnExit w:val="0"/>
                  <w:textInput/>
                </w:ffData>
              </w:fldChar>
            </w:r>
            <w:bookmarkStart w:id="12" w:name="Text31"/>
            <w:r w:rsidR="00D03309" w:rsidRPr="005E7801">
              <w:rPr>
                <w:u w:val="dotted"/>
              </w:rPr>
              <w:instrText xml:space="preserve"> FORMTEXT </w:instrText>
            </w:r>
            <w:r w:rsidR="00D03309" w:rsidRPr="005E7801">
              <w:rPr>
                <w:u w:val="dotted"/>
              </w:rPr>
            </w:r>
            <w:r w:rsidR="00D03309" w:rsidRPr="005E7801">
              <w:rPr>
                <w:u w:val="dotted"/>
              </w:rPr>
              <w:fldChar w:fldCharType="separate"/>
            </w:r>
            <w:r w:rsidRPr="005E7801">
              <w:rPr>
                <w:u w:val="dotted"/>
              </w:rPr>
              <w:t>     </w:t>
            </w:r>
            <w:r w:rsidR="00D03309" w:rsidRPr="005E7801">
              <w:rPr>
                <w:u w:val="dotted"/>
              </w:rPr>
              <w:fldChar w:fldCharType="end"/>
            </w:r>
            <w:bookmarkEnd w:id="12"/>
            <w:r w:rsidRPr="005E7801">
              <w:rPr>
                <w:u w:val="dotted"/>
              </w:rPr>
              <w:tab/>
            </w:r>
          </w:p>
          <w:p w14:paraId="271C4393" w14:textId="77777777" w:rsidR="00D03309" w:rsidRPr="005E7801" w:rsidRDefault="00F7060A" w:rsidP="00D03309">
            <w:pPr>
              <w:tabs>
                <w:tab w:val="left" w:pos="9073"/>
              </w:tabs>
              <w:spacing w:before="240"/>
              <w:jc w:val="both"/>
              <w:rPr>
                <w:bCs/>
              </w:rPr>
            </w:pPr>
            <w:r w:rsidRPr="005E7801">
              <w:rPr>
                <w:sz w:val="20"/>
              </w:rPr>
              <w:t>–</w:t>
            </w:r>
            <w:r w:rsidRPr="005E7801">
              <w:t xml:space="preserve"> </w:t>
            </w:r>
            <w:r w:rsidR="00D03309" w:rsidRPr="005E7801">
              <w:rPr>
                <w:u w:val="dotted"/>
              </w:rPr>
              <w:fldChar w:fldCharType="begin" w:fldLock="1">
                <w:ffData>
                  <w:name w:val="Text31"/>
                  <w:enabled/>
                  <w:calcOnExit w:val="0"/>
                  <w:textInput/>
                </w:ffData>
              </w:fldChar>
            </w:r>
            <w:r w:rsidR="00D03309" w:rsidRPr="005E7801">
              <w:rPr>
                <w:u w:val="dotted"/>
              </w:rPr>
              <w:instrText xml:space="preserve"> FORMTEXT </w:instrText>
            </w:r>
            <w:r w:rsidR="00D03309" w:rsidRPr="005E7801">
              <w:rPr>
                <w:u w:val="dotted"/>
              </w:rPr>
            </w:r>
            <w:r w:rsidR="00D03309" w:rsidRPr="005E7801">
              <w:rPr>
                <w:u w:val="dotted"/>
              </w:rPr>
              <w:fldChar w:fldCharType="separate"/>
            </w:r>
            <w:r w:rsidRPr="005E7801">
              <w:rPr>
                <w:u w:val="dotted"/>
              </w:rPr>
              <w:t>     </w:t>
            </w:r>
            <w:r w:rsidR="00D03309" w:rsidRPr="005E7801">
              <w:rPr>
                <w:u w:val="dotted"/>
              </w:rPr>
              <w:fldChar w:fldCharType="end"/>
            </w:r>
            <w:r w:rsidRPr="005E7801">
              <w:rPr>
                <w:u w:val="dotted"/>
              </w:rPr>
              <w:tab/>
            </w:r>
          </w:p>
          <w:p w14:paraId="0259304E" w14:textId="77777777" w:rsidR="00D03309" w:rsidRPr="005E7801" w:rsidRDefault="00F7060A" w:rsidP="00D03309">
            <w:pPr>
              <w:tabs>
                <w:tab w:val="left" w:pos="9072"/>
                <w:tab w:val="left" w:pos="9639"/>
              </w:tabs>
              <w:spacing w:before="240"/>
              <w:jc w:val="both"/>
              <w:rPr>
                <w:bCs/>
              </w:rPr>
            </w:pPr>
            <w:r w:rsidRPr="005E7801">
              <w:rPr>
                <w:sz w:val="20"/>
              </w:rPr>
              <w:t>–</w:t>
            </w:r>
            <w:r w:rsidRPr="005E7801">
              <w:t xml:space="preserve"> </w:t>
            </w:r>
            <w:r w:rsidR="00D03309" w:rsidRPr="005E7801">
              <w:rPr>
                <w:u w:val="dotted"/>
              </w:rPr>
              <w:fldChar w:fldCharType="begin" w:fldLock="1">
                <w:ffData>
                  <w:name w:val="Text31"/>
                  <w:enabled/>
                  <w:calcOnExit w:val="0"/>
                  <w:textInput/>
                </w:ffData>
              </w:fldChar>
            </w:r>
            <w:r w:rsidR="00D03309" w:rsidRPr="005E7801">
              <w:rPr>
                <w:u w:val="dotted"/>
              </w:rPr>
              <w:instrText xml:space="preserve"> FORMTEXT </w:instrText>
            </w:r>
            <w:r w:rsidR="00D03309" w:rsidRPr="005E7801">
              <w:rPr>
                <w:u w:val="dotted"/>
              </w:rPr>
            </w:r>
            <w:r w:rsidR="00D03309" w:rsidRPr="005E7801">
              <w:rPr>
                <w:u w:val="dotted"/>
              </w:rPr>
              <w:fldChar w:fldCharType="separate"/>
            </w:r>
            <w:r w:rsidRPr="005E7801">
              <w:rPr>
                <w:u w:val="dotted"/>
              </w:rPr>
              <w:t>     </w:t>
            </w:r>
            <w:r w:rsidR="00D03309" w:rsidRPr="005E7801">
              <w:rPr>
                <w:u w:val="dotted"/>
              </w:rPr>
              <w:fldChar w:fldCharType="end"/>
            </w:r>
            <w:r w:rsidRPr="005E7801">
              <w:rPr>
                <w:u w:val="dotted"/>
              </w:rPr>
              <w:tab/>
            </w:r>
          </w:p>
          <w:p w14:paraId="329EC1E8" w14:textId="77777777" w:rsidR="00D03309" w:rsidRPr="005E7801" w:rsidRDefault="00F7060A" w:rsidP="00D03309">
            <w:pPr>
              <w:tabs>
                <w:tab w:val="left" w:pos="9072"/>
              </w:tabs>
              <w:spacing w:before="240"/>
              <w:jc w:val="both"/>
              <w:rPr>
                <w:bCs/>
              </w:rPr>
            </w:pPr>
            <w:r w:rsidRPr="005E7801">
              <w:rPr>
                <w:sz w:val="20"/>
              </w:rPr>
              <w:t>–</w:t>
            </w:r>
            <w:r w:rsidRPr="005E7801">
              <w:t xml:space="preserve"> </w:t>
            </w:r>
            <w:r w:rsidR="00D03309" w:rsidRPr="005E7801">
              <w:rPr>
                <w:u w:val="dotted"/>
              </w:rPr>
              <w:fldChar w:fldCharType="begin" w:fldLock="1">
                <w:ffData>
                  <w:name w:val="Text31"/>
                  <w:enabled/>
                  <w:calcOnExit w:val="0"/>
                  <w:textInput/>
                </w:ffData>
              </w:fldChar>
            </w:r>
            <w:r w:rsidR="00D03309" w:rsidRPr="005E7801">
              <w:rPr>
                <w:u w:val="dotted"/>
              </w:rPr>
              <w:instrText xml:space="preserve"> FORMTEXT </w:instrText>
            </w:r>
            <w:r w:rsidR="00D03309" w:rsidRPr="005E7801">
              <w:rPr>
                <w:u w:val="dotted"/>
              </w:rPr>
            </w:r>
            <w:r w:rsidR="00D03309" w:rsidRPr="005E7801">
              <w:rPr>
                <w:u w:val="dotted"/>
              </w:rPr>
              <w:fldChar w:fldCharType="separate"/>
            </w:r>
            <w:r w:rsidRPr="005E7801">
              <w:rPr>
                <w:u w:val="dotted"/>
              </w:rPr>
              <w:t>     </w:t>
            </w:r>
            <w:r w:rsidR="00D03309" w:rsidRPr="005E7801">
              <w:rPr>
                <w:u w:val="dotted"/>
              </w:rPr>
              <w:fldChar w:fldCharType="end"/>
            </w:r>
            <w:r w:rsidRPr="005E7801">
              <w:rPr>
                <w:u w:val="dotted"/>
              </w:rPr>
              <w:tab/>
            </w:r>
          </w:p>
          <w:p w14:paraId="0F81A326" w14:textId="77777777" w:rsidR="00D03309" w:rsidRPr="005E7801" w:rsidRDefault="00F7060A" w:rsidP="00D03309">
            <w:pPr>
              <w:tabs>
                <w:tab w:val="left" w:pos="9072"/>
              </w:tabs>
              <w:spacing w:before="240"/>
              <w:jc w:val="both"/>
              <w:rPr>
                <w:bCs/>
              </w:rPr>
            </w:pPr>
            <w:r w:rsidRPr="005E7801">
              <w:rPr>
                <w:sz w:val="20"/>
              </w:rPr>
              <w:t>–</w:t>
            </w:r>
            <w:r w:rsidRPr="005E7801">
              <w:t xml:space="preserve"> </w:t>
            </w:r>
            <w:r w:rsidR="00D03309" w:rsidRPr="005E7801">
              <w:rPr>
                <w:u w:val="dotted"/>
              </w:rPr>
              <w:fldChar w:fldCharType="begin" w:fldLock="1">
                <w:ffData>
                  <w:name w:val="Text31"/>
                  <w:enabled/>
                  <w:calcOnExit w:val="0"/>
                  <w:textInput/>
                </w:ffData>
              </w:fldChar>
            </w:r>
            <w:r w:rsidR="00D03309" w:rsidRPr="005E7801">
              <w:rPr>
                <w:u w:val="dotted"/>
              </w:rPr>
              <w:instrText xml:space="preserve"> FORMTEXT </w:instrText>
            </w:r>
            <w:r w:rsidR="00D03309" w:rsidRPr="005E7801">
              <w:rPr>
                <w:u w:val="dotted"/>
              </w:rPr>
            </w:r>
            <w:r w:rsidR="00D03309" w:rsidRPr="005E7801">
              <w:rPr>
                <w:u w:val="dotted"/>
              </w:rPr>
              <w:fldChar w:fldCharType="separate"/>
            </w:r>
            <w:r w:rsidRPr="005E7801">
              <w:rPr>
                <w:u w:val="dotted"/>
              </w:rPr>
              <w:t>     </w:t>
            </w:r>
            <w:r w:rsidR="00D03309" w:rsidRPr="005E7801">
              <w:rPr>
                <w:u w:val="dotted"/>
              </w:rPr>
              <w:fldChar w:fldCharType="end"/>
            </w:r>
            <w:r w:rsidRPr="005E7801">
              <w:rPr>
                <w:u w:val="dotted"/>
              </w:rPr>
              <w:tab/>
            </w:r>
          </w:p>
          <w:p w14:paraId="7B5CA651" w14:textId="77777777" w:rsidR="00D03309" w:rsidRPr="005E7801" w:rsidRDefault="00F7060A" w:rsidP="00D03309">
            <w:pPr>
              <w:tabs>
                <w:tab w:val="left" w:pos="9072"/>
              </w:tabs>
              <w:spacing w:before="240"/>
              <w:jc w:val="both"/>
              <w:rPr>
                <w:bCs/>
              </w:rPr>
            </w:pPr>
            <w:r w:rsidRPr="005E7801">
              <w:rPr>
                <w:sz w:val="20"/>
              </w:rPr>
              <w:t>–</w:t>
            </w:r>
            <w:r w:rsidRPr="005E7801">
              <w:t xml:space="preserve"> </w:t>
            </w:r>
            <w:r w:rsidR="00D03309" w:rsidRPr="005E7801">
              <w:rPr>
                <w:u w:val="dotted"/>
              </w:rPr>
              <w:fldChar w:fldCharType="begin" w:fldLock="1">
                <w:ffData>
                  <w:name w:val="Text31"/>
                  <w:enabled/>
                  <w:calcOnExit w:val="0"/>
                  <w:textInput/>
                </w:ffData>
              </w:fldChar>
            </w:r>
            <w:r w:rsidR="00D03309" w:rsidRPr="005E7801">
              <w:rPr>
                <w:u w:val="dotted"/>
              </w:rPr>
              <w:instrText xml:space="preserve"> FORMTEXT </w:instrText>
            </w:r>
            <w:r w:rsidR="00D03309" w:rsidRPr="005E7801">
              <w:rPr>
                <w:u w:val="dotted"/>
              </w:rPr>
            </w:r>
            <w:r w:rsidR="00D03309" w:rsidRPr="005E7801">
              <w:rPr>
                <w:u w:val="dotted"/>
              </w:rPr>
              <w:fldChar w:fldCharType="separate"/>
            </w:r>
            <w:r w:rsidRPr="005E7801">
              <w:rPr>
                <w:u w:val="dotted"/>
              </w:rPr>
              <w:t>     </w:t>
            </w:r>
            <w:r w:rsidR="00D03309" w:rsidRPr="005E7801">
              <w:rPr>
                <w:u w:val="dotted"/>
              </w:rPr>
              <w:fldChar w:fldCharType="end"/>
            </w:r>
            <w:r w:rsidRPr="005E7801">
              <w:rPr>
                <w:u w:val="dotted"/>
              </w:rPr>
              <w:tab/>
            </w:r>
          </w:p>
          <w:p w14:paraId="2C657680" w14:textId="77777777" w:rsidR="00D03309" w:rsidRPr="005E7801" w:rsidRDefault="00F7060A" w:rsidP="00D03309">
            <w:pPr>
              <w:tabs>
                <w:tab w:val="left" w:pos="9072"/>
              </w:tabs>
              <w:spacing w:before="240"/>
              <w:jc w:val="both"/>
              <w:rPr>
                <w:bCs/>
              </w:rPr>
            </w:pPr>
            <w:r w:rsidRPr="005E7801">
              <w:rPr>
                <w:sz w:val="20"/>
              </w:rPr>
              <w:t>–</w:t>
            </w:r>
            <w:r w:rsidRPr="005E7801">
              <w:t xml:space="preserve"> </w:t>
            </w:r>
            <w:r w:rsidR="00D03309" w:rsidRPr="005E7801">
              <w:rPr>
                <w:u w:val="dotted"/>
              </w:rPr>
              <w:fldChar w:fldCharType="begin" w:fldLock="1">
                <w:ffData>
                  <w:name w:val="Text31"/>
                  <w:enabled/>
                  <w:calcOnExit w:val="0"/>
                  <w:textInput/>
                </w:ffData>
              </w:fldChar>
            </w:r>
            <w:r w:rsidR="00D03309" w:rsidRPr="005E7801">
              <w:rPr>
                <w:u w:val="dotted"/>
              </w:rPr>
              <w:instrText xml:space="preserve"> FORMTEXT </w:instrText>
            </w:r>
            <w:r w:rsidR="00D03309" w:rsidRPr="005E7801">
              <w:rPr>
                <w:u w:val="dotted"/>
              </w:rPr>
            </w:r>
            <w:r w:rsidR="00D03309" w:rsidRPr="005E7801">
              <w:rPr>
                <w:u w:val="dotted"/>
              </w:rPr>
              <w:fldChar w:fldCharType="separate"/>
            </w:r>
            <w:r w:rsidRPr="005E7801">
              <w:rPr>
                <w:u w:val="dotted"/>
              </w:rPr>
              <w:t>     </w:t>
            </w:r>
            <w:r w:rsidR="00D03309" w:rsidRPr="005E7801">
              <w:rPr>
                <w:u w:val="dotted"/>
              </w:rPr>
              <w:fldChar w:fldCharType="end"/>
            </w:r>
            <w:r w:rsidRPr="005E7801">
              <w:rPr>
                <w:u w:val="dotted"/>
              </w:rPr>
              <w:tab/>
            </w:r>
          </w:p>
          <w:p w14:paraId="4B7FD6C1" w14:textId="77777777" w:rsidR="00D03309" w:rsidRPr="005E7801" w:rsidRDefault="00F7060A" w:rsidP="00D03309">
            <w:pPr>
              <w:tabs>
                <w:tab w:val="left" w:pos="9072"/>
              </w:tabs>
              <w:spacing w:before="240"/>
              <w:jc w:val="both"/>
              <w:rPr>
                <w:bCs/>
              </w:rPr>
            </w:pPr>
            <w:r w:rsidRPr="005E7801">
              <w:rPr>
                <w:sz w:val="20"/>
              </w:rPr>
              <w:t>–</w:t>
            </w:r>
            <w:r w:rsidRPr="005E7801">
              <w:t xml:space="preserve"> </w:t>
            </w:r>
            <w:r w:rsidR="00D03309" w:rsidRPr="005E7801">
              <w:rPr>
                <w:u w:val="dotted"/>
              </w:rPr>
              <w:fldChar w:fldCharType="begin" w:fldLock="1">
                <w:ffData>
                  <w:name w:val="Text31"/>
                  <w:enabled/>
                  <w:calcOnExit w:val="0"/>
                  <w:textInput/>
                </w:ffData>
              </w:fldChar>
            </w:r>
            <w:r w:rsidR="00D03309" w:rsidRPr="005E7801">
              <w:rPr>
                <w:u w:val="dotted"/>
              </w:rPr>
              <w:instrText xml:space="preserve"> FORMTEXT </w:instrText>
            </w:r>
            <w:r w:rsidR="00D03309" w:rsidRPr="005E7801">
              <w:rPr>
                <w:u w:val="dotted"/>
              </w:rPr>
            </w:r>
            <w:r w:rsidR="00D03309" w:rsidRPr="005E7801">
              <w:rPr>
                <w:u w:val="dotted"/>
              </w:rPr>
              <w:fldChar w:fldCharType="separate"/>
            </w:r>
            <w:r w:rsidRPr="005E7801">
              <w:rPr>
                <w:u w:val="dotted"/>
              </w:rPr>
              <w:t>     </w:t>
            </w:r>
            <w:r w:rsidR="00D03309" w:rsidRPr="005E7801">
              <w:rPr>
                <w:u w:val="dotted"/>
              </w:rPr>
              <w:fldChar w:fldCharType="end"/>
            </w:r>
            <w:r w:rsidRPr="005E7801">
              <w:rPr>
                <w:u w:val="dotted"/>
              </w:rPr>
              <w:tab/>
            </w:r>
          </w:p>
          <w:p w14:paraId="025E842E" w14:textId="77777777" w:rsidR="00D03309" w:rsidRPr="005E7801" w:rsidRDefault="00F7060A" w:rsidP="00D03309">
            <w:pPr>
              <w:tabs>
                <w:tab w:val="left" w:pos="9072"/>
              </w:tabs>
              <w:spacing w:before="240"/>
              <w:jc w:val="both"/>
              <w:rPr>
                <w:bCs/>
              </w:rPr>
            </w:pPr>
            <w:r w:rsidRPr="005E7801">
              <w:rPr>
                <w:sz w:val="20"/>
              </w:rPr>
              <w:t>–</w:t>
            </w:r>
            <w:r w:rsidRPr="005E7801">
              <w:t xml:space="preserve"> </w:t>
            </w:r>
            <w:r w:rsidR="00D03309" w:rsidRPr="005E7801">
              <w:rPr>
                <w:u w:val="dotted"/>
              </w:rPr>
              <w:fldChar w:fldCharType="begin" w:fldLock="1">
                <w:ffData>
                  <w:name w:val="Text31"/>
                  <w:enabled/>
                  <w:calcOnExit w:val="0"/>
                  <w:textInput/>
                </w:ffData>
              </w:fldChar>
            </w:r>
            <w:r w:rsidR="00D03309" w:rsidRPr="005E7801">
              <w:rPr>
                <w:u w:val="dotted"/>
              </w:rPr>
              <w:instrText xml:space="preserve"> FORMTEXT </w:instrText>
            </w:r>
            <w:r w:rsidR="00D03309" w:rsidRPr="005E7801">
              <w:rPr>
                <w:u w:val="dotted"/>
              </w:rPr>
            </w:r>
            <w:r w:rsidR="00D03309" w:rsidRPr="005E7801">
              <w:rPr>
                <w:u w:val="dotted"/>
              </w:rPr>
              <w:fldChar w:fldCharType="separate"/>
            </w:r>
            <w:r w:rsidRPr="005E7801">
              <w:rPr>
                <w:u w:val="dotted"/>
              </w:rPr>
              <w:t>     </w:t>
            </w:r>
            <w:r w:rsidR="00D03309" w:rsidRPr="005E7801">
              <w:rPr>
                <w:u w:val="dotted"/>
              </w:rPr>
              <w:fldChar w:fldCharType="end"/>
            </w:r>
            <w:r w:rsidRPr="005E7801">
              <w:rPr>
                <w:u w:val="dotted"/>
              </w:rPr>
              <w:tab/>
            </w:r>
          </w:p>
          <w:p w14:paraId="7F0198EC" w14:textId="77777777" w:rsidR="00D03309" w:rsidRPr="005E7801" w:rsidRDefault="00F7060A" w:rsidP="00D03309">
            <w:pPr>
              <w:tabs>
                <w:tab w:val="left" w:pos="9072"/>
              </w:tabs>
              <w:spacing w:before="240"/>
              <w:jc w:val="both"/>
              <w:rPr>
                <w:bCs/>
              </w:rPr>
            </w:pPr>
            <w:r w:rsidRPr="005E7801">
              <w:rPr>
                <w:sz w:val="20"/>
              </w:rPr>
              <w:t>–</w:t>
            </w:r>
            <w:r w:rsidRPr="005E7801">
              <w:t xml:space="preserve"> </w:t>
            </w:r>
            <w:r w:rsidR="00D03309" w:rsidRPr="005E7801">
              <w:rPr>
                <w:u w:val="dotted"/>
              </w:rPr>
              <w:fldChar w:fldCharType="begin" w:fldLock="1">
                <w:ffData>
                  <w:name w:val="Text31"/>
                  <w:enabled/>
                  <w:calcOnExit w:val="0"/>
                  <w:textInput/>
                </w:ffData>
              </w:fldChar>
            </w:r>
            <w:r w:rsidR="00D03309" w:rsidRPr="005E7801">
              <w:rPr>
                <w:u w:val="dotted"/>
              </w:rPr>
              <w:instrText xml:space="preserve"> FORMTEXT </w:instrText>
            </w:r>
            <w:r w:rsidR="00D03309" w:rsidRPr="005E7801">
              <w:rPr>
                <w:u w:val="dotted"/>
              </w:rPr>
            </w:r>
            <w:r w:rsidR="00D03309" w:rsidRPr="005E7801">
              <w:rPr>
                <w:u w:val="dotted"/>
              </w:rPr>
              <w:fldChar w:fldCharType="separate"/>
            </w:r>
            <w:r w:rsidRPr="005E7801">
              <w:rPr>
                <w:u w:val="dotted"/>
              </w:rPr>
              <w:t>     </w:t>
            </w:r>
            <w:r w:rsidR="00D03309" w:rsidRPr="005E7801">
              <w:rPr>
                <w:u w:val="dotted"/>
              </w:rPr>
              <w:fldChar w:fldCharType="end"/>
            </w:r>
            <w:r w:rsidRPr="005E7801">
              <w:rPr>
                <w:u w:val="dotted"/>
              </w:rPr>
              <w:tab/>
            </w:r>
          </w:p>
        </w:tc>
      </w:tr>
    </w:tbl>
    <w:p w14:paraId="751D770D" w14:textId="77777777" w:rsidR="00D03309" w:rsidRPr="005E7801" w:rsidRDefault="00D03309" w:rsidP="00D03309">
      <w:pPr>
        <w:spacing w:after="120"/>
        <w:jc w:val="both"/>
        <w:rPr>
          <w:b/>
          <w:bCs/>
          <w:lang w:val="fr-FR"/>
        </w:rPr>
      </w:pPr>
    </w:p>
    <w:p w14:paraId="066D1341" w14:textId="77777777" w:rsidR="00D03309" w:rsidRPr="005E7801" w:rsidRDefault="00D03309" w:rsidP="004026FB">
      <w:pPr>
        <w:spacing w:after="240"/>
        <w:jc w:val="both"/>
        <w:rPr>
          <w:sz w:val="20"/>
          <w:szCs w:val="20"/>
        </w:rPr>
      </w:pPr>
      <w:r w:rsidRPr="005E7801">
        <w:rPr>
          <w:b/>
        </w:rPr>
        <w:t xml:space="preserve">Αν η προσφυγή/αγωγή δεν έχει ακόμη ασκηθεί, δικαιολογητικό(-ά) κρίσιμο(-α) για την εκτίμηση του παραδεκτού και του </w:t>
      </w:r>
      <w:proofErr w:type="spellStart"/>
      <w:r w:rsidRPr="005E7801">
        <w:rPr>
          <w:b/>
        </w:rPr>
        <w:t>βασίμου</w:t>
      </w:r>
      <w:proofErr w:type="spellEnd"/>
      <w:r w:rsidRPr="005E7801">
        <w:rPr>
          <w:b/>
        </w:rPr>
        <w:t xml:space="preserve"> της προσφυγής/αγωγής που πρόκειται να ασκηθεί: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D03309" w:rsidRPr="005E7801" w14:paraId="14AB81AB" w14:textId="77777777" w:rsidTr="00DB1F16">
        <w:trPr>
          <w:trHeight w:val="5103"/>
        </w:trPr>
        <w:tc>
          <w:tcPr>
            <w:tcW w:w="9135" w:type="dxa"/>
          </w:tcPr>
          <w:p w14:paraId="21885CE3" w14:textId="77777777" w:rsidR="00D03309" w:rsidRPr="005E7801" w:rsidRDefault="00F7060A" w:rsidP="00D03309">
            <w:pPr>
              <w:tabs>
                <w:tab w:val="left" w:pos="9072"/>
              </w:tabs>
              <w:spacing w:before="240"/>
              <w:jc w:val="both"/>
              <w:rPr>
                <w:bCs/>
              </w:rPr>
            </w:pPr>
            <w:r w:rsidRPr="005E7801">
              <w:rPr>
                <w:sz w:val="20"/>
              </w:rPr>
              <w:t>–</w:t>
            </w:r>
            <w:r w:rsidRPr="005E7801">
              <w:t xml:space="preserve"> </w:t>
            </w:r>
            <w:r w:rsidR="00D03309" w:rsidRPr="005E7801">
              <w:rPr>
                <w:u w:val="dotted"/>
              </w:rPr>
              <w:fldChar w:fldCharType="begin" w:fldLock="1">
                <w:ffData>
                  <w:name w:val="Text31"/>
                  <w:enabled/>
                  <w:calcOnExit w:val="0"/>
                  <w:textInput/>
                </w:ffData>
              </w:fldChar>
            </w:r>
            <w:r w:rsidR="00D03309" w:rsidRPr="005E7801">
              <w:rPr>
                <w:u w:val="dotted"/>
              </w:rPr>
              <w:instrText xml:space="preserve"> FORMTEXT </w:instrText>
            </w:r>
            <w:r w:rsidR="00D03309" w:rsidRPr="005E7801">
              <w:rPr>
                <w:u w:val="dotted"/>
              </w:rPr>
            </w:r>
            <w:r w:rsidR="00D03309" w:rsidRPr="005E7801">
              <w:rPr>
                <w:u w:val="dotted"/>
              </w:rPr>
              <w:fldChar w:fldCharType="separate"/>
            </w:r>
            <w:r w:rsidRPr="005E7801">
              <w:rPr>
                <w:u w:val="dotted"/>
              </w:rPr>
              <w:t>     </w:t>
            </w:r>
            <w:r w:rsidR="00D03309" w:rsidRPr="005E7801">
              <w:rPr>
                <w:u w:val="dotted"/>
              </w:rPr>
              <w:fldChar w:fldCharType="end"/>
            </w:r>
            <w:r w:rsidRPr="005E7801">
              <w:rPr>
                <w:u w:val="dotted"/>
              </w:rPr>
              <w:tab/>
            </w:r>
          </w:p>
          <w:p w14:paraId="076033C1" w14:textId="77777777" w:rsidR="00D03309" w:rsidRPr="005E7801" w:rsidRDefault="00F7060A" w:rsidP="00D03309">
            <w:pPr>
              <w:tabs>
                <w:tab w:val="left" w:pos="9072"/>
              </w:tabs>
              <w:spacing w:before="240"/>
              <w:jc w:val="both"/>
              <w:rPr>
                <w:bCs/>
              </w:rPr>
            </w:pPr>
            <w:r w:rsidRPr="005E7801">
              <w:rPr>
                <w:sz w:val="20"/>
              </w:rPr>
              <w:t>–</w:t>
            </w:r>
            <w:r w:rsidRPr="005E7801">
              <w:t xml:space="preserve"> </w:t>
            </w:r>
            <w:r w:rsidR="00D03309" w:rsidRPr="005E7801">
              <w:rPr>
                <w:u w:val="dotted"/>
              </w:rPr>
              <w:fldChar w:fldCharType="begin" w:fldLock="1">
                <w:ffData>
                  <w:name w:val="Text31"/>
                  <w:enabled/>
                  <w:calcOnExit w:val="0"/>
                  <w:textInput/>
                </w:ffData>
              </w:fldChar>
            </w:r>
            <w:r w:rsidR="00D03309" w:rsidRPr="005E7801">
              <w:rPr>
                <w:u w:val="dotted"/>
              </w:rPr>
              <w:instrText xml:space="preserve"> FORMTEXT </w:instrText>
            </w:r>
            <w:r w:rsidR="00D03309" w:rsidRPr="005E7801">
              <w:rPr>
                <w:u w:val="dotted"/>
              </w:rPr>
            </w:r>
            <w:r w:rsidR="00D03309" w:rsidRPr="005E7801">
              <w:rPr>
                <w:u w:val="dotted"/>
              </w:rPr>
              <w:fldChar w:fldCharType="separate"/>
            </w:r>
            <w:r w:rsidRPr="005E7801">
              <w:rPr>
                <w:u w:val="dotted"/>
              </w:rPr>
              <w:t>     </w:t>
            </w:r>
            <w:r w:rsidR="00D03309" w:rsidRPr="005E7801">
              <w:rPr>
                <w:u w:val="dotted"/>
              </w:rPr>
              <w:fldChar w:fldCharType="end"/>
            </w:r>
            <w:r w:rsidRPr="005E7801">
              <w:rPr>
                <w:u w:val="dotted"/>
              </w:rPr>
              <w:tab/>
            </w:r>
          </w:p>
          <w:p w14:paraId="10AE2AF0" w14:textId="77777777" w:rsidR="00D03309" w:rsidRPr="005E7801" w:rsidRDefault="00F7060A" w:rsidP="00D03309">
            <w:pPr>
              <w:tabs>
                <w:tab w:val="left" w:pos="9072"/>
              </w:tabs>
              <w:spacing w:before="240"/>
              <w:jc w:val="both"/>
              <w:rPr>
                <w:bCs/>
              </w:rPr>
            </w:pPr>
            <w:r w:rsidRPr="005E7801">
              <w:rPr>
                <w:sz w:val="20"/>
              </w:rPr>
              <w:t>–</w:t>
            </w:r>
            <w:r w:rsidRPr="005E7801">
              <w:t xml:space="preserve"> </w:t>
            </w:r>
            <w:r w:rsidR="00D03309" w:rsidRPr="005E7801">
              <w:rPr>
                <w:u w:val="dotted"/>
              </w:rPr>
              <w:fldChar w:fldCharType="begin" w:fldLock="1">
                <w:ffData>
                  <w:name w:val="Text31"/>
                  <w:enabled/>
                  <w:calcOnExit w:val="0"/>
                  <w:textInput/>
                </w:ffData>
              </w:fldChar>
            </w:r>
            <w:r w:rsidR="00D03309" w:rsidRPr="005E7801">
              <w:rPr>
                <w:u w:val="dotted"/>
              </w:rPr>
              <w:instrText xml:space="preserve"> FORMTEXT </w:instrText>
            </w:r>
            <w:r w:rsidR="00D03309" w:rsidRPr="005E7801">
              <w:rPr>
                <w:u w:val="dotted"/>
              </w:rPr>
            </w:r>
            <w:r w:rsidR="00D03309" w:rsidRPr="005E7801">
              <w:rPr>
                <w:u w:val="dotted"/>
              </w:rPr>
              <w:fldChar w:fldCharType="separate"/>
            </w:r>
            <w:r w:rsidRPr="005E7801">
              <w:rPr>
                <w:u w:val="dotted"/>
              </w:rPr>
              <w:t>     </w:t>
            </w:r>
            <w:r w:rsidR="00D03309" w:rsidRPr="005E7801">
              <w:rPr>
                <w:u w:val="dotted"/>
              </w:rPr>
              <w:fldChar w:fldCharType="end"/>
            </w:r>
            <w:r w:rsidRPr="005E7801">
              <w:rPr>
                <w:u w:val="dotted"/>
              </w:rPr>
              <w:tab/>
            </w:r>
          </w:p>
          <w:p w14:paraId="04B1F908" w14:textId="77777777" w:rsidR="00D03309" w:rsidRPr="005E7801" w:rsidRDefault="00F7060A" w:rsidP="00D03309">
            <w:pPr>
              <w:tabs>
                <w:tab w:val="left" w:pos="9072"/>
              </w:tabs>
              <w:spacing w:before="240"/>
              <w:jc w:val="both"/>
              <w:rPr>
                <w:bCs/>
              </w:rPr>
            </w:pPr>
            <w:r w:rsidRPr="005E7801">
              <w:rPr>
                <w:sz w:val="20"/>
              </w:rPr>
              <w:t>–</w:t>
            </w:r>
            <w:r w:rsidRPr="005E7801">
              <w:t xml:space="preserve"> </w:t>
            </w:r>
            <w:r w:rsidR="00D03309" w:rsidRPr="005E7801">
              <w:rPr>
                <w:u w:val="dotted"/>
              </w:rPr>
              <w:fldChar w:fldCharType="begin" w:fldLock="1">
                <w:ffData>
                  <w:name w:val="Text31"/>
                  <w:enabled/>
                  <w:calcOnExit w:val="0"/>
                  <w:textInput/>
                </w:ffData>
              </w:fldChar>
            </w:r>
            <w:r w:rsidR="00D03309" w:rsidRPr="005E7801">
              <w:rPr>
                <w:u w:val="dotted"/>
              </w:rPr>
              <w:instrText xml:space="preserve"> FORMTEXT </w:instrText>
            </w:r>
            <w:r w:rsidR="00D03309" w:rsidRPr="005E7801">
              <w:rPr>
                <w:u w:val="dotted"/>
              </w:rPr>
            </w:r>
            <w:r w:rsidR="00D03309" w:rsidRPr="005E7801">
              <w:rPr>
                <w:u w:val="dotted"/>
              </w:rPr>
              <w:fldChar w:fldCharType="separate"/>
            </w:r>
            <w:r w:rsidRPr="005E7801">
              <w:rPr>
                <w:u w:val="dotted"/>
              </w:rPr>
              <w:t>     </w:t>
            </w:r>
            <w:r w:rsidR="00D03309" w:rsidRPr="005E7801">
              <w:rPr>
                <w:u w:val="dotted"/>
              </w:rPr>
              <w:fldChar w:fldCharType="end"/>
            </w:r>
            <w:r w:rsidRPr="005E7801">
              <w:rPr>
                <w:u w:val="dotted"/>
              </w:rPr>
              <w:tab/>
            </w:r>
          </w:p>
          <w:p w14:paraId="3AAB5217" w14:textId="77777777" w:rsidR="00D03309" w:rsidRPr="005E7801" w:rsidRDefault="00F7060A" w:rsidP="00D03309">
            <w:pPr>
              <w:tabs>
                <w:tab w:val="left" w:pos="9072"/>
              </w:tabs>
              <w:spacing w:before="240"/>
              <w:jc w:val="both"/>
              <w:rPr>
                <w:bCs/>
              </w:rPr>
            </w:pPr>
            <w:r w:rsidRPr="005E7801">
              <w:rPr>
                <w:sz w:val="20"/>
              </w:rPr>
              <w:t>–</w:t>
            </w:r>
            <w:r w:rsidRPr="005E7801">
              <w:t xml:space="preserve"> </w:t>
            </w:r>
            <w:r w:rsidR="00D03309" w:rsidRPr="005E7801">
              <w:rPr>
                <w:u w:val="dotted"/>
              </w:rPr>
              <w:fldChar w:fldCharType="begin" w:fldLock="1">
                <w:ffData>
                  <w:name w:val="Text31"/>
                  <w:enabled/>
                  <w:calcOnExit w:val="0"/>
                  <w:textInput/>
                </w:ffData>
              </w:fldChar>
            </w:r>
            <w:r w:rsidR="00D03309" w:rsidRPr="005E7801">
              <w:rPr>
                <w:u w:val="dotted"/>
              </w:rPr>
              <w:instrText xml:space="preserve"> FORMTEXT </w:instrText>
            </w:r>
            <w:r w:rsidR="00D03309" w:rsidRPr="005E7801">
              <w:rPr>
                <w:u w:val="dotted"/>
              </w:rPr>
            </w:r>
            <w:r w:rsidR="00D03309" w:rsidRPr="005E7801">
              <w:rPr>
                <w:u w:val="dotted"/>
              </w:rPr>
              <w:fldChar w:fldCharType="separate"/>
            </w:r>
            <w:r w:rsidRPr="005E7801">
              <w:rPr>
                <w:u w:val="dotted"/>
              </w:rPr>
              <w:t>     </w:t>
            </w:r>
            <w:r w:rsidR="00D03309" w:rsidRPr="005E7801">
              <w:rPr>
                <w:u w:val="dotted"/>
              </w:rPr>
              <w:fldChar w:fldCharType="end"/>
            </w:r>
            <w:r w:rsidRPr="005E7801">
              <w:rPr>
                <w:u w:val="dotted"/>
              </w:rPr>
              <w:tab/>
            </w:r>
          </w:p>
          <w:p w14:paraId="5979204F" w14:textId="77777777" w:rsidR="00D03309" w:rsidRPr="005E7801" w:rsidRDefault="00F7060A" w:rsidP="00D03309">
            <w:pPr>
              <w:tabs>
                <w:tab w:val="left" w:pos="9072"/>
              </w:tabs>
              <w:spacing w:before="240"/>
              <w:jc w:val="both"/>
              <w:rPr>
                <w:bCs/>
              </w:rPr>
            </w:pPr>
            <w:r w:rsidRPr="005E7801">
              <w:rPr>
                <w:sz w:val="20"/>
              </w:rPr>
              <w:t>–</w:t>
            </w:r>
            <w:r w:rsidRPr="005E7801">
              <w:t xml:space="preserve"> </w:t>
            </w:r>
            <w:r w:rsidR="00D03309" w:rsidRPr="005E7801">
              <w:rPr>
                <w:u w:val="dotted"/>
              </w:rPr>
              <w:fldChar w:fldCharType="begin" w:fldLock="1">
                <w:ffData>
                  <w:name w:val="Text31"/>
                  <w:enabled/>
                  <w:calcOnExit w:val="0"/>
                  <w:textInput/>
                </w:ffData>
              </w:fldChar>
            </w:r>
            <w:r w:rsidR="00D03309" w:rsidRPr="005E7801">
              <w:rPr>
                <w:u w:val="dotted"/>
              </w:rPr>
              <w:instrText xml:space="preserve"> FORMTEXT </w:instrText>
            </w:r>
            <w:r w:rsidR="00D03309" w:rsidRPr="005E7801">
              <w:rPr>
                <w:u w:val="dotted"/>
              </w:rPr>
            </w:r>
            <w:r w:rsidR="00D03309" w:rsidRPr="005E7801">
              <w:rPr>
                <w:u w:val="dotted"/>
              </w:rPr>
              <w:fldChar w:fldCharType="separate"/>
            </w:r>
            <w:r w:rsidRPr="005E7801">
              <w:rPr>
                <w:u w:val="dotted"/>
              </w:rPr>
              <w:t>     </w:t>
            </w:r>
            <w:r w:rsidR="00D03309" w:rsidRPr="005E7801">
              <w:rPr>
                <w:u w:val="dotted"/>
              </w:rPr>
              <w:fldChar w:fldCharType="end"/>
            </w:r>
            <w:r w:rsidRPr="005E7801">
              <w:rPr>
                <w:u w:val="dotted"/>
              </w:rPr>
              <w:tab/>
            </w:r>
          </w:p>
          <w:p w14:paraId="16D95C61" w14:textId="77777777" w:rsidR="00D03309" w:rsidRPr="005E7801" w:rsidRDefault="00F7060A" w:rsidP="00D03309">
            <w:pPr>
              <w:tabs>
                <w:tab w:val="left" w:pos="9072"/>
              </w:tabs>
              <w:spacing w:before="240"/>
              <w:jc w:val="both"/>
              <w:rPr>
                <w:bCs/>
              </w:rPr>
            </w:pPr>
            <w:r w:rsidRPr="005E7801">
              <w:rPr>
                <w:sz w:val="20"/>
              </w:rPr>
              <w:t>–</w:t>
            </w:r>
            <w:r w:rsidRPr="005E7801">
              <w:t xml:space="preserve"> </w:t>
            </w:r>
            <w:r w:rsidR="00D03309" w:rsidRPr="005E7801">
              <w:rPr>
                <w:u w:val="dotted"/>
              </w:rPr>
              <w:fldChar w:fldCharType="begin" w:fldLock="1">
                <w:ffData>
                  <w:name w:val="Text31"/>
                  <w:enabled/>
                  <w:calcOnExit w:val="0"/>
                  <w:textInput/>
                </w:ffData>
              </w:fldChar>
            </w:r>
            <w:r w:rsidR="00D03309" w:rsidRPr="005E7801">
              <w:rPr>
                <w:u w:val="dotted"/>
              </w:rPr>
              <w:instrText xml:space="preserve"> FORMTEXT </w:instrText>
            </w:r>
            <w:r w:rsidR="00D03309" w:rsidRPr="005E7801">
              <w:rPr>
                <w:u w:val="dotted"/>
              </w:rPr>
            </w:r>
            <w:r w:rsidR="00D03309" w:rsidRPr="005E7801">
              <w:rPr>
                <w:u w:val="dotted"/>
              </w:rPr>
              <w:fldChar w:fldCharType="separate"/>
            </w:r>
            <w:r w:rsidRPr="005E7801">
              <w:rPr>
                <w:u w:val="dotted"/>
              </w:rPr>
              <w:t>     </w:t>
            </w:r>
            <w:r w:rsidR="00D03309" w:rsidRPr="005E7801">
              <w:rPr>
                <w:u w:val="dotted"/>
              </w:rPr>
              <w:fldChar w:fldCharType="end"/>
            </w:r>
            <w:r w:rsidRPr="005E7801">
              <w:rPr>
                <w:u w:val="dotted"/>
              </w:rPr>
              <w:tab/>
            </w:r>
          </w:p>
          <w:p w14:paraId="2BB9BB5F" w14:textId="77777777" w:rsidR="00D03309" w:rsidRPr="005E7801" w:rsidRDefault="00F7060A" w:rsidP="00D03309">
            <w:pPr>
              <w:tabs>
                <w:tab w:val="left" w:pos="9072"/>
              </w:tabs>
              <w:spacing w:before="240"/>
              <w:jc w:val="both"/>
              <w:rPr>
                <w:bCs/>
              </w:rPr>
            </w:pPr>
            <w:r w:rsidRPr="005E7801">
              <w:rPr>
                <w:sz w:val="20"/>
              </w:rPr>
              <w:t>–</w:t>
            </w:r>
            <w:r w:rsidRPr="005E7801">
              <w:t xml:space="preserve"> </w:t>
            </w:r>
            <w:r w:rsidR="00D03309" w:rsidRPr="005E7801">
              <w:rPr>
                <w:u w:val="dotted"/>
              </w:rPr>
              <w:fldChar w:fldCharType="begin" w:fldLock="1">
                <w:ffData>
                  <w:name w:val="Text31"/>
                  <w:enabled/>
                  <w:calcOnExit w:val="0"/>
                  <w:textInput/>
                </w:ffData>
              </w:fldChar>
            </w:r>
            <w:r w:rsidR="00D03309" w:rsidRPr="005E7801">
              <w:rPr>
                <w:u w:val="dotted"/>
              </w:rPr>
              <w:instrText xml:space="preserve"> FORMTEXT </w:instrText>
            </w:r>
            <w:r w:rsidR="00D03309" w:rsidRPr="005E7801">
              <w:rPr>
                <w:u w:val="dotted"/>
              </w:rPr>
            </w:r>
            <w:r w:rsidR="00D03309" w:rsidRPr="005E7801">
              <w:rPr>
                <w:u w:val="dotted"/>
              </w:rPr>
              <w:fldChar w:fldCharType="separate"/>
            </w:r>
            <w:r w:rsidRPr="005E7801">
              <w:rPr>
                <w:u w:val="dotted"/>
              </w:rPr>
              <w:t>     </w:t>
            </w:r>
            <w:r w:rsidR="00D03309" w:rsidRPr="005E7801">
              <w:rPr>
                <w:u w:val="dotted"/>
              </w:rPr>
              <w:fldChar w:fldCharType="end"/>
            </w:r>
            <w:r w:rsidRPr="005E7801">
              <w:rPr>
                <w:u w:val="dotted"/>
              </w:rPr>
              <w:tab/>
            </w:r>
          </w:p>
          <w:p w14:paraId="0F5605F4" w14:textId="77777777" w:rsidR="00D03309" w:rsidRPr="005E7801" w:rsidRDefault="00F7060A" w:rsidP="00D03309">
            <w:pPr>
              <w:tabs>
                <w:tab w:val="left" w:pos="9072"/>
              </w:tabs>
              <w:spacing w:before="240"/>
              <w:jc w:val="both"/>
              <w:rPr>
                <w:bCs/>
              </w:rPr>
            </w:pPr>
            <w:r w:rsidRPr="005E7801">
              <w:rPr>
                <w:sz w:val="20"/>
              </w:rPr>
              <w:t>–</w:t>
            </w:r>
            <w:r w:rsidRPr="005E7801">
              <w:t xml:space="preserve"> </w:t>
            </w:r>
            <w:r w:rsidR="00D03309" w:rsidRPr="005E7801">
              <w:rPr>
                <w:u w:val="dotted"/>
              </w:rPr>
              <w:fldChar w:fldCharType="begin" w:fldLock="1">
                <w:ffData>
                  <w:name w:val="Text31"/>
                  <w:enabled/>
                  <w:calcOnExit w:val="0"/>
                  <w:textInput/>
                </w:ffData>
              </w:fldChar>
            </w:r>
            <w:r w:rsidR="00D03309" w:rsidRPr="005E7801">
              <w:rPr>
                <w:u w:val="dotted"/>
              </w:rPr>
              <w:instrText xml:space="preserve"> FORMTEXT </w:instrText>
            </w:r>
            <w:r w:rsidR="00D03309" w:rsidRPr="005E7801">
              <w:rPr>
                <w:u w:val="dotted"/>
              </w:rPr>
            </w:r>
            <w:r w:rsidR="00D03309" w:rsidRPr="005E7801">
              <w:rPr>
                <w:u w:val="dotted"/>
              </w:rPr>
              <w:fldChar w:fldCharType="separate"/>
            </w:r>
            <w:r w:rsidRPr="005E7801">
              <w:rPr>
                <w:u w:val="dotted"/>
              </w:rPr>
              <w:t>     </w:t>
            </w:r>
            <w:r w:rsidR="00D03309" w:rsidRPr="005E7801">
              <w:rPr>
                <w:u w:val="dotted"/>
              </w:rPr>
              <w:fldChar w:fldCharType="end"/>
            </w:r>
            <w:r w:rsidRPr="005E7801">
              <w:rPr>
                <w:u w:val="dotted"/>
              </w:rPr>
              <w:tab/>
            </w:r>
          </w:p>
          <w:p w14:paraId="722F1E54" w14:textId="77777777" w:rsidR="00D03309" w:rsidRPr="005E7801" w:rsidRDefault="00F7060A" w:rsidP="00D03309">
            <w:pPr>
              <w:tabs>
                <w:tab w:val="left" w:pos="9072"/>
              </w:tabs>
              <w:spacing w:before="240"/>
              <w:jc w:val="both"/>
              <w:rPr>
                <w:bCs/>
              </w:rPr>
            </w:pPr>
            <w:r w:rsidRPr="005E7801">
              <w:rPr>
                <w:sz w:val="20"/>
              </w:rPr>
              <w:t>–</w:t>
            </w:r>
            <w:r w:rsidRPr="005E7801">
              <w:t xml:space="preserve"> </w:t>
            </w:r>
            <w:r w:rsidR="00D03309" w:rsidRPr="005E7801">
              <w:rPr>
                <w:u w:val="dotted"/>
              </w:rPr>
              <w:fldChar w:fldCharType="begin" w:fldLock="1">
                <w:ffData>
                  <w:name w:val=""/>
                  <w:enabled/>
                  <w:calcOnExit w:val="0"/>
                  <w:textInput/>
                </w:ffData>
              </w:fldChar>
            </w:r>
            <w:r w:rsidR="00D03309" w:rsidRPr="005E7801">
              <w:rPr>
                <w:u w:val="dotted"/>
              </w:rPr>
              <w:instrText xml:space="preserve"> FORMTEXT </w:instrText>
            </w:r>
            <w:r w:rsidR="00D03309" w:rsidRPr="005E7801">
              <w:rPr>
                <w:u w:val="dotted"/>
              </w:rPr>
            </w:r>
            <w:r w:rsidR="00D03309" w:rsidRPr="005E7801">
              <w:rPr>
                <w:u w:val="dotted"/>
              </w:rPr>
              <w:fldChar w:fldCharType="separate"/>
            </w:r>
            <w:r w:rsidRPr="005E7801">
              <w:rPr>
                <w:u w:val="dotted"/>
              </w:rPr>
              <w:t>     </w:t>
            </w:r>
            <w:r w:rsidR="00D03309" w:rsidRPr="005E7801">
              <w:rPr>
                <w:u w:val="dotted"/>
              </w:rPr>
              <w:fldChar w:fldCharType="end"/>
            </w:r>
            <w:r w:rsidRPr="005E7801">
              <w:rPr>
                <w:u w:val="dotted"/>
              </w:rPr>
              <w:tab/>
            </w:r>
          </w:p>
        </w:tc>
      </w:tr>
    </w:tbl>
    <w:p w14:paraId="129A280F" w14:textId="77777777" w:rsidR="00D03309" w:rsidRPr="005E7801" w:rsidRDefault="00D03309" w:rsidP="00D03309"/>
    <w:p w14:paraId="3EFF7DFF" w14:textId="77777777" w:rsidR="00D03309" w:rsidRPr="005E7801" w:rsidRDefault="00D03309" w:rsidP="00D03309">
      <w:pPr>
        <w:rPr>
          <w:b/>
          <w:lang w:val="fr-FR"/>
        </w:rPr>
      </w:pPr>
    </w:p>
    <w:sectPr w:rsidR="00D03309" w:rsidRPr="005E7801" w:rsidSect="00CF2247">
      <w:headerReference w:type="even" r:id="rId9"/>
      <w:headerReference w:type="default" r:id="rId10"/>
      <w:footerReference w:type="default" r:id="rId11"/>
      <w:headerReference w:type="first" r:id="rId12"/>
      <w:footerReference w:type="first" r:id="rId13"/>
      <w:pgSz w:w="11907" w:h="16840" w:code="9"/>
      <w:pgMar w:top="1440" w:right="1440" w:bottom="1440" w:left="1440" w:header="624"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0976B" w14:textId="77777777" w:rsidR="00C90781" w:rsidRPr="005E7801" w:rsidRDefault="00C90781">
      <w:r w:rsidRPr="005E7801">
        <w:separator/>
      </w:r>
    </w:p>
  </w:endnote>
  <w:endnote w:type="continuationSeparator" w:id="0">
    <w:p w14:paraId="6DE17400" w14:textId="77777777" w:rsidR="00C90781" w:rsidRPr="005E7801" w:rsidRDefault="00C90781">
      <w:r w:rsidRPr="005E78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CF6A2" w14:textId="4E295820" w:rsidR="009D2168" w:rsidRPr="005E7801" w:rsidRDefault="009D2168">
    <w:pPr>
      <w:pStyle w:val="Footer"/>
      <w:jc w:val="center"/>
    </w:pPr>
    <w:r w:rsidRPr="005E7801">
      <w:t xml:space="preserve">– </w:t>
    </w:r>
    <w:r w:rsidRPr="005E7801">
      <w:fldChar w:fldCharType="begin"/>
    </w:r>
    <w:r w:rsidRPr="005E7801">
      <w:instrText xml:space="preserve"> PAGE   \* MERGEFORMAT </w:instrText>
    </w:r>
    <w:r w:rsidRPr="005E7801">
      <w:fldChar w:fldCharType="separate"/>
    </w:r>
    <w:r w:rsidR="0060611D">
      <w:rPr>
        <w:noProof/>
      </w:rPr>
      <w:t>17</w:t>
    </w:r>
    <w:r w:rsidRPr="005E7801">
      <w:fldChar w:fldCharType="end"/>
    </w:r>
    <w:r w:rsidRPr="005E7801">
      <w:t xml:space="preserve"> –</w:t>
    </w:r>
  </w:p>
  <w:p w14:paraId="1A7E745A" w14:textId="77777777" w:rsidR="009D2168" w:rsidRPr="005E7801" w:rsidRDefault="009D21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80E32" w14:textId="77777777" w:rsidR="009D2168" w:rsidRPr="005E7801" w:rsidRDefault="009D2168">
    <w:pPr>
      <w:pStyle w:val="Footer"/>
      <w:jc w:val="center"/>
    </w:pPr>
  </w:p>
  <w:p w14:paraId="2225884E" w14:textId="77777777" w:rsidR="009D2168" w:rsidRPr="005E7801" w:rsidRDefault="009D2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12705" w14:textId="77777777" w:rsidR="00C90781" w:rsidRPr="005E7801" w:rsidRDefault="00C90781">
      <w:r w:rsidRPr="005E7801">
        <w:separator/>
      </w:r>
    </w:p>
  </w:footnote>
  <w:footnote w:type="continuationSeparator" w:id="0">
    <w:p w14:paraId="6557D877" w14:textId="77777777" w:rsidR="00C90781" w:rsidRPr="005E7801" w:rsidRDefault="00C90781">
      <w:r w:rsidRPr="005E7801">
        <w:continuationSeparator/>
      </w:r>
    </w:p>
  </w:footnote>
  <w:footnote w:id="1">
    <w:p w14:paraId="7F4CCF07" w14:textId="45AB42E5" w:rsidR="009D2168" w:rsidRPr="005E7801" w:rsidRDefault="009D2168" w:rsidP="001F44FA">
      <w:pPr>
        <w:pStyle w:val="FootnoteText"/>
        <w:ind w:left="142" w:hanging="142"/>
        <w:jc w:val="both"/>
      </w:pPr>
      <w:r w:rsidRPr="005E7801">
        <w:rPr>
          <w:rStyle w:val="FootnoteReference"/>
        </w:rPr>
        <w:footnoteRef/>
      </w:r>
      <w:r w:rsidRPr="005E7801">
        <w:tab/>
        <w:t>Με τον όρο «ευθείες προσφυγές» νοούνται, κατά το άρθρο 1, παράγραφος 2, στοιχείο ι΄, του Κανονισμού Διαδικασίας, «όλες οι προσφυγές και αγωγές που μπορούν να ασκηθούν ενώπιον του Γενικού Δικαστηρίου, εξαιρουμένων των αιτήσεων προδικαστικής αποφάσεως».</w:t>
      </w:r>
    </w:p>
  </w:footnote>
  <w:footnote w:id="2">
    <w:p w14:paraId="64DFAF42" w14:textId="6F2E4D0C" w:rsidR="009D2168" w:rsidRPr="005E7801" w:rsidRDefault="009D2168" w:rsidP="00733B6B">
      <w:pPr>
        <w:pStyle w:val="FootnoteText"/>
        <w:ind w:left="284" w:hanging="284"/>
        <w:jc w:val="both"/>
      </w:pPr>
      <w:r w:rsidRPr="005E7801">
        <w:rPr>
          <w:rStyle w:val="FootnoteReference"/>
        </w:rPr>
        <w:footnoteRef/>
      </w:r>
      <w:r>
        <w:tab/>
      </w:r>
      <w:r w:rsidRPr="005E7801">
        <w:t>Παρακαλείστε να επισυνάψετε στην παρούσα πρόσφατη απόδειξη περί της νομικής υποστάσεως του νομικού προσώπου (απόσπασμα του βιβλίου των εμπορικών εταιρειών, απόσπασμα του βιβλίου των σωματείων ή κάθε άλλο επίσημο έγγραφο).</w:t>
      </w:r>
    </w:p>
  </w:footnote>
  <w:footnote w:id="3">
    <w:p w14:paraId="74536604" w14:textId="555C718B" w:rsidR="009D2168" w:rsidRPr="005E7801" w:rsidRDefault="009D2168" w:rsidP="00F539B1">
      <w:pPr>
        <w:pStyle w:val="FootnoteText"/>
        <w:spacing w:after="100" w:afterAutospacing="1"/>
        <w:ind w:left="284" w:hanging="284"/>
        <w:jc w:val="both"/>
        <w:rPr>
          <w:rFonts w:cs="Times New Roman"/>
        </w:rPr>
      </w:pPr>
      <w:r w:rsidRPr="005E7801">
        <w:rPr>
          <w:rStyle w:val="FootnoteReference"/>
          <w:rFonts w:cs="Times New Roman"/>
        </w:rPr>
        <w:footnoteRef/>
      </w:r>
      <w:r>
        <w:tab/>
      </w:r>
      <w:r w:rsidRPr="005E7801">
        <w:t>Όταν η προσφυγή και η αίτηση δικαστικής αρωγής κατατίθενται ταυτόχρονα ή όταν η αίτηση δικαστικής αρωγής κατατίθεται μετά την άσκηση της προσφυγής, δεν είναι αναγκαίο να συμπληρωθεί το τμήμα «</w:t>
      </w:r>
      <w:proofErr w:type="spellStart"/>
      <w:r w:rsidRPr="005E7801">
        <w:t>Καθού</w:t>
      </w:r>
      <w:proofErr w:type="spellEnd"/>
      <w:r w:rsidRPr="005E7801">
        <w:t xml:space="preserve">/εναγόμενος της προσφυγής/αγωγής που πρόκειται να ασκήσετε». </w:t>
      </w:r>
    </w:p>
  </w:footnote>
  <w:footnote w:id="4">
    <w:p w14:paraId="3E7DAF00" w14:textId="77777777" w:rsidR="009D2168" w:rsidRPr="005E7801" w:rsidRDefault="009D2168" w:rsidP="00BA7029">
      <w:pPr>
        <w:pStyle w:val="FootnoteText"/>
        <w:spacing w:after="100" w:afterAutospacing="1"/>
        <w:ind w:left="284" w:hanging="284"/>
        <w:jc w:val="both"/>
        <w:rPr>
          <w:rFonts w:cs="Times New Roman"/>
        </w:rPr>
      </w:pPr>
      <w:r w:rsidRPr="005E7801">
        <w:rPr>
          <w:rStyle w:val="FootnoteReference"/>
          <w:rFonts w:cs="Times New Roman"/>
        </w:rPr>
        <w:footnoteRef/>
      </w:r>
      <w:r w:rsidRPr="005E7801">
        <w:tab/>
      </w:r>
      <w:r w:rsidRPr="005E7801">
        <w:t>Όταν η προσφυγή και η αίτηση δικαστικής αρωγής κατατίθενται ταυτόχρονα ή όταν η αίτηση δικαστικής αρωγής κατατίθεται μετά την άσκηση της προσφυγής, δεν είναι αναγκαίο να συμπληρωθεί το τμήμα «Αντικείμενο της προσφυγής/αγωγής».</w:t>
      </w:r>
    </w:p>
  </w:footnote>
  <w:footnote w:id="5">
    <w:p w14:paraId="76AF5D1A" w14:textId="0EC8C3FC" w:rsidR="009D2168" w:rsidRPr="005E7801" w:rsidRDefault="009D2168" w:rsidP="00D03309">
      <w:pPr>
        <w:pStyle w:val="FootnoteText"/>
        <w:tabs>
          <w:tab w:val="left" w:pos="500"/>
        </w:tabs>
        <w:ind w:left="284" w:hanging="284"/>
        <w:jc w:val="both"/>
      </w:pPr>
      <w:r w:rsidRPr="0028795E">
        <w:rPr>
          <w:rStyle w:val="FootnoteReference"/>
          <w:rFonts w:cs="Times New Roman"/>
        </w:rPr>
        <w:footnoteRef/>
      </w:r>
      <w:r w:rsidRPr="005E7801">
        <w:rPr>
          <w:rFonts w:ascii="Arial" w:hAnsi="Arial"/>
        </w:rPr>
        <w:t xml:space="preserve"> </w:t>
      </w:r>
      <w:r w:rsidRPr="005E7801">
        <w:t>Αν σημειωθεί το τετράγωνο αυτό, ο αιτών πρέπει να εξηγήσει πώς συντηρείται ο ίδιος.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779BC" w14:textId="77777777" w:rsidR="009D2168" w:rsidRPr="005E7801" w:rsidRDefault="009D2168" w:rsidP="005A7209">
    <w:pPr>
      <w:pStyle w:val="Header"/>
      <w:framePr w:wrap="around" w:vAnchor="text" w:hAnchor="margin" w:xAlign="center" w:y="1"/>
      <w:rPr>
        <w:rStyle w:val="PageNumber"/>
      </w:rPr>
    </w:pPr>
    <w:r w:rsidRPr="005E7801">
      <w:rPr>
        <w:rStyle w:val="PageNumber"/>
      </w:rPr>
      <w:fldChar w:fldCharType="begin"/>
    </w:r>
    <w:r w:rsidRPr="005E7801">
      <w:rPr>
        <w:rStyle w:val="PageNumber"/>
      </w:rPr>
      <w:instrText xml:space="preserve">PAGE  </w:instrText>
    </w:r>
    <w:r w:rsidRPr="005E7801">
      <w:rPr>
        <w:rStyle w:val="PageNumber"/>
      </w:rPr>
      <w:fldChar w:fldCharType="end"/>
    </w:r>
  </w:p>
  <w:p w14:paraId="2145F73E" w14:textId="77777777" w:rsidR="009D2168" w:rsidRPr="005E7801" w:rsidRDefault="009D21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F100A" w14:textId="43E6CFC1" w:rsidR="009D2168" w:rsidRPr="005E7801" w:rsidRDefault="009D2168" w:rsidP="003F27EA">
    <w:pPr>
      <w:pStyle w:val="Header"/>
      <w:tabs>
        <w:tab w:val="clear" w:pos="4536"/>
      </w:tabs>
      <w:jc w:val="center"/>
      <w:rPr>
        <w:sz w:val="20"/>
        <w:szCs w:val="20"/>
      </w:rPr>
    </w:pPr>
    <w:r w:rsidRPr="005E7801">
      <w:rPr>
        <w:sz w:val="20"/>
      </w:rPr>
      <w:t>– ΥΠΟΔΕΙΓΜΑ ΑΙΤΗΣΕΩΣ ΔΙΚΑΣΤΙΚΗΣ ΑΡΩΓΗΣ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20700" w:type="dxa"/>
      <w:tblInd w:w="-972" w:type="dxa"/>
      <w:tblLook w:val="01E0" w:firstRow="1" w:lastRow="1" w:firstColumn="1" w:lastColumn="1" w:noHBand="0" w:noVBand="0"/>
    </w:tblPr>
    <w:tblGrid>
      <w:gridCol w:w="1980"/>
      <w:gridCol w:w="4680"/>
      <w:gridCol w:w="4680"/>
      <w:gridCol w:w="4680"/>
      <w:gridCol w:w="4680"/>
    </w:tblGrid>
    <w:tr w:rsidR="009D2168" w:rsidRPr="00C9744F" w14:paraId="0F7E4066" w14:textId="77777777">
      <w:trPr>
        <w:trHeight w:val="2336"/>
      </w:trPr>
      <w:tc>
        <w:tcPr>
          <w:tcW w:w="1980" w:type="dxa"/>
          <w:vAlign w:val="center"/>
        </w:tcPr>
        <w:p w14:paraId="0FC89DF0" w14:textId="3616B543" w:rsidR="009D2168" w:rsidRPr="005E7801" w:rsidRDefault="009D2168" w:rsidP="00982CBC">
          <w:pPr>
            <w:pStyle w:val="Header"/>
            <w:jc w:val="center"/>
          </w:pPr>
          <w:r w:rsidRPr="005E7801">
            <w:rPr>
              <w:noProof/>
              <w:lang w:val="fr-BE" w:eastAsia="fr-BE"/>
            </w:rPr>
            <w:drawing>
              <wp:inline distT="0" distB="0" distL="0" distR="0" wp14:anchorId="7B4E20CA" wp14:editId="2320A2EA">
                <wp:extent cx="876300" cy="1190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1190625"/>
                        </a:xfrm>
                        <a:prstGeom prst="rect">
                          <a:avLst/>
                        </a:prstGeom>
                        <a:noFill/>
                        <a:ln>
                          <a:noFill/>
                        </a:ln>
                      </pic:spPr>
                    </pic:pic>
                  </a:graphicData>
                </a:graphic>
              </wp:inline>
            </w:drawing>
          </w:r>
        </w:p>
      </w:tc>
      <w:tc>
        <w:tcPr>
          <w:tcW w:w="4680" w:type="dxa"/>
        </w:tcPr>
        <w:p w14:paraId="1E5FC114" w14:textId="77777777" w:rsidR="009D2168" w:rsidRPr="00944456" w:rsidRDefault="009D2168" w:rsidP="00982CBC">
          <w:pPr>
            <w:autoSpaceDE w:val="0"/>
            <w:autoSpaceDN w:val="0"/>
            <w:adjustRightInd w:val="0"/>
            <w:spacing w:after="20"/>
            <w:rPr>
              <w:rFonts w:ascii="Times" w:hAnsi="Times"/>
              <w:caps/>
              <w:sz w:val="15"/>
              <w:szCs w:val="15"/>
              <w:lang w:val="es-ES"/>
            </w:rPr>
          </w:pPr>
          <w:r w:rsidRPr="005E7801">
            <w:rPr>
              <w:rFonts w:ascii="Times" w:hAnsi="Times"/>
              <w:caps/>
              <w:sz w:val="15"/>
            </w:rPr>
            <w:t>ОБЩ</w:t>
          </w:r>
          <w:r w:rsidRPr="00944456">
            <w:rPr>
              <w:rFonts w:ascii="Times" w:hAnsi="Times"/>
              <w:caps/>
              <w:sz w:val="15"/>
              <w:lang w:val="es-ES"/>
            </w:rPr>
            <w:t xml:space="preserve"> </w:t>
          </w:r>
          <w:r w:rsidRPr="005E7801">
            <w:rPr>
              <w:rFonts w:ascii="Times" w:hAnsi="Times"/>
              <w:caps/>
              <w:sz w:val="15"/>
            </w:rPr>
            <w:t>СЪД</w:t>
          </w:r>
          <w:r w:rsidRPr="00944456">
            <w:rPr>
              <w:rFonts w:ascii="Times" w:hAnsi="Times"/>
              <w:caps/>
              <w:sz w:val="15"/>
              <w:lang w:val="es-ES"/>
            </w:rPr>
            <w:t xml:space="preserve"> </w:t>
          </w:r>
          <w:r w:rsidRPr="005E7801">
            <w:rPr>
              <w:rFonts w:ascii="Times" w:hAnsi="Times"/>
              <w:caps/>
              <w:sz w:val="15"/>
            </w:rPr>
            <w:t>НА</w:t>
          </w:r>
          <w:r w:rsidRPr="00944456">
            <w:rPr>
              <w:rFonts w:ascii="Times" w:hAnsi="Times"/>
              <w:caps/>
              <w:sz w:val="15"/>
              <w:lang w:val="es-ES"/>
            </w:rPr>
            <w:t xml:space="preserve"> </w:t>
          </w:r>
          <w:r w:rsidRPr="005E7801">
            <w:rPr>
              <w:rFonts w:ascii="Times" w:hAnsi="Times"/>
              <w:caps/>
              <w:sz w:val="15"/>
            </w:rPr>
            <w:t>ЕВРОПЕЙСКИЯ</w:t>
          </w:r>
          <w:r w:rsidRPr="00944456">
            <w:rPr>
              <w:rFonts w:ascii="Times" w:hAnsi="Times"/>
              <w:caps/>
              <w:sz w:val="15"/>
              <w:lang w:val="es-ES"/>
            </w:rPr>
            <w:t xml:space="preserve"> </w:t>
          </w:r>
          <w:r w:rsidRPr="005E7801">
            <w:rPr>
              <w:rFonts w:ascii="Times" w:hAnsi="Times"/>
              <w:caps/>
              <w:sz w:val="15"/>
            </w:rPr>
            <w:t>СЪЮЗ</w:t>
          </w:r>
        </w:p>
        <w:p w14:paraId="5A7EE9A6" w14:textId="77777777" w:rsidR="009D2168" w:rsidRPr="00944456" w:rsidRDefault="009D2168" w:rsidP="00982CBC">
          <w:pPr>
            <w:autoSpaceDE w:val="0"/>
            <w:autoSpaceDN w:val="0"/>
            <w:adjustRightInd w:val="0"/>
            <w:spacing w:after="20"/>
            <w:rPr>
              <w:rFonts w:ascii="Times" w:hAnsi="Times"/>
              <w:caps/>
              <w:sz w:val="15"/>
              <w:szCs w:val="15"/>
              <w:lang w:val="es-ES"/>
            </w:rPr>
          </w:pPr>
          <w:r w:rsidRPr="00944456">
            <w:rPr>
              <w:rFonts w:ascii="Times" w:hAnsi="Times"/>
              <w:caps/>
              <w:sz w:val="15"/>
              <w:lang w:val="es-ES"/>
            </w:rPr>
            <w:t>TRIBUNAL GENERAL DE LA UNIÓN EUROPEA</w:t>
          </w:r>
        </w:p>
        <w:p w14:paraId="51D65900" w14:textId="77777777" w:rsidR="009D2168" w:rsidRPr="00944456" w:rsidRDefault="009D2168" w:rsidP="00982CBC">
          <w:pPr>
            <w:autoSpaceDE w:val="0"/>
            <w:autoSpaceDN w:val="0"/>
            <w:adjustRightInd w:val="0"/>
            <w:spacing w:after="20"/>
            <w:rPr>
              <w:rFonts w:ascii="Times" w:hAnsi="Times"/>
              <w:caps/>
              <w:sz w:val="15"/>
              <w:szCs w:val="15"/>
              <w:lang w:val="da-DK"/>
            </w:rPr>
          </w:pPr>
          <w:r w:rsidRPr="00944456">
            <w:rPr>
              <w:rFonts w:ascii="Times" w:hAnsi="Times"/>
              <w:caps/>
              <w:sz w:val="15"/>
              <w:lang w:val="da-DK"/>
            </w:rPr>
            <w:t>TRIBUNÁL EVROPSKÉ UNIE</w:t>
          </w:r>
        </w:p>
        <w:p w14:paraId="27212AB8" w14:textId="77777777" w:rsidR="009D2168" w:rsidRPr="00944456" w:rsidRDefault="009D2168" w:rsidP="00982CBC">
          <w:pPr>
            <w:autoSpaceDE w:val="0"/>
            <w:autoSpaceDN w:val="0"/>
            <w:adjustRightInd w:val="0"/>
            <w:spacing w:after="20"/>
            <w:rPr>
              <w:rFonts w:ascii="Times" w:hAnsi="Times"/>
              <w:caps/>
              <w:sz w:val="15"/>
              <w:szCs w:val="15"/>
              <w:lang w:val="da-DK"/>
            </w:rPr>
          </w:pPr>
          <w:r w:rsidRPr="00944456">
            <w:rPr>
              <w:rFonts w:ascii="Times" w:hAnsi="Times"/>
              <w:caps/>
              <w:sz w:val="15"/>
              <w:lang w:val="da-DK"/>
            </w:rPr>
            <w:t>DEN EUROPÆISKE UNIONS RET</w:t>
          </w:r>
        </w:p>
        <w:p w14:paraId="3E70A6E4" w14:textId="77777777" w:rsidR="009D2168" w:rsidRPr="005E7801" w:rsidRDefault="009D2168" w:rsidP="00982CBC">
          <w:pPr>
            <w:autoSpaceDE w:val="0"/>
            <w:autoSpaceDN w:val="0"/>
            <w:adjustRightInd w:val="0"/>
            <w:spacing w:after="20"/>
            <w:rPr>
              <w:rFonts w:ascii="Times" w:hAnsi="Times"/>
              <w:caps/>
              <w:sz w:val="15"/>
              <w:szCs w:val="15"/>
              <w:lang w:val="de-DE"/>
            </w:rPr>
          </w:pPr>
          <w:r w:rsidRPr="005E7801">
            <w:rPr>
              <w:rFonts w:ascii="Times" w:hAnsi="Times"/>
              <w:caps/>
              <w:sz w:val="15"/>
              <w:lang w:val="de-DE"/>
            </w:rPr>
            <w:t>GERICHT DER EUROPÄISCHEN UNION</w:t>
          </w:r>
        </w:p>
        <w:p w14:paraId="02BF4EB3" w14:textId="77777777" w:rsidR="009D2168" w:rsidRPr="005E7801" w:rsidRDefault="009D2168" w:rsidP="00982CBC">
          <w:pPr>
            <w:autoSpaceDE w:val="0"/>
            <w:autoSpaceDN w:val="0"/>
            <w:adjustRightInd w:val="0"/>
            <w:spacing w:after="20"/>
            <w:rPr>
              <w:rFonts w:ascii="Times" w:hAnsi="Times"/>
              <w:caps/>
              <w:sz w:val="15"/>
              <w:szCs w:val="15"/>
              <w:lang w:val="de-DE"/>
            </w:rPr>
          </w:pPr>
          <w:r w:rsidRPr="005E7801">
            <w:rPr>
              <w:rFonts w:ascii="Times" w:hAnsi="Times"/>
              <w:caps/>
              <w:sz w:val="15"/>
              <w:lang w:val="de-DE"/>
            </w:rPr>
            <w:t>EUROOPA LIIDU ÜLDKOHUS</w:t>
          </w:r>
        </w:p>
        <w:p w14:paraId="003AE2A7" w14:textId="77777777" w:rsidR="009D2168" w:rsidRPr="00944456" w:rsidRDefault="009D2168" w:rsidP="00982CBC">
          <w:pPr>
            <w:autoSpaceDE w:val="0"/>
            <w:autoSpaceDN w:val="0"/>
            <w:adjustRightInd w:val="0"/>
            <w:spacing w:after="20"/>
            <w:rPr>
              <w:rFonts w:ascii="Times" w:hAnsi="Times"/>
              <w:caps/>
              <w:sz w:val="15"/>
              <w:szCs w:val="15"/>
              <w:lang w:val="de-DE"/>
            </w:rPr>
          </w:pPr>
          <w:r w:rsidRPr="005E7801">
            <w:rPr>
              <w:rFonts w:ascii="Times" w:hAnsi="Times"/>
              <w:caps/>
              <w:sz w:val="15"/>
            </w:rPr>
            <w:t>ΓΕΝΙΚΟ</w:t>
          </w:r>
          <w:r w:rsidRPr="00944456">
            <w:rPr>
              <w:rFonts w:ascii="Times" w:hAnsi="Times"/>
              <w:caps/>
              <w:sz w:val="15"/>
              <w:lang w:val="de-DE"/>
            </w:rPr>
            <w:t xml:space="preserve"> </w:t>
          </w:r>
          <w:r w:rsidRPr="005E7801">
            <w:rPr>
              <w:rFonts w:ascii="Times" w:hAnsi="Times"/>
              <w:caps/>
              <w:sz w:val="15"/>
            </w:rPr>
            <w:t>ΔΙΚΑΣΤΗΡΙΟ</w:t>
          </w:r>
          <w:r w:rsidRPr="00944456">
            <w:rPr>
              <w:rFonts w:ascii="Times" w:hAnsi="Times"/>
              <w:caps/>
              <w:sz w:val="15"/>
              <w:lang w:val="de-DE"/>
            </w:rPr>
            <w:t xml:space="preserve"> </w:t>
          </w:r>
          <w:r w:rsidRPr="005E7801">
            <w:rPr>
              <w:rFonts w:ascii="Times" w:hAnsi="Times"/>
              <w:caps/>
              <w:sz w:val="15"/>
            </w:rPr>
            <w:t>ΤΗΣ</w:t>
          </w:r>
          <w:r w:rsidRPr="00944456">
            <w:rPr>
              <w:rFonts w:ascii="Times" w:hAnsi="Times"/>
              <w:caps/>
              <w:sz w:val="15"/>
              <w:lang w:val="de-DE"/>
            </w:rPr>
            <w:t xml:space="preserve"> </w:t>
          </w:r>
          <w:r w:rsidRPr="005E7801">
            <w:rPr>
              <w:rFonts w:ascii="Times" w:hAnsi="Times"/>
              <w:caps/>
              <w:sz w:val="15"/>
            </w:rPr>
            <w:t>ΕΥΡΩΠΑΪΚΗΣ</w:t>
          </w:r>
          <w:r w:rsidRPr="00944456">
            <w:rPr>
              <w:rFonts w:ascii="Times" w:hAnsi="Times"/>
              <w:caps/>
              <w:sz w:val="15"/>
              <w:lang w:val="de-DE"/>
            </w:rPr>
            <w:t xml:space="preserve"> E</w:t>
          </w:r>
          <w:r w:rsidRPr="005E7801">
            <w:rPr>
              <w:rFonts w:ascii="Times" w:hAnsi="Times"/>
              <w:caps/>
              <w:sz w:val="15"/>
            </w:rPr>
            <w:t>ΝΩΣΗΣ</w:t>
          </w:r>
        </w:p>
        <w:p w14:paraId="6E15C7EE" w14:textId="77777777" w:rsidR="009D2168" w:rsidRPr="00944456" w:rsidRDefault="009D2168" w:rsidP="00982CBC">
          <w:pPr>
            <w:autoSpaceDE w:val="0"/>
            <w:autoSpaceDN w:val="0"/>
            <w:adjustRightInd w:val="0"/>
            <w:spacing w:after="20"/>
            <w:rPr>
              <w:rFonts w:ascii="Times" w:hAnsi="Times"/>
              <w:caps/>
              <w:sz w:val="15"/>
              <w:szCs w:val="15"/>
              <w:lang w:val="de-DE"/>
            </w:rPr>
          </w:pPr>
          <w:r w:rsidRPr="00944456">
            <w:rPr>
              <w:rFonts w:ascii="Times" w:hAnsi="Times"/>
              <w:caps/>
              <w:sz w:val="15"/>
              <w:lang w:val="de-DE"/>
            </w:rPr>
            <w:t>GENERAL COURT OF THE EUROPEAN UNION</w:t>
          </w:r>
        </w:p>
        <w:p w14:paraId="54A3ED31" w14:textId="77777777" w:rsidR="009D2168" w:rsidRPr="005E7801" w:rsidRDefault="009D2168" w:rsidP="00982CBC">
          <w:pPr>
            <w:autoSpaceDE w:val="0"/>
            <w:autoSpaceDN w:val="0"/>
            <w:adjustRightInd w:val="0"/>
            <w:spacing w:after="20"/>
            <w:rPr>
              <w:rFonts w:ascii="Times" w:hAnsi="Times"/>
              <w:caps/>
              <w:sz w:val="15"/>
              <w:szCs w:val="15"/>
              <w:lang w:val="fr-BE"/>
            </w:rPr>
          </w:pPr>
          <w:r w:rsidRPr="005E7801">
            <w:rPr>
              <w:rFonts w:ascii="Times" w:hAnsi="Times"/>
              <w:caps/>
              <w:sz w:val="15"/>
              <w:lang w:val="fr-BE"/>
            </w:rPr>
            <w:t>TRIBUNAL DE L'UNION EUROPÉENNE</w:t>
          </w:r>
        </w:p>
        <w:p w14:paraId="2FCF447F" w14:textId="77777777" w:rsidR="009D2168" w:rsidRPr="005E7801" w:rsidRDefault="009D2168" w:rsidP="00982CBC">
          <w:pPr>
            <w:autoSpaceDE w:val="0"/>
            <w:autoSpaceDN w:val="0"/>
            <w:adjustRightInd w:val="0"/>
            <w:spacing w:after="20"/>
            <w:rPr>
              <w:rFonts w:ascii="Times" w:hAnsi="Times"/>
              <w:caps/>
              <w:sz w:val="15"/>
              <w:szCs w:val="15"/>
              <w:lang w:val="fr-BE"/>
            </w:rPr>
          </w:pPr>
          <w:r w:rsidRPr="005E7801">
            <w:rPr>
              <w:rFonts w:ascii="Times" w:hAnsi="Times"/>
              <w:caps/>
              <w:sz w:val="15"/>
              <w:lang w:val="fr-BE"/>
            </w:rPr>
            <w:t>CÚIRT GHINEARÁLTA AN AONTAIS EORPAIGH</w:t>
          </w:r>
        </w:p>
        <w:p w14:paraId="3D8391DB" w14:textId="77777777" w:rsidR="009D2168" w:rsidRPr="00C018A1" w:rsidRDefault="009D2168" w:rsidP="00982CBC">
          <w:pPr>
            <w:autoSpaceDE w:val="0"/>
            <w:autoSpaceDN w:val="0"/>
            <w:adjustRightInd w:val="0"/>
            <w:spacing w:after="20"/>
            <w:rPr>
              <w:rFonts w:ascii="Times" w:hAnsi="Times"/>
              <w:caps/>
              <w:sz w:val="15"/>
              <w:szCs w:val="15"/>
              <w:lang w:val="it-IT"/>
            </w:rPr>
          </w:pPr>
          <w:r w:rsidRPr="00C018A1">
            <w:rPr>
              <w:rFonts w:ascii="Times" w:hAnsi="Times"/>
              <w:caps/>
              <w:sz w:val="15"/>
              <w:lang w:val="it-IT"/>
            </w:rPr>
            <w:t>Opći sud Europske unije</w:t>
          </w:r>
        </w:p>
        <w:p w14:paraId="7B7F509A" w14:textId="77777777" w:rsidR="009D2168" w:rsidRPr="00C018A1" w:rsidRDefault="009D2168" w:rsidP="00982CBC">
          <w:pPr>
            <w:autoSpaceDE w:val="0"/>
            <w:autoSpaceDN w:val="0"/>
            <w:adjustRightInd w:val="0"/>
            <w:spacing w:after="20"/>
            <w:rPr>
              <w:rFonts w:ascii="Times" w:hAnsi="Times"/>
              <w:caps/>
              <w:sz w:val="15"/>
              <w:szCs w:val="15"/>
              <w:lang w:val="it-IT"/>
            </w:rPr>
          </w:pPr>
          <w:r w:rsidRPr="00C018A1">
            <w:rPr>
              <w:rFonts w:ascii="Times" w:hAnsi="Times"/>
              <w:caps/>
              <w:sz w:val="15"/>
              <w:lang w:val="it-IT"/>
            </w:rPr>
            <w:t>TRIBUNALE DELL'UNIONE EUROPEA</w:t>
          </w:r>
        </w:p>
      </w:tc>
      <w:tc>
        <w:tcPr>
          <w:tcW w:w="4680" w:type="dxa"/>
        </w:tcPr>
        <w:p w14:paraId="5E44202D" w14:textId="77777777" w:rsidR="009D2168" w:rsidRPr="00C018A1" w:rsidRDefault="009D2168" w:rsidP="00982CBC">
          <w:pPr>
            <w:autoSpaceDE w:val="0"/>
            <w:autoSpaceDN w:val="0"/>
            <w:adjustRightInd w:val="0"/>
            <w:spacing w:after="20"/>
            <w:rPr>
              <w:rFonts w:ascii="Times" w:hAnsi="Times"/>
              <w:caps/>
              <w:sz w:val="15"/>
              <w:szCs w:val="15"/>
              <w:lang w:val="it-IT"/>
            </w:rPr>
          </w:pPr>
          <w:r w:rsidRPr="00C018A1">
            <w:rPr>
              <w:rFonts w:ascii="Times" w:hAnsi="Times"/>
              <w:caps/>
              <w:sz w:val="15"/>
              <w:lang w:val="it-IT"/>
            </w:rPr>
            <w:t xml:space="preserve">EIROPAS SAVIENĪBAS VISPĀRĒJĀ TIESA </w:t>
          </w:r>
        </w:p>
        <w:p w14:paraId="76933E7A" w14:textId="77777777" w:rsidR="009D2168" w:rsidRPr="00C018A1" w:rsidRDefault="009D2168" w:rsidP="00982CBC">
          <w:pPr>
            <w:autoSpaceDE w:val="0"/>
            <w:autoSpaceDN w:val="0"/>
            <w:adjustRightInd w:val="0"/>
            <w:spacing w:after="20"/>
            <w:rPr>
              <w:rFonts w:ascii="Times" w:hAnsi="Times"/>
              <w:caps/>
              <w:sz w:val="15"/>
              <w:szCs w:val="15"/>
              <w:lang w:val="it-IT"/>
            </w:rPr>
          </w:pPr>
          <w:r w:rsidRPr="00C018A1">
            <w:rPr>
              <w:rFonts w:ascii="Times" w:hAnsi="Times"/>
              <w:caps/>
              <w:sz w:val="15"/>
              <w:lang w:val="it-IT"/>
            </w:rPr>
            <w:t>EUROPOS SĄJUNGOS BENDRASIS TEISMAS</w:t>
          </w:r>
        </w:p>
        <w:p w14:paraId="09D0D040" w14:textId="77777777" w:rsidR="009D2168" w:rsidRPr="00C018A1" w:rsidRDefault="009D2168" w:rsidP="00982CBC">
          <w:pPr>
            <w:autoSpaceDE w:val="0"/>
            <w:autoSpaceDN w:val="0"/>
            <w:adjustRightInd w:val="0"/>
            <w:spacing w:after="20"/>
            <w:rPr>
              <w:rFonts w:ascii="Times" w:hAnsi="Times"/>
              <w:caps/>
              <w:sz w:val="15"/>
              <w:szCs w:val="15"/>
              <w:lang w:val="it-IT"/>
            </w:rPr>
          </w:pPr>
          <w:r w:rsidRPr="00C018A1">
            <w:rPr>
              <w:rFonts w:ascii="Times" w:hAnsi="Times"/>
              <w:caps/>
              <w:sz w:val="15"/>
              <w:lang w:val="it-IT"/>
            </w:rPr>
            <w:t>AZ EURÓPAI UNIÓ TÖRVÉNYSZÉKE</w:t>
          </w:r>
        </w:p>
        <w:p w14:paraId="2AD1D987" w14:textId="77777777" w:rsidR="009D2168" w:rsidRPr="00C018A1" w:rsidRDefault="009D2168" w:rsidP="00982CBC">
          <w:pPr>
            <w:autoSpaceDE w:val="0"/>
            <w:autoSpaceDN w:val="0"/>
            <w:adjustRightInd w:val="0"/>
            <w:spacing w:after="20"/>
            <w:rPr>
              <w:rFonts w:ascii="Times" w:hAnsi="Times"/>
              <w:caps/>
              <w:sz w:val="15"/>
              <w:szCs w:val="15"/>
              <w:lang w:val="it-IT"/>
            </w:rPr>
          </w:pPr>
          <w:r w:rsidRPr="00C018A1">
            <w:rPr>
              <w:rFonts w:ascii="Times" w:hAnsi="Times"/>
              <w:caps/>
              <w:sz w:val="15"/>
              <w:lang w:val="it-IT"/>
            </w:rPr>
            <w:t>IL-QORTI ĠENERALI TAL-UNJONI EWROPEA</w:t>
          </w:r>
        </w:p>
        <w:p w14:paraId="4F92E550" w14:textId="77777777" w:rsidR="009D2168" w:rsidRPr="00944456" w:rsidRDefault="009D2168" w:rsidP="00982CBC">
          <w:pPr>
            <w:autoSpaceDE w:val="0"/>
            <w:autoSpaceDN w:val="0"/>
            <w:adjustRightInd w:val="0"/>
            <w:spacing w:after="20"/>
            <w:rPr>
              <w:rFonts w:ascii="Times" w:hAnsi="Times"/>
              <w:caps/>
              <w:sz w:val="15"/>
              <w:szCs w:val="15"/>
              <w:lang w:val="nl-NL"/>
            </w:rPr>
          </w:pPr>
          <w:r w:rsidRPr="00944456">
            <w:rPr>
              <w:rFonts w:ascii="Times" w:hAnsi="Times"/>
              <w:caps/>
              <w:sz w:val="15"/>
              <w:lang w:val="nl-NL"/>
            </w:rPr>
            <w:t>GERECHT VAN DE EUROPESE UNIE</w:t>
          </w:r>
        </w:p>
        <w:p w14:paraId="5173FCA9" w14:textId="77777777" w:rsidR="009D2168" w:rsidRPr="00944456" w:rsidRDefault="009D2168" w:rsidP="00982CBC">
          <w:pPr>
            <w:autoSpaceDE w:val="0"/>
            <w:autoSpaceDN w:val="0"/>
            <w:adjustRightInd w:val="0"/>
            <w:spacing w:after="20"/>
            <w:rPr>
              <w:rFonts w:ascii="Times" w:hAnsi="Times"/>
              <w:caps/>
              <w:sz w:val="15"/>
              <w:szCs w:val="15"/>
              <w:lang w:val="nl-NL"/>
            </w:rPr>
          </w:pPr>
          <w:r w:rsidRPr="00944456">
            <w:rPr>
              <w:rFonts w:ascii="Times" w:hAnsi="Times"/>
              <w:caps/>
              <w:sz w:val="15"/>
              <w:lang w:val="nl-NL"/>
            </w:rPr>
            <w:t>SĄD UNII EUROPEJSKIEJ</w:t>
          </w:r>
        </w:p>
        <w:p w14:paraId="69B0CDFD" w14:textId="77777777" w:rsidR="009D2168" w:rsidRPr="00944456" w:rsidRDefault="009D2168" w:rsidP="00982CBC">
          <w:pPr>
            <w:autoSpaceDE w:val="0"/>
            <w:autoSpaceDN w:val="0"/>
            <w:adjustRightInd w:val="0"/>
            <w:spacing w:after="20"/>
            <w:rPr>
              <w:rFonts w:ascii="Times" w:hAnsi="Times"/>
              <w:caps/>
              <w:sz w:val="15"/>
              <w:szCs w:val="15"/>
              <w:lang w:val="pt-PT"/>
            </w:rPr>
          </w:pPr>
          <w:r w:rsidRPr="00944456">
            <w:rPr>
              <w:rFonts w:ascii="Times" w:hAnsi="Times"/>
              <w:caps/>
              <w:sz w:val="15"/>
              <w:lang w:val="pt-PT"/>
            </w:rPr>
            <w:t>TRIBUNAL GERAL DA UNIÃO EUROPEIA</w:t>
          </w:r>
        </w:p>
        <w:p w14:paraId="3EDB40A5" w14:textId="77777777" w:rsidR="009D2168" w:rsidRPr="00944456" w:rsidRDefault="009D2168" w:rsidP="00982CBC">
          <w:pPr>
            <w:autoSpaceDE w:val="0"/>
            <w:autoSpaceDN w:val="0"/>
            <w:adjustRightInd w:val="0"/>
            <w:spacing w:after="20"/>
            <w:rPr>
              <w:rFonts w:ascii="Times" w:hAnsi="Times"/>
              <w:caps/>
              <w:sz w:val="15"/>
              <w:szCs w:val="15"/>
              <w:lang w:val="pt-PT"/>
            </w:rPr>
          </w:pPr>
          <w:r w:rsidRPr="00944456">
            <w:rPr>
              <w:rFonts w:ascii="Times" w:hAnsi="Times"/>
              <w:caps/>
              <w:sz w:val="15"/>
              <w:lang w:val="pt-PT"/>
            </w:rPr>
            <w:t>TRIBUNALUL UNIUNII EUROPENE</w:t>
          </w:r>
        </w:p>
        <w:p w14:paraId="7C4BDCB2" w14:textId="77777777" w:rsidR="009D2168" w:rsidRPr="00944456" w:rsidRDefault="009D2168" w:rsidP="00982CBC">
          <w:pPr>
            <w:autoSpaceDE w:val="0"/>
            <w:autoSpaceDN w:val="0"/>
            <w:adjustRightInd w:val="0"/>
            <w:spacing w:after="20"/>
            <w:rPr>
              <w:rFonts w:ascii="Times" w:hAnsi="Times"/>
              <w:caps/>
              <w:sz w:val="15"/>
              <w:szCs w:val="15"/>
              <w:lang w:val="pt-PT"/>
            </w:rPr>
          </w:pPr>
          <w:r w:rsidRPr="00944456">
            <w:rPr>
              <w:rFonts w:ascii="Times" w:hAnsi="Times"/>
              <w:caps/>
              <w:sz w:val="15"/>
              <w:lang w:val="pt-PT"/>
            </w:rPr>
            <w:t>VŠEOBECNÝ SÚD EURÓPSKEJ ÚNIE</w:t>
          </w:r>
        </w:p>
        <w:p w14:paraId="055E81F1" w14:textId="77777777" w:rsidR="009D2168" w:rsidRPr="00944456" w:rsidRDefault="009D2168" w:rsidP="00982CBC">
          <w:pPr>
            <w:autoSpaceDE w:val="0"/>
            <w:autoSpaceDN w:val="0"/>
            <w:adjustRightInd w:val="0"/>
            <w:spacing w:after="20"/>
            <w:rPr>
              <w:rFonts w:ascii="Times" w:hAnsi="Times"/>
              <w:caps/>
              <w:sz w:val="15"/>
              <w:szCs w:val="15"/>
              <w:lang w:val="pt-PT"/>
            </w:rPr>
          </w:pPr>
          <w:r w:rsidRPr="00944456">
            <w:rPr>
              <w:rFonts w:ascii="Times" w:hAnsi="Times"/>
              <w:caps/>
              <w:sz w:val="15"/>
              <w:lang w:val="pt-PT"/>
            </w:rPr>
            <w:t>Splošno sodišče Evropske unije</w:t>
          </w:r>
        </w:p>
        <w:p w14:paraId="15ABB5F9" w14:textId="77777777" w:rsidR="009D2168" w:rsidRPr="00944456" w:rsidRDefault="009D2168" w:rsidP="00982CBC">
          <w:pPr>
            <w:autoSpaceDE w:val="0"/>
            <w:autoSpaceDN w:val="0"/>
            <w:adjustRightInd w:val="0"/>
            <w:spacing w:after="20"/>
            <w:rPr>
              <w:rFonts w:ascii="Times" w:hAnsi="Times"/>
              <w:caps/>
              <w:sz w:val="15"/>
              <w:szCs w:val="15"/>
              <w:lang w:val="fi-FI"/>
            </w:rPr>
          </w:pPr>
          <w:r w:rsidRPr="00944456">
            <w:rPr>
              <w:rFonts w:ascii="Times" w:hAnsi="Times"/>
              <w:caps/>
              <w:sz w:val="15"/>
              <w:lang w:val="fi-FI"/>
            </w:rPr>
            <w:t>EUROOPAN UNIONIN YLEINEN TUOMIOISTUIN</w:t>
          </w:r>
        </w:p>
        <w:p w14:paraId="7770C681" w14:textId="77777777" w:rsidR="009D2168" w:rsidRPr="00944456" w:rsidRDefault="009D2168" w:rsidP="00982CBC">
          <w:pPr>
            <w:autoSpaceDE w:val="0"/>
            <w:autoSpaceDN w:val="0"/>
            <w:adjustRightInd w:val="0"/>
            <w:spacing w:after="20"/>
            <w:rPr>
              <w:rFonts w:ascii="Times" w:hAnsi="Times"/>
              <w:caps/>
              <w:sz w:val="15"/>
              <w:szCs w:val="15"/>
              <w:lang w:val="fi-FI"/>
            </w:rPr>
          </w:pPr>
          <w:r w:rsidRPr="00944456">
            <w:rPr>
              <w:rFonts w:ascii="Times" w:hAnsi="Times"/>
              <w:caps/>
              <w:sz w:val="15"/>
              <w:lang w:val="fi-FI"/>
            </w:rPr>
            <w:t>EUROPEISKA UNIONENS TRIBUNAL</w:t>
          </w:r>
        </w:p>
      </w:tc>
      <w:tc>
        <w:tcPr>
          <w:tcW w:w="4680" w:type="dxa"/>
        </w:tcPr>
        <w:p w14:paraId="3C7C33C8" w14:textId="77777777" w:rsidR="009D2168" w:rsidRPr="005E7801" w:rsidRDefault="009D2168">
          <w:pPr>
            <w:pStyle w:val="Header"/>
            <w:rPr>
              <w:lang w:val="fi-FI"/>
            </w:rPr>
          </w:pPr>
        </w:p>
      </w:tc>
      <w:tc>
        <w:tcPr>
          <w:tcW w:w="4680" w:type="dxa"/>
        </w:tcPr>
        <w:p w14:paraId="03DB4F4F" w14:textId="77777777" w:rsidR="009D2168" w:rsidRPr="005E7801" w:rsidRDefault="009D2168" w:rsidP="00982CBC">
          <w:pPr>
            <w:pStyle w:val="Header"/>
            <w:spacing w:after="60"/>
            <w:rPr>
              <w:lang w:val="fi-FI"/>
            </w:rPr>
          </w:pPr>
        </w:p>
      </w:tc>
    </w:tr>
  </w:tbl>
  <w:p w14:paraId="79795375" w14:textId="77777777" w:rsidR="009D2168" w:rsidRPr="005E7801" w:rsidRDefault="009D2168">
    <w:pPr>
      <w:pStyle w:val="Header"/>
      <w:rPr>
        <w:lang w:val="fi-F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43B9"/>
    <w:multiLevelType w:val="hybridMultilevel"/>
    <w:tmpl w:val="A630291C"/>
    <w:lvl w:ilvl="0" w:tplc="AAE22144">
      <w:start w:val="157"/>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2C02EA3"/>
    <w:multiLevelType w:val="hybridMultilevel"/>
    <w:tmpl w:val="ABE8881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5BD4A05"/>
    <w:multiLevelType w:val="hybridMultilevel"/>
    <w:tmpl w:val="F2BA4BD4"/>
    <w:lvl w:ilvl="0" w:tplc="A9968154">
      <w:start w:val="12"/>
      <w:numFmt w:val="bullet"/>
      <w:lvlText w:val="–"/>
      <w:lvlJc w:val="left"/>
      <w:pPr>
        <w:ind w:left="1080" w:hanging="360"/>
      </w:pPr>
      <w:rPr>
        <w:rFonts w:ascii="Times New Roman" w:eastAsia="Times New Roman" w:hAnsi="Times New Roman"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 w15:restartNumberingAfterBreak="0">
    <w:nsid w:val="07643A95"/>
    <w:multiLevelType w:val="hybridMultilevel"/>
    <w:tmpl w:val="4F42EE02"/>
    <w:lvl w:ilvl="0" w:tplc="0916D6EA">
      <w:start w:val="157"/>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79B6810"/>
    <w:multiLevelType w:val="hybridMultilevel"/>
    <w:tmpl w:val="133C2B62"/>
    <w:lvl w:ilvl="0" w:tplc="B1220E04">
      <w:start w:val="1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18136E2"/>
    <w:multiLevelType w:val="hybridMultilevel"/>
    <w:tmpl w:val="AD26FCD6"/>
    <w:lvl w:ilvl="0" w:tplc="9CD08862">
      <w:numFmt w:val="bullet"/>
      <w:lvlText w:val="-"/>
      <w:lvlJc w:val="left"/>
      <w:pPr>
        <w:ind w:left="1440"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13CF1F04"/>
    <w:multiLevelType w:val="hybridMultilevel"/>
    <w:tmpl w:val="0936DB0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70C63AA"/>
    <w:multiLevelType w:val="hybridMultilevel"/>
    <w:tmpl w:val="044A0982"/>
    <w:lvl w:ilvl="0" w:tplc="1C044BE6">
      <w:start w:val="4"/>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C4C58B2"/>
    <w:multiLevelType w:val="hybridMultilevel"/>
    <w:tmpl w:val="360E444E"/>
    <w:lvl w:ilvl="0" w:tplc="0AA47740">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28D36DC4"/>
    <w:multiLevelType w:val="hybridMultilevel"/>
    <w:tmpl w:val="A7889786"/>
    <w:lvl w:ilvl="0" w:tplc="14322E7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9D0404"/>
    <w:multiLevelType w:val="multilevel"/>
    <w:tmpl w:val="942CE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4B4AAB"/>
    <w:multiLevelType w:val="hybridMultilevel"/>
    <w:tmpl w:val="CC7AEFE0"/>
    <w:lvl w:ilvl="0" w:tplc="CAD8570C">
      <w:start w:val="2"/>
      <w:numFmt w:val="bullet"/>
      <w:lvlText w:val="-"/>
      <w:lvlJc w:val="left"/>
      <w:pPr>
        <w:tabs>
          <w:tab w:val="num" w:pos="1440"/>
        </w:tabs>
        <w:ind w:left="1440" w:hanging="720"/>
      </w:pPr>
      <w:rPr>
        <w:rFonts w:ascii="Times New Roman" w:eastAsia="Times New Roman" w:hAnsi="Times New Roman" w:cs="Times New Roman" w:hint="default"/>
        <w:b/>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5C74EDD"/>
    <w:multiLevelType w:val="hybridMultilevel"/>
    <w:tmpl w:val="E0468A8A"/>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37656D6C"/>
    <w:multiLevelType w:val="hybridMultilevel"/>
    <w:tmpl w:val="D82CB3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8A0A27"/>
    <w:multiLevelType w:val="hybridMultilevel"/>
    <w:tmpl w:val="339A0E04"/>
    <w:lvl w:ilvl="0" w:tplc="A814AA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B14065"/>
    <w:multiLevelType w:val="hybridMultilevel"/>
    <w:tmpl w:val="8F844B68"/>
    <w:lvl w:ilvl="0" w:tplc="77487672">
      <w:start w:val="12"/>
      <w:numFmt w:val="bullet"/>
      <w:lvlText w:val="–"/>
      <w:lvlJc w:val="left"/>
      <w:pPr>
        <w:ind w:left="6456"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484D6B0A"/>
    <w:multiLevelType w:val="hybridMultilevel"/>
    <w:tmpl w:val="5FDA93AA"/>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496C0AB9"/>
    <w:multiLevelType w:val="hybridMultilevel"/>
    <w:tmpl w:val="E6166CB0"/>
    <w:lvl w:ilvl="0" w:tplc="75A49DA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4B414A88"/>
    <w:multiLevelType w:val="hybridMultilevel"/>
    <w:tmpl w:val="41304C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820595"/>
    <w:multiLevelType w:val="hybridMultilevel"/>
    <w:tmpl w:val="1214C8DE"/>
    <w:lvl w:ilvl="0" w:tplc="6192B05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EC34573"/>
    <w:multiLevelType w:val="hybridMultilevel"/>
    <w:tmpl w:val="41304C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DC7D8B"/>
    <w:multiLevelType w:val="hybridMultilevel"/>
    <w:tmpl w:val="3F10AB9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72770AD6"/>
    <w:multiLevelType w:val="hybridMultilevel"/>
    <w:tmpl w:val="503226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BF625F"/>
    <w:multiLevelType w:val="hybridMultilevel"/>
    <w:tmpl w:val="F2AAFF9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77E60941"/>
    <w:multiLevelType w:val="hybridMultilevel"/>
    <w:tmpl w:val="53C89E04"/>
    <w:lvl w:ilvl="0" w:tplc="66DEB40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780E7D71"/>
    <w:multiLevelType w:val="hybridMultilevel"/>
    <w:tmpl w:val="C736F78C"/>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7B0672FF"/>
    <w:multiLevelType w:val="hybridMultilevel"/>
    <w:tmpl w:val="BF5A782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9"/>
  </w:num>
  <w:num w:numId="4">
    <w:abstractNumId w:val="22"/>
  </w:num>
  <w:num w:numId="5">
    <w:abstractNumId w:val="20"/>
  </w:num>
  <w:num w:numId="6">
    <w:abstractNumId w:val="18"/>
  </w:num>
  <w:num w:numId="7">
    <w:abstractNumId w:val="14"/>
  </w:num>
  <w:num w:numId="8">
    <w:abstractNumId w:val="12"/>
  </w:num>
  <w:num w:numId="9">
    <w:abstractNumId w:val="21"/>
  </w:num>
  <w:num w:numId="10">
    <w:abstractNumId w:val="23"/>
  </w:num>
  <w:num w:numId="11">
    <w:abstractNumId w:val="16"/>
  </w:num>
  <w:num w:numId="12">
    <w:abstractNumId w:val="7"/>
  </w:num>
  <w:num w:numId="13">
    <w:abstractNumId w:val="2"/>
  </w:num>
  <w:num w:numId="14">
    <w:abstractNumId w:val="15"/>
  </w:num>
  <w:num w:numId="15">
    <w:abstractNumId w:val="25"/>
  </w:num>
  <w:num w:numId="16">
    <w:abstractNumId w:val="4"/>
  </w:num>
  <w:num w:numId="17">
    <w:abstractNumId w:val="24"/>
  </w:num>
  <w:num w:numId="18">
    <w:abstractNumId w:val="19"/>
  </w:num>
  <w:num w:numId="19">
    <w:abstractNumId w:val="8"/>
  </w:num>
  <w:num w:numId="20">
    <w:abstractNumId w:val="5"/>
  </w:num>
  <w:num w:numId="21">
    <w:abstractNumId w:val="3"/>
  </w:num>
  <w:num w:numId="22">
    <w:abstractNumId w:val="0"/>
  </w:num>
  <w:num w:numId="23">
    <w:abstractNumId w:val="17"/>
  </w:num>
  <w:num w:numId="24">
    <w:abstractNumId w:val="10"/>
  </w:num>
  <w:num w:numId="25">
    <w:abstractNumId w:val="1"/>
  </w:num>
  <w:num w:numId="26">
    <w:abstractNumId w:val="6"/>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CD24C9"/>
    <w:rsid w:val="00007A31"/>
    <w:rsid w:val="00025492"/>
    <w:rsid w:val="000358A5"/>
    <w:rsid w:val="00042AAD"/>
    <w:rsid w:val="000526C4"/>
    <w:rsid w:val="00070734"/>
    <w:rsid w:val="00083DB1"/>
    <w:rsid w:val="000914DB"/>
    <w:rsid w:val="00094D02"/>
    <w:rsid w:val="000C4D56"/>
    <w:rsid w:val="000D063C"/>
    <w:rsid w:val="000D1114"/>
    <w:rsid w:val="000D3330"/>
    <w:rsid w:val="000E40ED"/>
    <w:rsid w:val="000E7D4A"/>
    <w:rsid w:val="000F168D"/>
    <w:rsid w:val="000F3419"/>
    <w:rsid w:val="000F722C"/>
    <w:rsid w:val="00104E0A"/>
    <w:rsid w:val="00106EDD"/>
    <w:rsid w:val="0011354A"/>
    <w:rsid w:val="001221E3"/>
    <w:rsid w:val="001225FA"/>
    <w:rsid w:val="00125C5C"/>
    <w:rsid w:val="00136BC4"/>
    <w:rsid w:val="00140846"/>
    <w:rsid w:val="0014319D"/>
    <w:rsid w:val="001717DF"/>
    <w:rsid w:val="0017303C"/>
    <w:rsid w:val="00182501"/>
    <w:rsid w:val="001903F0"/>
    <w:rsid w:val="001974FE"/>
    <w:rsid w:val="001A592D"/>
    <w:rsid w:val="001B065C"/>
    <w:rsid w:val="001C2AB5"/>
    <w:rsid w:val="001C6670"/>
    <w:rsid w:val="001C67C9"/>
    <w:rsid w:val="001D08F1"/>
    <w:rsid w:val="001D162A"/>
    <w:rsid w:val="001D6D4F"/>
    <w:rsid w:val="001E2D14"/>
    <w:rsid w:val="001E716F"/>
    <w:rsid w:val="001F44FA"/>
    <w:rsid w:val="00217527"/>
    <w:rsid w:val="00222343"/>
    <w:rsid w:val="00227D16"/>
    <w:rsid w:val="00227F93"/>
    <w:rsid w:val="002314CE"/>
    <w:rsid w:val="002346DB"/>
    <w:rsid w:val="002410D7"/>
    <w:rsid w:val="00270671"/>
    <w:rsid w:val="00280224"/>
    <w:rsid w:val="002834DE"/>
    <w:rsid w:val="00286255"/>
    <w:rsid w:val="0028795E"/>
    <w:rsid w:val="002B49DB"/>
    <w:rsid w:val="002B658F"/>
    <w:rsid w:val="002C19D8"/>
    <w:rsid w:val="002C4239"/>
    <w:rsid w:val="002F7DEC"/>
    <w:rsid w:val="003146B4"/>
    <w:rsid w:val="00322A79"/>
    <w:rsid w:val="00330AFD"/>
    <w:rsid w:val="00360589"/>
    <w:rsid w:val="00360F19"/>
    <w:rsid w:val="00370865"/>
    <w:rsid w:val="00374182"/>
    <w:rsid w:val="0037683E"/>
    <w:rsid w:val="003A5392"/>
    <w:rsid w:val="003B15B6"/>
    <w:rsid w:val="003B509B"/>
    <w:rsid w:val="003B7963"/>
    <w:rsid w:val="003C0A0E"/>
    <w:rsid w:val="003C31E4"/>
    <w:rsid w:val="003C468F"/>
    <w:rsid w:val="003C492F"/>
    <w:rsid w:val="003C493C"/>
    <w:rsid w:val="003E4BB6"/>
    <w:rsid w:val="003F27EA"/>
    <w:rsid w:val="003F38B3"/>
    <w:rsid w:val="004026FB"/>
    <w:rsid w:val="00403192"/>
    <w:rsid w:val="00414D75"/>
    <w:rsid w:val="00426771"/>
    <w:rsid w:val="00435305"/>
    <w:rsid w:val="004355C3"/>
    <w:rsid w:val="00435BB0"/>
    <w:rsid w:val="00435EE0"/>
    <w:rsid w:val="00441793"/>
    <w:rsid w:val="004423A1"/>
    <w:rsid w:val="00446D9B"/>
    <w:rsid w:val="004505D8"/>
    <w:rsid w:val="00455817"/>
    <w:rsid w:val="00480B78"/>
    <w:rsid w:val="004853E4"/>
    <w:rsid w:val="004914DD"/>
    <w:rsid w:val="004972D8"/>
    <w:rsid w:val="004A5E34"/>
    <w:rsid w:val="004C3E5E"/>
    <w:rsid w:val="004C663E"/>
    <w:rsid w:val="004E63BD"/>
    <w:rsid w:val="004E7228"/>
    <w:rsid w:val="004F5E81"/>
    <w:rsid w:val="00502E0E"/>
    <w:rsid w:val="005169BD"/>
    <w:rsid w:val="00517656"/>
    <w:rsid w:val="00526BD0"/>
    <w:rsid w:val="005369DF"/>
    <w:rsid w:val="00545BC0"/>
    <w:rsid w:val="00546324"/>
    <w:rsid w:val="00550193"/>
    <w:rsid w:val="005621FA"/>
    <w:rsid w:val="00570839"/>
    <w:rsid w:val="00572FBF"/>
    <w:rsid w:val="005758EF"/>
    <w:rsid w:val="005A7209"/>
    <w:rsid w:val="005B71CF"/>
    <w:rsid w:val="005D5F41"/>
    <w:rsid w:val="005E1C21"/>
    <w:rsid w:val="005E2020"/>
    <w:rsid w:val="005E7801"/>
    <w:rsid w:val="005F0A7E"/>
    <w:rsid w:val="005F0B77"/>
    <w:rsid w:val="005F1A3D"/>
    <w:rsid w:val="0060611D"/>
    <w:rsid w:val="0060700C"/>
    <w:rsid w:val="00623338"/>
    <w:rsid w:val="00634F64"/>
    <w:rsid w:val="00641557"/>
    <w:rsid w:val="00643B39"/>
    <w:rsid w:val="006465DB"/>
    <w:rsid w:val="00657530"/>
    <w:rsid w:val="00660CAF"/>
    <w:rsid w:val="00671BE2"/>
    <w:rsid w:val="00690222"/>
    <w:rsid w:val="006B7012"/>
    <w:rsid w:val="006D1BE0"/>
    <w:rsid w:val="006D4EA9"/>
    <w:rsid w:val="006D5FAA"/>
    <w:rsid w:val="006E568E"/>
    <w:rsid w:val="006F5C40"/>
    <w:rsid w:val="00712988"/>
    <w:rsid w:val="00714728"/>
    <w:rsid w:val="00724E76"/>
    <w:rsid w:val="00733836"/>
    <w:rsid w:val="00733B6B"/>
    <w:rsid w:val="00741EE6"/>
    <w:rsid w:val="00744014"/>
    <w:rsid w:val="007727F7"/>
    <w:rsid w:val="00773364"/>
    <w:rsid w:val="007815DF"/>
    <w:rsid w:val="0078697E"/>
    <w:rsid w:val="00792F24"/>
    <w:rsid w:val="007A0C02"/>
    <w:rsid w:val="007A2076"/>
    <w:rsid w:val="007A4263"/>
    <w:rsid w:val="007B5C99"/>
    <w:rsid w:val="007C0556"/>
    <w:rsid w:val="007C0C91"/>
    <w:rsid w:val="007C2AD9"/>
    <w:rsid w:val="007C3C00"/>
    <w:rsid w:val="007C5D8A"/>
    <w:rsid w:val="007D03C3"/>
    <w:rsid w:val="007D0C55"/>
    <w:rsid w:val="007D11EB"/>
    <w:rsid w:val="007D6F11"/>
    <w:rsid w:val="007E3293"/>
    <w:rsid w:val="00803AC2"/>
    <w:rsid w:val="00804684"/>
    <w:rsid w:val="0080510C"/>
    <w:rsid w:val="0082287E"/>
    <w:rsid w:val="00823370"/>
    <w:rsid w:val="008240F4"/>
    <w:rsid w:val="00826038"/>
    <w:rsid w:val="00827B3F"/>
    <w:rsid w:val="00832B9C"/>
    <w:rsid w:val="00840FBC"/>
    <w:rsid w:val="00852975"/>
    <w:rsid w:val="00852EFA"/>
    <w:rsid w:val="00855FFF"/>
    <w:rsid w:val="008619EF"/>
    <w:rsid w:val="00862752"/>
    <w:rsid w:val="00866B93"/>
    <w:rsid w:val="00871142"/>
    <w:rsid w:val="00872551"/>
    <w:rsid w:val="0089024F"/>
    <w:rsid w:val="00894128"/>
    <w:rsid w:val="008A08A5"/>
    <w:rsid w:val="008A09E1"/>
    <w:rsid w:val="008A630E"/>
    <w:rsid w:val="008A66AD"/>
    <w:rsid w:val="008B08B1"/>
    <w:rsid w:val="008B0FBB"/>
    <w:rsid w:val="008C26CE"/>
    <w:rsid w:val="008E1C99"/>
    <w:rsid w:val="008E65A5"/>
    <w:rsid w:val="00931ABC"/>
    <w:rsid w:val="00944456"/>
    <w:rsid w:val="0095153B"/>
    <w:rsid w:val="009538E7"/>
    <w:rsid w:val="00954E0F"/>
    <w:rsid w:val="0096150F"/>
    <w:rsid w:val="00980BAF"/>
    <w:rsid w:val="00982CBC"/>
    <w:rsid w:val="0099231E"/>
    <w:rsid w:val="009A66B5"/>
    <w:rsid w:val="009A6BF6"/>
    <w:rsid w:val="009B5902"/>
    <w:rsid w:val="009C6645"/>
    <w:rsid w:val="009D08FD"/>
    <w:rsid w:val="009D2168"/>
    <w:rsid w:val="009D6EA3"/>
    <w:rsid w:val="009E7E32"/>
    <w:rsid w:val="009F4902"/>
    <w:rsid w:val="00A06820"/>
    <w:rsid w:val="00A256FD"/>
    <w:rsid w:val="00A37BE7"/>
    <w:rsid w:val="00A45568"/>
    <w:rsid w:val="00A574F9"/>
    <w:rsid w:val="00A65B5B"/>
    <w:rsid w:val="00A73E8A"/>
    <w:rsid w:val="00A76EF8"/>
    <w:rsid w:val="00A80D16"/>
    <w:rsid w:val="00A934E0"/>
    <w:rsid w:val="00A935B8"/>
    <w:rsid w:val="00AA50E2"/>
    <w:rsid w:val="00AC05A3"/>
    <w:rsid w:val="00AC3070"/>
    <w:rsid w:val="00B10EF9"/>
    <w:rsid w:val="00B20CCF"/>
    <w:rsid w:val="00B31BC1"/>
    <w:rsid w:val="00B323EB"/>
    <w:rsid w:val="00B6422B"/>
    <w:rsid w:val="00B6578B"/>
    <w:rsid w:val="00B83A93"/>
    <w:rsid w:val="00B85135"/>
    <w:rsid w:val="00B91930"/>
    <w:rsid w:val="00B93D6D"/>
    <w:rsid w:val="00BA7029"/>
    <w:rsid w:val="00BB03B8"/>
    <w:rsid w:val="00BB190A"/>
    <w:rsid w:val="00BC11A3"/>
    <w:rsid w:val="00BD1AB1"/>
    <w:rsid w:val="00BD57F1"/>
    <w:rsid w:val="00BD643D"/>
    <w:rsid w:val="00BE0397"/>
    <w:rsid w:val="00BF08A2"/>
    <w:rsid w:val="00C018A1"/>
    <w:rsid w:val="00C04FF8"/>
    <w:rsid w:val="00C20CDA"/>
    <w:rsid w:val="00C24D33"/>
    <w:rsid w:val="00C26B14"/>
    <w:rsid w:val="00C33975"/>
    <w:rsid w:val="00C34C6B"/>
    <w:rsid w:val="00C45A59"/>
    <w:rsid w:val="00C5224B"/>
    <w:rsid w:val="00C554E5"/>
    <w:rsid w:val="00C577D9"/>
    <w:rsid w:val="00C626D0"/>
    <w:rsid w:val="00C643F6"/>
    <w:rsid w:val="00C650C5"/>
    <w:rsid w:val="00C67870"/>
    <w:rsid w:val="00C724D4"/>
    <w:rsid w:val="00C80B41"/>
    <w:rsid w:val="00C8409D"/>
    <w:rsid w:val="00C87597"/>
    <w:rsid w:val="00C90781"/>
    <w:rsid w:val="00C925F3"/>
    <w:rsid w:val="00C9744F"/>
    <w:rsid w:val="00CA0179"/>
    <w:rsid w:val="00CA2772"/>
    <w:rsid w:val="00CA3344"/>
    <w:rsid w:val="00CB1450"/>
    <w:rsid w:val="00CB35EA"/>
    <w:rsid w:val="00CC4F78"/>
    <w:rsid w:val="00CC50F1"/>
    <w:rsid w:val="00CC76A1"/>
    <w:rsid w:val="00CD102B"/>
    <w:rsid w:val="00CD24C9"/>
    <w:rsid w:val="00CE40FC"/>
    <w:rsid w:val="00CE7147"/>
    <w:rsid w:val="00CF2247"/>
    <w:rsid w:val="00CF66CC"/>
    <w:rsid w:val="00D00974"/>
    <w:rsid w:val="00D03309"/>
    <w:rsid w:val="00D14DC2"/>
    <w:rsid w:val="00D26CDF"/>
    <w:rsid w:val="00D44A9D"/>
    <w:rsid w:val="00D46296"/>
    <w:rsid w:val="00D505E4"/>
    <w:rsid w:val="00D626EB"/>
    <w:rsid w:val="00D75A7F"/>
    <w:rsid w:val="00D8622A"/>
    <w:rsid w:val="00D913C2"/>
    <w:rsid w:val="00D9305E"/>
    <w:rsid w:val="00D95881"/>
    <w:rsid w:val="00DA4FB0"/>
    <w:rsid w:val="00DA58E9"/>
    <w:rsid w:val="00DB18BD"/>
    <w:rsid w:val="00DB1F16"/>
    <w:rsid w:val="00DB202F"/>
    <w:rsid w:val="00DB2D4F"/>
    <w:rsid w:val="00DC3E12"/>
    <w:rsid w:val="00DF14F5"/>
    <w:rsid w:val="00DF7C61"/>
    <w:rsid w:val="00E027D4"/>
    <w:rsid w:val="00E13257"/>
    <w:rsid w:val="00E21D53"/>
    <w:rsid w:val="00E2265A"/>
    <w:rsid w:val="00E253EE"/>
    <w:rsid w:val="00E25BF9"/>
    <w:rsid w:val="00E41B66"/>
    <w:rsid w:val="00E52FF8"/>
    <w:rsid w:val="00E57995"/>
    <w:rsid w:val="00E638E5"/>
    <w:rsid w:val="00E70C63"/>
    <w:rsid w:val="00E823DA"/>
    <w:rsid w:val="00E83B67"/>
    <w:rsid w:val="00E85567"/>
    <w:rsid w:val="00E9414F"/>
    <w:rsid w:val="00E95D95"/>
    <w:rsid w:val="00EA405E"/>
    <w:rsid w:val="00EA5734"/>
    <w:rsid w:val="00ED2CFE"/>
    <w:rsid w:val="00EE1119"/>
    <w:rsid w:val="00EE4993"/>
    <w:rsid w:val="00EE50B5"/>
    <w:rsid w:val="00EF3325"/>
    <w:rsid w:val="00EF7776"/>
    <w:rsid w:val="00F02742"/>
    <w:rsid w:val="00F049F2"/>
    <w:rsid w:val="00F1068C"/>
    <w:rsid w:val="00F11E7E"/>
    <w:rsid w:val="00F145B5"/>
    <w:rsid w:val="00F24288"/>
    <w:rsid w:val="00F36EF6"/>
    <w:rsid w:val="00F463AB"/>
    <w:rsid w:val="00F50C84"/>
    <w:rsid w:val="00F539B1"/>
    <w:rsid w:val="00F53A23"/>
    <w:rsid w:val="00F54256"/>
    <w:rsid w:val="00F61276"/>
    <w:rsid w:val="00F622AF"/>
    <w:rsid w:val="00F7035C"/>
    <w:rsid w:val="00F7060A"/>
    <w:rsid w:val="00F84A4E"/>
    <w:rsid w:val="00F84FF8"/>
    <w:rsid w:val="00F96773"/>
    <w:rsid w:val="00F976F5"/>
    <w:rsid w:val="00FA2C6B"/>
    <w:rsid w:val="00FA4D0F"/>
    <w:rsid w:val="00FA700D"/>
    <w:rsid w:val="00FB4BF1"/>
    <w:rsid w:val="00FC4786"/>
    <w:rsid w:val="00FE0750"/>
    <w:rsid w:val="00FE2FA5"/>
    <w:rsid w:val="00FE568A"/>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F7C9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D24C9"/>
    <w:pPr>
      <w:tabs>
        <w:tab w:val="center" w:pos="4536"/>
        <w:tab w:val="right" w:pos="9072"/>
      </w:tabs>
    </w:pPr>
  </w:style>
  <w:style w:type="paragraph" w:styleId="Footer">
    <w:name w:val="footer"/>
    <w:basedOn w:val="Normal"/>
    <w:link w:val="FooterChar"/>
    <w:uiPriority w:val="99"/>
    <w:rsid w:val="00CD24C9"/>
    <w:pPr>
      <w:tabs>
        <w:tab w:val="center" w:pos="4536"/>
        <w:tab w:val="right" w:pos="9072"/>
      </w:tabs>
    </w:pPr>
  </w:style>
  <w:style w:type="table" w:styleId="TableGrid">
    <w:name w:val="Table Grid"/>
    <w:basedOn w:val="TableNormal"/>
    <w:rsid w:val="00CD24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A7209"/>
  </w:style>
  <w:style w:type="paragraph" w:styleId="BalloonText">
    <w:name w:val="Balloon Text"/>
    <w:basedOn w:val="Normal"/>
    <w:link w:val="BalloonTextChar"/>
    <w:semiHidden/>
    <w:rsid w:val="00FC4786"/>
    <w:rPr>
      <w:rFonts w:ascii="Tahoma" w:hAnsi="Tahoma" w:cs="Tahoma"/>
      <w:sz w:val="16"/>
      <w:szCs w:val="16"/>
    </w:rPr>
  </w:style>
  <w:style w:type="paragraph" w:styleId="FootnoteText">
    <w:name w:val="footnote text"/>
    <w:basedOn w:val="Normal"/>
    <w:link w:val="FootnoteTextChar"/>
    <w:semiHidden/>
    <w:rsid w:val="00D03309"/>
    <w:rPr>
      <w:rFonts w:cs="Arial Unicode MS"/>
      <w:sz w:val="20"/>
      <w:szCs w:val="20"/>
      <w:lang w:bidi="my-MM"/>
    </w:rPr>
  </w:style>
  <w:style w:type="character" w:customStyle="1" w:styleId="FootnoteTextChar">
    <w:name w:val="Footnote Text Char"/>
    <w:link w:val="FootnoteText"/>
    <w:semiHidden/>
    <w:rsid w:val="00D03309"/>
    <w:rPr>
      <w:rFonts w:cs="Arial Unicode MS"/>
      <w:lang w:val="el-GR" w:eastAsia="en-GB" w:bidi="my-MM"/>
    </w:rPr>
  </w:style>
  <w:style w:type="character" w:styleId="FootnoteReference">
    <w:name w:val="footnote reference"/>
    <w:semiHidden/>
    <w:rsid w:val="00D03309"/>
    <w:rPr>
      <w:vertAlign w:val="superscript"/>
    </w:rPr>
  </w:style>
  <w:style w:type="character" w:customStyle="1" w:styleId="HeaderChar">
    <w:name w:val="Header Char"/>
    <w:link w:val="Header"/>
    <w:rsid w:val="00D03309"/>
    <w:rPr>
      <w:sz w:val="24"/>
      <w:szCs w:val="24"/>
      <w:lang w:val="el-GR" w:eastAsia="en-GB"/>
    </w:rPr>
  </w:style>
  <w:style w:type="character" w:customStyle="1" w:styleId="FooterChar">
    <w:name w:val="Footer Char"/>
    <w:link w:val="Footer"/>
    <w:uiPriority w:val="99"/>
    <w:rsid w:val="00D03309"/>
    <w:rPr>
      <w:sz w:val="24"/>
      <w:szCs w:val="24"/>
      <w:lang w:val="el-GR" w:eastAsia="en-GB"/>
    </w:rPr>
  </w:style>
  <w:style w:type="character" w:customStyle="1" w:styleId="BalloonTextChar">
    <w:name w:val="Balloon Text Char"/>
    <w:link w:val="BalloonText"/>
    <w:semiHidden/>
    <w:rsid w:val="00D03309"/>
    <w:rPr>
      <w:rFonts w:ascii="Tahoma" w:hAnsi="Tahoma" w:cs="Tahoma"/>
      <w:sz w:val="16"/>
      <w:szCs w:val="16"/>
      <w:lang w:val="el-GR" w:eastAsia="en-GB"/>
    </w:rPr>
  </w:style>
  <w:style w:type="table" w:customStyle="1" w:styleId="field1">
    <w:name w:val="field1"/>
    <w:basedOn w:val="TableNormal"/>
    <w:rsid w:val="00D03309"/>
    <w:pPr>
      <w:tabs>
        <w:tab w:val="left" w:pos="11340"/>
      </w:tabs>
    </w:pPr>
    <w:rPr>
      <w:sz w:val="24"/>
      <w:szCs w:val="24"/>
      <w:u w:val="dotted"/>
    </w:rPr>
    <w:tblPr/>
  </w:style>
  <w:style w:type="character" w:styleId="Hyperlink">
    <w:name w:val="Hyperlink"/>
    <w:rsid w:val="00D03309"/>
    <w:rPr>
      <w:color w:val="0000FF"/>
      <w:u w:val="single"/>
    </w:rPr>
  </w:style>
  <w:style w:type="paragraph" w:styleId="Revision">
    <w:name w:val="Revision"/>
    <w:hidden/>
    <w:uiPriority w:val="99"/>
    <w:semiHidden/>
    <w:rsid w:val="00D03309"/>
    <w:rPr>
      <w:sz w:val="24"/>
      <w:szCs w:val="24"/>
      <w:lang w:eastAsia="en-GB"/>
    </w:rPr>
  </w:style>
  <w:style w:type="character" w:styleId="CommentReference">
    <w:name w:val="annotation reference"/>
    <w:uiPriority w:val="99"/>
    <w:semiHidden/>
    <w:unhideWhenUsed/>
    <w:rsid w:val="00D03309"/>
    <w:rPr>
      <w:sz w:val="16"/>
      <w:szCs w:val="16"/>
    </w:rPr>
  </w:style>
  <w:style w:type="paragraph" w:styleId="CommentText">
    <w:name w:val="annotation text"/>
    <w:basedOn w:val="Normal"/>
    <w:link w:val="CommentTextChar"/>
    <w:uiPriority w:val="99"/>
    <w:semiHidden/>
    <w:unhideWhenUsed/>
    <w:rsid w:val="00D03309"/>
    <w:rPr>
      <w:sz w:val="20"/>
      <w:szCs w:val="20"/>
    </w:rPr>
  </w:style>
  <w:style w:type="character" w:customStyle="1" w:styleId="CommentTextChar">
    <w:name w:val="Comment Text Char"/>
    <w:link w:val="CommentText"/>
    <w:uiPriority w:val="99"/>
    <w:semiHidden/>
    <w:rsid w:val="00D03309"/>
    <w:rPr>
      <w:lang w:val="el-GR" w:eastAsia="en-GB"/>
    </w:rPr>
  </w:style>
  <w:style w:type="paragraph" w:styleId="CommentSubject">
    <w:name w:val="annotation subject"/>
    <w:basedOn w:val="CommentText"/>
    <w:next w:val="CommentText"/>
    <w:link w:val="CommentSubjectChar"/>
    <w:uiPriority w:val="99"/>
    <w:semiHidden/>
    <w:unhideWhenUsed/>
    <w:rsid w:val="00D03309"/>
    <w:rPr>
      <w:b/>
      <w:bCs/>
    </w:rPr>
  </w:style>
  <w:style w:type="character" w:customStyle="1" w:styleId="CommentSubjectChar">
    <w:name w:val="Comment Subject Char"/>
    <w:link w:val="CommentSubject"/>
    <w:uiPriority w:val="99"/>
    <w:semiHidden/>
    <w:rsid w:val="00D03309"/>
    <w:rPr>
      <w:b/>
      <w:bCs/>
      <w:lang w:val="el-GR" w:eastAsia="en-GB"/>
    </w:rPr>
  </w:style>
  <w:style w:type="paragraph" w:customStyle="1" w:styleId="Char">
    <w:name w:val="Char"/>
    <w:basedOn w:val="Normal"/>
    <w:rsid w:val="00D03309"/>
    <w:rPr>
      <w:lang w:eastAsia="pl-PL"/>
    </w:rPr>
  </w:style>
  <w:style w:type="paragraph" w:customStyle="1" w:styleId="Default">
    <w:name w:val="Default"/>
    <w:rsid w:val="00D03309"/>
    <w:pPr>
      <w:autoSpaceDE w:val="0"/>
      <w:autoSpaceDN w:val="0"/>
      <w:adjustRightInd w:val="0"/>
    </w:pPr>
    <w:rPr>
      <w:color w:val="000000"/>
      <w:sz w:val="24"/>
      <w:szCs w:val="24"/>
    </w:rPr>
  </w:style>
  <w:style w:type="paragraph" w:styleId="ListParagraph">
    <w:name w:val="List Paragraph"/>
    <w:basedOn w:val="Normal"/>
    <w:uiPriority w:val="34"/>
    <w:qFormat/>
    <w:rsid w:val="00D0330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3346919">
      <w:bodyDiv w:val="1"/>
      <w:marLeft w:val="0"/>
      <w:marRight w:val="0"/>
      <w:marTop w:val="0"/>
      <w:marBottom w:val="0"/>
      <w:divBdr>
        <w:top w:val="none" w:sz="0" w:space="0" w:color="auto"/>
        <w:left w:val="none" w:sz="0" w:space="0" w:color="auto"/>
        <w:bottom w:val="none" w:sz="0" w:space="0" w:color="auto"/>
        <w:right w:val="none" w:sz="0" w:space="0" w:color="auto"/>
      </w:divBdr>
    </w:div>
    <w:div w:id="166523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uria.europa.e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3B2C4-7CA5-45A0-B4EB-ADFED3B04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3172</Words>
  <Characters>19543</Characters>
  <Application>Microsoft Office Word</Application>
  <DocSecurity>0</DocSecurity>
  <Lines>630</Lines>
  <Paragraphs>287</Paragraphs>
  <ScaleCrop>false</ScaleCrop>
  <Company/>
  <LinksUpToDate>false</LinksUpToDate>
  <CharactersWithSpaces>22428</CharactersWithSpaces>
  <SharedDoc>false</SharedDoc>
  <HLinks>
    <vt:vector size="6" baseType="variant">
      <vt:variant>
        <vt:i4>6750245</vt:i4>
      </vt:variant>
      <vt:variant>
        <vt:i4>0</vt:i4>
      </vt:variant>
      <vt:variant>
        <vt:i4>0</vt:i4>
      </vt:variant>
      <vt:variant>
        <vt:i4>5</vt:i4>
      </vt:variant>
      <vt:variant>
        <vt:lpwstr>http://curia.europa.eu/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2026-04-22T13:43:00Z</dcterms:created>
  <dcterms:modified xsi:type="dcterms:W3CDTF">2026-04-22T13:43:00Z</dcterms:modified>
</cp:coreProperties>
</file>