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0663F" w14:textId="77777777" w:rsidR="00D03309" w:rsidRPr="00F415F2" w:rsidRDefault="00D03309" w:rsidP="00D03309">
      <w:pPr>
        <w:rPr>
          <w:sz w:val="32"/>
          <w:szCs w:val="32"/>
          <w:lang w:val="fi-FI"/>
        </w:rPr>
      </w:pPr>
    </w:p>
    <w:p w14:paraId="365F84B6" w14:textId="77777777" w:rsidR="00B10EF9" w:rsidRPr="00F415F2" w:rsidRDefault="00B10EF9" w:rsidP="00D03309">
      <w:pPr>
        <w:rPr>
          <w:sz w:val="32"/>
          <w:szCs w:val="32"/>
          <w:lang w:val="fi-FI"/>
        </w:rPr>
      </w:pPr>
    </w:p>
    <w:p w14:paraId="0972FD7B" w14:textId="77777777" w:rsidR="00D03309" w:rsidRPr="00F415F2" w:rsidRDefault="00DD10B2" w:rsidP="00D03309">
      <w:pPr>
        <w:jc w:val="center"/>
        <w:rPr>
          <w:b/>
          <w:sz w:val="32"/>
          <w:szCs w:val="32"/>
          <w:lang w:val="fi-FI"/>
        </w:rPr>
      </w:pPr>
      <w:r w:rsidRPr="00F415F2">
        <w:rPr>
          <w:b/>
          <w:sz w:val="32"/>
          <w:szCs w:val="32"/>
          <w:lang w:val="fi-FI"/>
        </w:rPr>
        <w:t>OIKEUSAPUHAKEMUS</w:t>
      </w:r>
    </w:p>
    <w:p w14:paraId="1B73167A" w14:textId="04C0E02C" w:rsidR="00C30FE3" w:rsidRPr="00F415F2" w:rsidRDefault="005B4348" w:rsidP="00D03309">
      <w:pPr>
        <w:jc w:val="center"/>
        <w:rPr>
          <w:b/>
          <w:sz w:val="32"/>
          <w:szCs w:val="32"/>
          <w:lang w:val="fi-FI"/>
        </w:rPr>
      </w:pPr>
      <w:r w:rsidRPr="00F415F2">
        <w:rPr>
          <w:b/>
          <w:sz w:val="32"/>
          <w:szCs w:val="32"/>
          <w:lang w:val="fi-FI"/>
        </w:rPr>
        <w:t>–</w:t>
      </w:r>
      <w:r w:rsidR="00C30FE3" w:rsidRPr="00F415F2">
        <w:rPr>
          <w:b/>
          <w:sz w:val="32"/>
          <w:szCs w:val="32"/>
          <w:lang w:val="fi-FI"/>
        </w:rPr>
        <w:t xml:space="preserve"> </w:t>
      </w:r>
      <w:r w:rsidRPr="00F415F2">
        <w:rPr>
          <w:b/>
          <w:sz w:val="32"/>
          <w:szCs w:val="32"/>
          <w:lang w:val="fi-FI"/>
        </w:rPr>
        <w:t>KAN</w:t>
      </w:r>
      <w:r w:rsidR="00A55CD5" w:rsidRPr="00F415F2">
        <w:rPr>
          <w:b/>
          <w:sz w:val="32"/>
          <w:szCs w:val="32"/>
          <w:lang w:val="fi-FI"/>
        </w:rPr>
        <w:t>TEET</w:t>
      </w:r>
      <w:r w:rsidR="00C30FE3" w:rsidRPr="00F415F2">
        <w:rPr>
          <w:b/>
          <w:sz w:val="32"/>
          <w:szCs w:val="32"/>
          <w:vertAlign w:val="superscript"/>
          <w:lang w:val="fi-FI"/>
        </w:rPr>
        <w:footnoteReference w:id="1"/>
      </w:r>
      <w:r w:rsidR="00C30FE3" w:rsidRPr="00F415F2">
        <w:rPr>
          <w:b/>
          <w:sz w:val="32"/>
          <w:szCs w:val="32"/>
          <w:lang w:val="fi-FI"/>
        </w:rPr>
        <w:t xml:space="preserve"> </w:t>
      </w:r>
      <w:r w:rsidRPr="00F415F2">
        <w:rPr>
          <w:b/>
          <w:sz w:val="32"/>
          <w:szCs w:val="32"/>
          <w:lang w:val="fi-FI"/>
        </w:rPr>
        <w:t>–</w:t>
      </w:r>
    </w:p>
    <w:p w14:paraId="2932020A" w14:textId="77777777" w:rsidR="00D03309" w:rsidRPr="00F415F2" w:rsidRDefault="00D03309" w:rsidP="00D03309">
      <w:pPr>
        <w:rPr>
          <w:rFonts w:ascii="Arial" w:hAnsi="Arial" w:cs="Arial"/>
          <w:b/>
          <w:lang w:val="fi-FI"/>
        </w:rPr>
      </w:pPr>
    </w:p>
    <w:p w14:paraId="7E850A8D" w14:textId="77777777" w:rsidR="00D03309" w:rsidRPr="00F415F2" w:rsidRDefault="00D03309" w:rsidP="00D03309">
      <w:pPr>
        <w:rPr>
          <w:rFonts w:ascii="Arial" w:hAnsi="Arial" w:cs="Arial"/>
          <w:b/>
          <w:lang w:val="fi-FI"/>
        </w:rPr>
      </w:pPr>
    </w:p>
    <w:p w14:paraId="50F2CA05" w14:textId="77777777" w:rsidR="00B10EF9" w:rsidRPr="00F415F2" w:rsidRDefault="00B10EF9" w:rsidP="00D03309">
      <w:pPr>
        <w:rPr>
          <w:rFonts w:ascii="Arial" w:hAnsi="Arial" w:cs="Arial"/>
          <w:b/>
          <w:lang w:val="fi-F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3"/>
      </w:tblGrid>
      <w:tr w:rsidR="00D03309" w:rsidRPr="00821FB8" w14:paraId="3BC06848" w14:textId="77777777" w:rsidTr="005E2020">
        <w:tc>
          <w:tcPr>
            <w:tcW w:w="9103" w:type="dxa"/>
            <w:shd w:val="clear" w:color="auto" w:fill="auto"/>
          </w:tcPr>
          <w:p w14:paraId="0D3CF2F8" w14:textId="77777777" w:rsidR="00D03309" w:rsidRPr="00F415F2" w:rsidRDefault="00D03309" w:rsidP="005E2020">
            <w:pPr>
              <w:jc w:val="center"/>
              <w:rPr>
                <w:i/>
                <w:lang w:val="fi-FI"/>
              </w:rPr>
            </w:pPr>
          </w:p>
          <w:p w14:paraId="421517B9" w14:textId="04704AA4" w:rsidR="002D7D5A" w:rsidRPr="00F415F2" w:rsidRDefault="00E1687E" w:rsidP="002D7D5A">
            <w:pPr>
              <w:jc w:val="both"/>
              <w:rPr>
                <w:i/>
                <w:lang w:val="fi-FI"/>
              </w:rPr>
            </w:pPr>
            <w:r w:rsidRPr="00F415F2">
              <w:rPr>
                <w:i/>
                <w:lang w:val="fi-FI"/>
              </w:rPr>
              <w:t>Kaikkia luonnollisia henkilöitä ja oikeushenkilöitä</w:t>
            </w:r>
            <w:r w:rsidR="0041616A">
              <w:rPr>
                <w:i/>
                <w:lang w:val="fi-FI"/>
              </w:rPr>
              <w:t>,</w:t>
            </w:r>
            <w:r w:rsidR="00297AB2" w:rsidRPr="00F415F2">
              <w:rPr>
                <w:i/>
                <w:lang w:val="fi-FI"/>
              </w:rPr>
              <w:t xml:space="preserve"> </w:t>
            </w:r>
            <w:r w:rsidRPr="00F415F2">
              <w:rPr>
                <w:i/>
                <w:lang w:val="fi-FI"/>
              </w:rPr>
              <w:t xml:space="preserve">jotka aikovat </w:t>
            </w:r>
            <w:r w:rsidR="0041616A">
              <w:rPr>
                <w:i/>
                <w:lang w:val="fi-FI"/>
              </w:rPr>
              <w:t xml:space="preserve">asianajajan edustamina tai asianajajaa käyttämättä </w:t>
            </w:r>
            <w:r w:rsidR="00DD10B2" w:rsidRPr="00F415F2">
              <w:rPr>
                <w:i/>
                <w:lang w:val="fi-FI"/>
              </w:rPr>
              <w:t xml:space="preserve">hakea oikeusapua </w:t>
            </w:r>
            <w:r w:rsidR="00877B93" w:rsidRPr="00F415F2">
              <w:rPr>
                <w:i/>
                <w:lang w:val="fi-FI"/>
              </w:rPr>
              <w:t xml:space="preserve">joko </w:t>
            </w:r>
            <w:r w:rsidR="005B4348" w:rsidRPr="00F415F2">
              <w:rPr>
                <w:i/>
                <w:lang w:val="fi-FI"/>
              </w:rPr>
              <w:t>kanteen</w:t>
            </w:r>
            <w:r w:rsidR="00C30FE3" w:rsidRPr="00F415F2">
              <w:rPr>
                <w:i/>
                <w:lang w:val="fi-FI"/>
              </w:rPr>
              <w:t xml:space="preserve"> </w:t>
            </w:r>
            <w:r w:rsidRPr="00F415F2">
              <w:rPr>
                <w:i/>
                <w:lang w:val="fi-FI"/>
              </w:rPr>
              <w:t xml:space="preserve">nostamiseksi unionin yleisessä tuomioistuimessa </w:t>
            </w:r>
            <w:r w:rsidR="003D4C32" w:rsidRPr="00F415F2">
              <w:rPr>
                <w:i/>
                <w:lang w:val="fi-FI"/>
              </w:rPr>
              <w:t xml:space="preserve">tai </w:t>
            </w:r>
            <w:r w:rsidR="00877B93" w:rsidRPr="00F415F2">
              <w:rPr>
                <w:i/>
                <w:lang w:val="fi-FI"/>
              </w:rPr>
              <w:t xml:space="preserve">sellaisen </w:t>
            </w:r>
            <w:r w:rsidR="005B4348" w:rsidRPr="00F415F2">
              <w:rPr>
                <w:i/>
                <w:lang w:val="fi-FI"/>
              </w:rPr>
              <w:t>kanne</w:t>
            </w:r>
            <w:r w:rsidR="003D4C32" w:rsidRPr="00F415F2">
              <w:rPr>
                <w:i/>
                <w:lang w:val="fi-FI"/>
              </w:rPr>
              <w:t>asia</w:t>
            </w:r>
            <w:r w:rsidR="00877B93" w:rsidRPr="00F415F2">
              <w:rPr>
                <w:i/>
                <w:lang w:val="fi-FI"/>
              </w:rPr>
              <w:t>n yhteydessä</w:t>
            </w:r>
            <w:r w:rsidR="003D4C32" w:rsidRPr="00F415F2">
              <w:rPr>
                <w:i/>
                <w:lang w:val="fi-FI"/>
              </w:rPr>
              <w:t xml:space="preserve">, jossa he ovat asianosaisina, </w:t>
            </w:r>
            <w:r w:rsidR="002D7D5A" w:rsidRPr="00F415F2">
              <w:rPr>
                <w:i/>
                <w:lang w:val="fi-FI"/>
              </w:rPr>
              <w:t>kehotetaan</w:t>
            </w:r>
            <w:r w:rsidR="003D4C32" w:rsidRPr="00F415F2">
              <w:rPr>
                <w:i/>
                <w:lang w:val="fi-FI"/>
              </w:rPr>
              <w:t xml:space="preserve"> tutustumaan jäljempänä esitettyihin tietoihin ennen lomakkeen täyttämistä</w:t>
            </w:r>
            <w:r w:rsidR="00C30FE3" w:rsidRPr="00F415F2">
              <w:rPr>
                <w:i/>
                <w:lang w:val="fi-FI"/>
              </w:rPr>
              <w:t>.</w:t>
            </w:r>
            <w:r w:rsidR="002D7D5A" w:rsidRPr="00F415F2">
              <w:rPr>
                <w:i/>
                <w:lang w:val="fi-FI"/>
              </w:rPr>
              <w:t xml:space="preserve"> </w:t>
            </w:r>
            <w:r w:rsidR="005B4348" w:rsidRPr="00F415F2">
              <w:rPr>
                <w:i/>
                <w:lang w:val="fi-FI"/>
              </w:rPr>
              <w:t xml:space="preserve">Euroopan unionin tuomioistuimen </w:t>
            </w:r>
            <w:r w:rsidR="00E552F3">
              <w:rPr>
                <w:i/>
                <w:lang w:val="fi-FI"/>
              </w:rPr>
              <w:t>verkko</w:t>
            </w:r>
            <w:r w:rsidR="005B4348" w:rsidRPr="00F415F2">
              <w:rPr>
                <w:i/>
                <w:lang w:val="fi-FI"/>
              </w:rPr>
              <w:t xml:space="preserve">sivustolla on myös saatavilla asiakirja ”Tarkistuslista – </w:t>
            </w:r>
            <w:r w:rsidR="00A55CD5" w:rsidRPr="00F415F2">
              <w:rPr>
                <w:i/>
                <w:lang w:val="fi-FI"/>
              </w:rPr>
              <w:t>Oikeusapu”.</w:t>
            </w:r>
          </w:p>
          <w:p w14:paraId="5C553CB3" w14:textId="58AB23A8" w:rsidR="002D7D5A" w:rsidRPr="00F415F2" w:rsidRDefault="004264E1" w:rsidP="002D7D5A">
            <w:pPr>
              <w:jc w:val="both"/>
              <w:rPr>
                <w:i/>
                <w:lang w:val="fi-FI"/>
              </w:rPr>
            </w:pPr>
            <w:r>
              <w:rPr>
                <w:i/>
                <w:lang w:val="fi-FI"/>
              </w:rPr>
              <w:t>L</w:t>
            </w:r>
            <w:r w:rsidR="00A55CD5" w:rsidRPr="00F415F2">
              <w:rPr>
                <w:i/>
                <w:lang w:val="fi-FI"/>
              </w:rPr>
              <w:t>omaketta on käytettävä oikeusapuhakemuksen tekemis</w:t>
            </w:r>
            <w:r w:rsidR="00F454D3" w:rsidRPr="00F415F2">
              <w:rPr>
                <w:i/>
                <w:lang w:val="fi-FI"/>
              </w:rPr>
              <w:t>een</w:t>
            </w:r>
            <w:r w:rsidR="00A55CD5" w:rsidRPr="00F415F2">
              <w:rPr>
                <w:i/>
                <w:lang w:val="fi-FI"/>
              </w:rPr>
              <w:t xml:space="preserve"> ennen kanteen nostamista tai kanteen ollessa vireillä.</w:t>
            </w:r>
          </w:p>
          <w:p w14:paraId="09DD0E70" w14:textId="6A712BAF" w:rsidR="00D03309" w:rsidRPr="00F415F2" w:rsidRDefault="004264E1" w:rsidP="002D7D5A">
            <w:pPr>
              <w:jc w:val="both"/>
              <w:rPr>
                <w:i/>
                <w:lang w:val="fi-FI"/>
              </w:rPr>
            </w:pPr>
            <w:r>
              <w:rPr>
                <w:i/>
                <w:lang w:val="fi-FI"/>
              </w:rPr>
              <w:t>L</w:t>
            </w:r>
            <w:r w:rsidR="00133AED" w:rsidRPr="00F415F2">
              <w:rPr>
                <w:i/>
                <w:lang w:val="fi-FI"/>
              </w:rPr>
              <w:t xml:space="preserve">omaketta ei sen sijaan ole tarkoitettu oikeusapuhakemuksen tekemiseen ennakkoratkaisumenettelyssä. </w:t>
            </w:r>
            <w:r w:rsidR="00C84581" w:rsidRPr="00F415F2">
              <w:rPr>
                <w:i/>
                <w:lang w:val="fi-FI"/>
              </w:rPr>
              <w:t>Kyseisiin hakemuksiin sovelletaan työjärjestyksen 239–242</w:t>
            </w:r>
            <w:r w:rsidR="00821FB8">
              <w:rPr>
                <w:i/>
                <w:lang w:val="fi-FI"/>
              </w:rPr>
              <w:t> </w:t>
            </w:r>
            <w:r w:rsidR="00C84581" w:rsidRPr="00F415F2">
              <w:rPr>
                <w:i/>
                <w:lang w:val="fi-FI"/>
              </w:rPr>
              <w:t>artiklaa ja työjärjestyksen täytäntöönpanosta annettujen käytännön määräysten 266–270</w:t>
            </w:r>
            <w:r w:rsidR="00821FB8">
              <w:rPr>
                <w:i/>
                <w:lang w:val="fi-FI"/>
              </w:rPr>
              <w:t> </w:t>
            </w:r>
            <w:r w:rsidR="00C84581" w:rsidRPr="00F415F2">
              <w:rPr>
                <w:i/>
                <w:lang w:val="fi-FI"/>
              </w:rPr>
              <w:t>kohtaa. Kyseisiä hakemuksia varten ei ole olemassa erityistä lomaketta.</w:t>
            </w:r>
          </w:p>
          <w:p w14:paraId="007FA3ED" w14:textId="77777777" w:rsidR="00D03309" w:rsidRPr="00F415F2" w:rsidRDefault="00D03309" w:rsidP="005E2020">
            <w:pPr>
              <w:jc w:val="center"/>
              <w:rPr>
                <w:i/>
                <w:lang w:val="fi-FI"/>
              </w:rPr>
            </w:pPr>
          </w:p>
        </w:tc>
      </w:tr>
    </w:tbl>
    <w:p w14:paraId="5F6D59F0" w14:textId="77777777" w:rsidR="00D03309" w:rsidRPr="00F415F2" w:rsidRDefault="00D03309" w:rsidP="00D03309">
      <w:pPr>
        <w:jc w:val="both"/>
        <w:rPr>
          <w:b/>
          <w:i/>
          <w:lang w:val="fi-FI"/>
        </w:rPr>
      </w:pPr>
    </w:p>
    <w:p w14:paraId="4B28B7A7" w14:textId="77777777" w:rsidR="00D03309" w:rsidRPr="00F415F2" w:rsidRDefault="00D03309" w:rsidP="00D03309">
      <w:pPr>
        <w:rPr>
          <w:b/>
          <w:lang w:val="fi-FI"/>
        </w:rPr>
      </w:pPr>
    </w:p>
    <w:p w14:paraId="741A57FC" w14:textId="77777777" w:rsidR="00D03309" w:rsidRPr="00F415F2" w:rsidRDefault="00DB1F16" w:rsidP="00D03309">
      <w:pPr>
        <w:numPr>
          <w:ilvl w:val="0"/>
          <w:numId w:val="8"/>
        </w:numPr>
        <w:ind w:left="284" w:hanging="284"/>
        <w:jc w:val="both"/>
        <w:rPr>
          <w:b/>
          <w:lang w:val="fi-FI"/>
        </w:rPr>
      </w:pPr>
      <w:r w:rsidRPr="00F415F2">
        <w:rPr>
          <w:b/>
          <w:lang w:val="fi-FI"/>
        </w:rPr>
        <w:t xml:space="preserve"> </w:t>
      </w:r>
      <w:r w:rsidR="003D4C32" w:rsidRPr="00F415F2">
        <w:rPr>
          <w:b/>
          <w:lang w:val="fi-FI"/>
        </w:rPr>
        <w:t>Sovellettavat määräykset</w:t>
      </w:r>
    </w:p>
    <w:p w14:paraId="31AE4D71" w14:textId="77777777" w:rsidR="00D03309" w:rsidRPr="00F415F2" w:rsidRDefault="00D03309" w:rsidP="00D03309">
      <w:pPr>
        <w:ind w:left="284"/>
        <w:jc w:val="both"/>
        <w:rPr>
          <w:b/>
          <w:lang w:val="fi-FI"/>
        </w:rPr>
      </w:pPr>
    </w:p>
    <w:p w14:paraId="06DDBB4D" w14:textId="7B0D8EEA" w:rsidR="00D03309" w:rsidRPr="00F415F2" w:rsidRDefault="00DD10B2" w:rsidP="00D03309">
      <w:pPr>
        <w:jc w:val="both"/>
        <w:rPr>
          <w:lang w:val="fi-FI"/>
        </w:rPr>
      </w:pPr>
      <w:r w:rsidRPr="00F415F2">
        <w:rPr>
          <w:lang w:val="fi-FI"/>
        </w:rPr>
        <w:t>Oikeusapua</w:t>
      </w:r>
      <w:r w:rsidR="00F454D3" w:rsidRPr="00F415F2">
        <w:rPr>
          <w:lang w:val="fi-FI"/>
        </w:rPr>
        <w:t xml:space="preserve"> kanneasioissa</w:t>
      </w:r>
      <w:r w:rsidR="003D4C32" w:rsidRPr="00F415F2">
        <w:rPr>
          <w:lang w:val="fi-FI"/>
        </w:rPr>
        <w:t xml:space="preserve"> koskevia määräyksiä on unionin yleisen tuomioistuimen työjärjestyksessä (146–150</w:t>
      </w:r>
      <w:r w:rsidR="00184F21">
        <w:rPr>
          <w:lang w:val="fi-FI"/>
        </w:rPr>
        <w:t> </w:t>
      </w:r>
      <w:r w:rsidR="003D4C32" w:rsidRPr="00F415F2">
        <w:rPr>
          <w:lang w:val="fi-FI"/>
        </w:rPr>
        <w:t xml:space="preserve">artikla) ja </w:t>
      </w:r>
      <w:r w:rsidR="006501FA" w:rsidRPr="00F415F2">
        <w:rPr>
          <w:lang w:val="fi-FI"/>
        </w:rPr>
        <w:t xml:space="preserve">unionin yleisen tuomioistuimen työjärjestyksen täytäntöönpanosta annetuissa käytännön määräyksissä </w:t>
      </w:r>
      <w:r w:rsidR="00C30FE3" w:rsidRPr="00F415F2">
        <w:rPr>
          <w:lang w:val="fi-FI"/>
        </w:rPr>
        <w:t>(15–17, 31, 49, 171, 172 ja 256–265</w:t>
      </w:r>
      <w:r w:rsidR="00821FB8">
        <w:rPr>
          <w:lang w:val="fi-FI"/>
        </w:rPr>
        <w:t> </w:t>
      </w:r>
      <w:r w:rsidR="003D4C32" w:rsidRPr="00F415F2">
        <w:rPr>
          <w:lang w:val="fi-FI"/>
        </w:rPr>
        <w:t>kohta).</w:t>
      </w:r>
    </w:p>
    <w:p w14:paraId="036724E2" w14:textId="77777777" w:rsidR="00D03309" w:rsidRPr="00F415F2" w:rsidRDefault="00D03309" w:rsidP="00D03309">
      <w:pPr>
        <w:jc w:val="both"/>
        <w:rPr>
          <w:lang w:val="fi-FI"/>
        </w:rPr>
      </w:pPr>
    </w:p>
    <w:p w14:paraId="52342D0A" w14:textId="62EC308B" w:rsidR="003071F5" w:rsidRPr="00C94B3C" w:rsidRDefault="00666A88" w:rsidP="003071F5">
      <w:pPr>
        <w:jc w:val="both"/>
        <w:rPr>
          <w:b/>
          <w:lang w:val="fi-FI"/>
        </w:rPr>
      </w:pPr>
      <w:r w:rsidRPr="00F415F2">
        <w:rPr>
          <w:lang w:val="fi-FI"/>
        </w:rPr>
        <w:t xml:space="preserve">Unionin yleisen tuomioistuimen työjärjestys ja </w:t>
      </w:r>
      <w:r w:rsidR="006501FA" w:rsidRPr="00F415F2">
        <w:rPr>
          <w:lang w:val="fi-FI"/>
        </w:rPr>
        <w:t xml:space="preserve">unionin yleisen tuomioistuimen työjärjestyksen täytäntöönpanosta annetut käytännön määräykset </w:t>
      </w:r>
      <w:r w:rsidRPr="00F415F2">
        <w:rPr>
          <w:lang w:val="fi-FI"/>
        </w:rPr>
        <w:t xml:space="preserve">ovat saatavilla Euroopan unionin tuomioistuimen </w:t>
      </w:r>
      <w:r w:rsidR="00E552F3">
        <w:rPr>
          <w:lang w:val="fi-FI"/>
        </w:rPr>
        <w:t>verkkosivustolta</w:t>
      </w:r>
      <w:r w:rsidRPr="00F415F2">
        <w:rPr>
          <w:lang w:val="fi-FI"/>
        </w:rPr>
        <w:t xml:space="preserve"> </w:t>
      </w:r>
      <w:r w:rsidR="00D03309" w:rsidRPr="00F415F2">
        <w:rPr>
          <w:lang w:val="fi-FI"/>
        </w:rPr>
        <w:t>(</w:t>
      </w:r>
      <w:r w:rsidR="00D03309" w:rsidRPr="00F415F2">
        <w:rPr>
          <w:color w:val="0000FF"/>
          <w:u w:val="single"/>
          <w:lang w:val="fi-FI"/>
        </w:rPr>
        <w:t>http://curia.europa.eu</w:t>
      </w:r>
      <w:r w:rsidRPr="00F415F2">
        <w:rPr>
          <w:lang w:val="fi-FI"/>
        </w:rPr>
        <w:t xml:space="preserve">) kohdasta </w:t>
      </w:r>
      <w:r w:rsidR="00C94B3C">
        <w:rPr>
          <w:lang w:val="fi-FI"/>
        </w:rPr>
        <w:t xml:space="preserve">”Asioiden käsittely / </w:t>
      </w:r>
      <w:r w:rsidRPr="00F415F2">
        <w:rPr>
          <w:lang w:val="fi-FI"/>
        </w:rPr>
        <w:t xml:space="preserve">Unionin yleinen tuomioistuin / </w:t>
      </w:r>
      <w:r w:rsidR="00C94B3C">
        <w:rPr>
          <w:lang w:val="fi-FI"/>
        </w:rPr>
        <w:t>Oikeudenkäyntimenettelyä sääntelevät asiakirjat (Oikeudenkäyntimenettelyä sääntelevät asiakirjat)”</w:t>
      </w:r>
      <w:r w:rsidR="003071F5" w:rsidRPr="00C94B3C">
        <w:rPr>
          <w:lang w:val="fi-FI"/>
        </w:rPr>
        <w:t>.</w:t>
      </w:r>
    </w:p>
    <w:p w14:paraId="26FEB683" w14:textId="36B0B518" w:rsidR="00D03309" w:rsidRPr="00C94B3C" w:rsidRDefault="00D03309" w:rsidP="00D03309">
      <w:pPr>
        <w:jc w:val="both"/>
        <w:rPr>
          <w:b/>
          <w:lang w:val="fi-FI"/>
        </w:rPr>
      </w:pPr>
    </w:p>
    <w:p w14:paraId="14AC9336" w14:textId="77777777" w:rsidR="00D03309" w:rsidRPr="00C94B3C" w:rsidRDefault="00D03309" w:rsidP="00D03309">
      <w:pPr>
        <w:jc w:val="both"/>
        <w:rPr>
          <w:b/>
          <w:lang w:val="fi-FI"/>
        </w:rPr>
      </w:pPr>
    </w:p>
    <w:p w14:paraId="5CDCE551" w14:textId="0582FE23" w:rsidR="00D03309" w:rsidRPr="00F415F2" w:rsidRDefault="002D7D5A" w:rsidP="00D03309">
      <w:pPr>
        <w:numPr>
          <w:ilvl w:val="0"/>
          <w:numId w:val="8"/>
        </w:numPr>
        <w:ind w:left="284" w:hanging="284"/>
        <w:jc w:val="both"/>
        <w:rPr>
          <w:b/>
          <w:lang w:val="fi-FI"/>
        </w:rPr>
      </w:pPr>
      <w:r w:rsidRPr="00F415F2">
        <w:rPr>
          <w:b/>
          <w:lang w:val="fi-FI"/>
        </w:rPr>
        <w:t xml:space="preserve">Säännöt oikeudenkäyntiedustajan käyttämisestä </w:t>
      </w:r>
      <w:r w:rsidR="00666A88" w:rsidRPr="00F415F2">
        <w:rPr>
          <w:b/>
          <w:lang w:val="fi-FI"/>
        </w:rPr>
        <w:t>unionin yleisessä tuomioistuimessa</w:t>
      </w:r>
    </w:p>
    <w:p w14:paraId="215629EC" w14:textId="77777777" w:rsidR="00D03309" w:rsidRPr="00F415F2" w:rsidRDefault="00D03309" w:rsidP="00D03309">
      <w:pPr>
        <w:jc w:val="both"/>
        <w:rPr>
          <w:lang w:val="fi-FI"/>
        </w:rPr>
      </w:pPr>
    </w:p>
    <w:p w14:paraId="63C3172B" w14:textId="5FAA708F" w:rsidR="00BD756D" w:rsidRPr="00F415F2" w:rsidRDefault="00F454D3" w:rsidP="00D03309">
      <w:pPr>
        <w:jc w:val="both"/>
        <w:rPr>
          <w:lang w:val="fi-FI"/>
        </w:rPr>
      </w:pPr>
      <w:r w:rsidRPr="00F415F2">
        <w:rPr>
          <w:lang w:val="fi-FI"/>
        </w:rPr>
        <w:lastRenderedPageBreak/>
        <w:t>Euroopan unionin tuomioistuimen perussäännöstä tehdyn pöytäkirjan 19 artiklassa vahvistetaan periaate, jonka mukaan mui</w:t>
      </w:r>
      <w:r w:rsidR="00184F21">
        <w:rPr>
          <w:lang w:val="fi-FI"/>
        </w:rPr>
        <w:t>lla</w:t>
      </w:r>
      <w:r w:rsidRPr="00F415F2">
        <w:rPr>
          <w:lang w:val="fi-FI"/>
        </w:rPr>
        <w:t xml:space="preserve"> asianosais</w:t>
      </w:r>
      <w:r w:rsidR="00184F21">
        <w:rPr>
          <w:lang w:val="fi-FI"/>
        </w:rPr>
        <w:t>illa</w:t>
      </w:r>
      <w:r w:rsidRPr="00F415F2">
        <w:rPr>
          <w:lang w:val="fi-FI"/>
        </w:rPr>
        <w:t xml:space="preserve"> kuin jäsenvaltioi</w:t>
      </w:r>
      <w:r w:rsidR="00184F21">
        <w:rPr>
          <w:lang w:val="fi-FI"/>
        </w:rPr>
        <w:t>lla</w:t>
      </w:r>
      <w:r w:rsidRPr="00F415F2">
        <w:rPr>
          <w:lang w:val="fi-FI"/>
        </w:rPr>
        <w:t>, Euroopan unionin toimieli</w:t>
      </w:r>
      <w:r w:rsidR="00184F21">
        <w:rPr>
          <w:lang w:val="fi-FI"/>
        </w:rPr>
        <w:t>millä</w:t>
      </w:r>
      <w:r w:rsidRPr="00F415F2">
        <w:rPr>
          <w:lang w:val="fi-FI"/>
        </w:rPr>
        <w:t>, Euroopan talousalueesta tehdyn sopimuksen osapuolina olevi</w:t>
      </w:r>
      <w:r w:rsidR="00184F21">
        <w:rPr>
          <w:lang w:val="fi-FI"/>
        </w:rPr>
        <w:t>lla</w:t>
      </w:r>
      <w:r w:rsidRPr="00F415F2">
        <w:rPr>
          <w:lang w:val="fi-FI"/>
        </w:rPr>
        <w:t xml:space="preserve"> valtioi</w:t>
      </w:r>
      <w:r w:rsidR="00184F21">
        <w:rPr>
          <w:lang w:val="fi-FI"/>
        </w:rPr>
        <w:t>lla</w:t>
      </w:r>
      <w:r w:rsidRPr="00F415F2">
        <w:rPr>
          <w:lang w:val="fi-FI"/>
        </w:rPr>
        <w:t xml:space="preserve"> ja EFTAn valvontaviranomaise</w:t>
      </w:r>
      <w:r w:rsidR="00184F21">
        <w:rPr>
          <w:lang w:val="fi-FI"/>
        </w:rPr>
        <w:t>lla</w:t>
      </w:r>
      <w:r w:rsidRPr="00F415F2">
        <w:rPr>
          <w:lang w:val="fi-FI"/>
        </w:rPr>
        <w:t xml:space="preserve"> </w:t>
      </w:r>
      <w:r w:rsidRPr="00F415F2">
        <w:rPr>
          <w:b/>
          <w:lang w:val="fi-FI"/>
        </w:rPr>
        <w:t xml:space="preserve">on </w:t>
      </w:r>
      <w:r w:rsidR="00184F21">
        <w:rPr>
          <w:b/>
          <w:lang w:val="fi-FI"/>
        </w:rPr>
        <w:t>oltava</w:t>
      </w:r>
      <w:r w:rsidRPr="00F415F2">
        <w:rPr>
          <w:b/>
          <w:lang w:val="fi-FI"/>
        </w:rPr>
        <w:t xml:space="preserve"> oikeudenkäyntiedustajana asianajaja</w:t>
      </w:r>
      <w:r w:rsidRPr="00F415F2">
        <w:rPr>
          <w:lang w:val="fi-FI"/>
        </w:rPr>
        <w:t xml:space="preserve">. </w:t>
      </w:r>
      <w:r w:rsidR="00666A88" w:rsidRPr="00F415F2">
        <w:rPr>
          <w:lang w:val="fi-FI"/>
        </w:rPr>
        <w:t xml:space="preserve">Voidakseen nostaa kanteen unionin yleisessä tuomioistuimessa </w:t>
      </w:r>
      <w:r w:rsidR="008E6439" w:rsidRPr="00F415F2">
        <w:rPr>
          <w:lang w:val="fi-FI"/>
        </w:rPr>
        <w:t>luonnollisen henkilön tai oikeushenkilön</w:t>
      </w:r>
      <w:r w:rsidR="00666A88" w:rsidRPr="00F415F2">
        <w:rPr>
          <w:lang w:val="fi-FI"/>
        </w:rPr>
        <w:t xml:space="preserve"> on </w:t>
      </w:r>
      <w:r w:rsidRPr="00F415F2">
        <w:rPr>
          <w:lang w:val="fi-FI"/>
        </w:rPr>
        <w:t xml:space="preserve">siten </w:t>
      </w:r>
      <w:r w:rsidR="00666A88" w:rsidRPr="00F415F2">
        <w:rPr>
          <w:lang w:val="fi-FI"/>
        </w:rPr>
        <w:t>käytettävä edustajanaan asianajajaa, jolla on kelpoisuus esiintyä tuomioistuimessa jossakin jäsenvaltiossa tai muussa Euroopan talousalueesta tehdyn sopimuksen osapuolena olevassa valtiossa</w:t>
      </w:r>
      <w:r w:rsidR="008E6439" w:rsidRPr="00F415F2">
        <w:rPr>
          <w:lang w:val="fi-FI"/>
        </w:rPr>
        <w:t xml:space="preserve"> (työjärjestyksen 51</w:t>
      </w:r>
      <w:r w:rsidRPr="00F415F2">
        <w:rPr>
          <w:lang w:val="fi-FI"/>
        </w:rPr>
        <w:t> </w:t>
      </w:r>
      <w:r w:rsidR="008E6439" w:rsidRPr="00F415F2">
        <w:rPr>
          <w:lang w:val="fi-FI"/>
        </w:rPr>
        <w:t>artikla).</w:t>
      </w:r>
    </w:p>
    <w:p w14:paraId="4E5CB05A" w14:textId="77777777" w:rsidR="00666A88" w:rsidRPr="00F415F2" w:rsidRDefault="00666A88" w:rsidP="00D03309">
      <w:pPr>
        <w:jc w:val="both"/>
        <w:rPr>
          <w:lang w:val="fi-FI"/>
        </w:rPr>
      </w:pPr>
    </w:p>
    <w:p w14:paraId="54E63D78" w14:textId="5DB8CC58" w:rsidR="00D03309" w:rsidRPr="00F415F2" w:rsidRDefault="008E6439" w:rsidP="00D03309">
      <w:pPr>
        <w:jc w:val="both"/>
        <w:rPr>
          <w:lang w:val="fi-FI"/>
        </w:rPr>
      </w:pPr>
      <w:r w:rsidRPr="00F415F2">
        <w:rPr>
          <w:lang w:val="fi-FI"/>
        </w:rPr>
        <w:t>Kantajalla, joka taloudellisen asemansa vuoksi ei kokonaan tai osaksi kykene suorittamaan oikeudenkäynnistä aiheutuvia kuluja, on</w:t>
      </w:r>
      <w:r w:rsidR="00297AB2" w:rsidRPr="00F415F2">
        <w:rPr>
          <w:lang w:val="fi-FI"/>
        </w:rPr>
        <w:t xml:space="preserve"> työjärjestyksen mukaan</w:t>
      </w:r>
      <w:r w:rsidRPr="00F415F2">
        <w:rPr>
          <w:lang w:val="fi-FI"/>
        </w:rPr>
        <w:t xml:space="preserve"> oikeus saada oikeusapua (työjärjestyksen 146</w:t>
      </w:r>
      <w:r w:rsidR="00F454D3" w:rsidRPr="00F415F2">
        <w:rPr>
          <w:lang w:val="fi-FI"/>
        </w:rPr>
        <w:t> </w:t>
      </w:r>
      <w:r w:rsidRPr="00F415F2">
        <w:rPr>
          <w:lang w:val="fi-FI"/>
        </w:rPr>
        <w:t>artiklan 1</w:t>
      </w:r>
      <w:r w:rsidR="00F454D3" w:rsidRPr="00F415F2">
        <w:rPr>
          <w:lang w:val="fi-FI"/>
        </w:rPr>
        <w:t> </w:t>
      </w:r>
      <w:r w:rsidRPr="00F415F2">
        <w:rPr>
          <w:lang w:val="fi-FI"/>
        </w:rPr>
        <w:t xml:space="preserve">kohta). </w:t>
      </w:r>
      <w:r w:rsidRPr="00F415F2">
        <w:rPr>
          <w:b/>
          <w:lang w:val="fi-FI"/>
        </w:rPr>
        <w:t>Toisin kuin kannekirjelmä, joka kantaja</w:t>
      </w:r>
      <w:r w:rsidR="00877B93" w:rsidRPr="00F415F2">
        <w:rPr>
          <w:b/>
          <w:lang w:val="fi-FI"/>
        </w:rPr>
        <w:t>a edustava</w:t>
      </w:r>
      <w:r w:rsidRPr="00F415F2">
        <w:rPr>
          <w:b/>
          <w:lang w:val="fi-FI"/>
        </w:rPr>
        <w:t xml:space="preserve">n asianajajan on jätettävä, </w:t>
      </w:r>
      <w:r w:rsidR="00DD10B2" w:rsidRPr="00F415F2">
        <w:rPr>
          <w:b/>
          <w:lang w:val="fi-FI"/>
        </w:rPr>
        <w:t>oikeusapu</w:t>
      </w:r>
      <w:r w:rsidRPr="00F415F2">
        <w:rPr>
          <w:b/>
          <w:lang w:val="fi-FI"/>
        </w:rPr>
        <w:t xml:space="preserve">hakemus voidaan </w:t>
      </w:r>
      <w:r w:rsidR="004653BE" w:rsidRPr="00F415F2">
        <w:rPr>
          <w:b/>
          <w:lang w:val="fi-FI"/>
        </w:rPr>
        <w:t>tehdä</w:t>
      </w:r>
      <w:r w:rsidRPr="00F415F2">
        <w:rPr>
          <w:b/>
          <w:lang w:val="fi-FI"/>
        </w:rPr>
        <w:t xml:space="preserve"> asianajajan avustuksella tai asianajajaa</w:t>
      </w:r>
      <w:r w:rsidR="00F454D3" w:rsidRPr="00F415F2">
        <w:rPr>
          <w:b/>
          <w:lang w:val="fi-FI"/>
        </w:rPr>
        <w:t xml:space="preserve"> käyttämättä</w:t>
      </w:r>
      <w:r w:rsidRPr="00F415F2">
        <w:rPr>
          <w:lang w:val="fi-FI"/>
        </w:rPr>
        <w:t>.</w:t>
      </w:r>
    </w:p>
    <w:p w14:paraId="1FD0F718" w14:textId="77777777" w:rsidR="00B10EF9" w:rsidRPr="00F415F2" w:rsidRDefault="00B10EF9" w:rsidP="00D03309">
      <w:pPr>
        <w:jc w:val="both"/>
        <w:rPr>
          <w:lang w:val="fi-FI"/>
        </w:rPr>
      </w:pPr>
    </w:p>
    <w:p w14:paraId="2EA406AC" w14:textId="77777777" w:rsidR="00B10EF9" w:rsidRPr="00F415F2" w:rsidRDefault="00B10EF9" w:rsidP="00D03309">
      <w:pPr>
        <w:jc w:val="both"/>
        <w:rPr>
          <w:lang w:val="fi-FI"/>
        </w:rPr>
      </w:pPr>
    </w:p>
    <w:p w14:paraId="65A0BBBD" w14:textId="77777777" w:rsidR="00D03309" w:rsidRPr="00F415F2" w:rsidRDefault="00D03309" w:rsidP="00D03309">
      <w:pPr>
        <w:ind w:left="360" w:hanging="360"/>
        <w:jc w:val="both"/>
        <w:rPr>
          <w:b/>
          <w:lang w:val="fi-FI"/>
        </w:rPr>
      </w:pPr>
      <w:r w:rsidRPr="00F415F2">
        <w:rPr>
          <w:b/>
          <w:lang w:val="fi-FI"/>
        </w:rPr>
        <w:t>3)</w:t>
      </w:r>
      <w:r w:rsidRPr="00F415F2">
        <w:rPr>
          <w:b/>
          <w:lang w:val="fi-FI"/>
        </w:rPr>
        <w:tab/>
      </w:r>
      <w:r w:rsidR="008E6439" w:rsidRPr="00F415F2">
        <w:rPr>
          <w:b/>
          <w:lang w:val="fi-FI"/>
        </w:rPr>
        <w:t>Unionin yleisen tuomioistuimen toimivalta ja tutkittavaksi ottaminen</w:t>
      </w:r>
    </w:p>
    <w:p w14:paraId="624F37E5" w14:textId="77777777" w:rsidR="00D03309" w:rsidRPr="00F415F2" w:rsidRDefault="00D03309" w:rsidP="00D03309">
      <w:pPr>
        <w:jc w:val="both"/>
        <w:rPr>
          <w:lang w:val="fi-FI"/>
        </w:rPr>
      </w:pPr>
    </w:p>
    <w:p w14:paraId="14203E29" w14:textId="49AFE59E" w:rsidR="00D03309" w:rsidRPr="00F415F2" w:rsidRDefault="008E6439" w:rsidP="00D03309">
      <w:pPr>
        <w:jc w:val="both"/>
        <w:rPr>
          <w:lang w:val="fi-FI"/>
        </w:rPr>
      </w:pPr>
      <w:r w:rsidRPr="00F415F2">
        <w:rPr>
          <w:lang w:val="fi-FI"/>
        </w:rPr>
        <w:t>Oikeusapua ei myönnetä, jos kanne, jota varten oikeusapua haetaan, on selvästi unionin yleisen tuomioistuimen toimivaltaan kuulumaton (työjärjestyksen 146</w:t>
      </w:r>
      <w:r w:rsidR="004653BE" w:rsidRPr="00F415F2">
        <w:rPr>
          <w:lang w:val="fi-FI"/>
        </w:rPr>
        <w:t> </w:t>
      </w:r>
      <w:r w:rsidRPr="00F415F2">
        <w:rPr>
          <w:lang w:val="fi-FI"/>
        </w:rPr>
        <w:t>artiklan 2</w:t>
      </w:r>
      <w:r w:rsidR="004653BE" w:rsidRPr="00F415F2">
        <w:rPr>
          <w:lang w:val="fi-FI"/>
        </w:rPr>
        <w:t> </w:t>
      </w:r>
      <w:r w:rsidRPr="00F415F2">
        <w:rPr>
          <w:lang w:val="fi-FI"/>
        </w:rPr>
        <w:t>kohta).</w:t>
      </w:r>
    </w:p>
    <w:p w14:paraId="33FD68F0" w14:textId="77777777" w:rsidR="00D03309" w:rsidRPr="00F415F2" w:rsidRDefault="00D03309" w:rsidP="00D03309">
      <w:pPr>
        <w:jc w:val="both"/>
        <w:rPr>
          <w:lang w:val="fi-FI"/>
        </w:rPr>
      </w:pPr>
    </w:p>
    <w:p w14:paraId="1BAF81F3" w14:textId="50384813" w:rsidR="00D03309" w:rsidRPr="00F415F2" w:rsidRDefault="008E6439" w:rsidP="00D03309">
      <w:pPr>
        <w:jc w:val="both"/>
        <w:rPr>
          <w:lang w:val="fi-FI"/>
        </w:rPr>
      </w:pPr>
      <w:r w:rsidRPr="00F415F2">
        <w:rPr>
          <w:lang w:val="fi-FI"/>
        </w:rPr>
        <w:t xml:space="preserve">Perussopimusten ja Euroopan unionin tuomioistuimen perussäännöstä tehdyn pöytäkirjan nojalla unionin </w:t>
      </w:r>
      <w:r w:rsidRPr="00F415F2">
        <w:rPr>
          <w:b/>
          <w:lang w:val="fi-FI"/>
        </w:rPr>
        <w:t>yleinen tuomioistuin on toimivaltainen</w:t>
      </w:r>
      <w:r w:rsidRPr="00F415F2">
        <w:rPr>
          <w:lang w:val="fi-FI"/>
        </w:rPr>
        <w:t xml:space="preserve"> ratkaisemaan </w:t>
      </w:r>
      <w:r w:rsidR="004653BE" w:rsidRPr="00F415F2">
        <w:rPr>
          <w:lang w:val="fi-FI"/>
        </w:rPr>
        <w:t xml:space="preserve">muun muassa </w:t>
      </w:r>
      <w:r w:rsidRPr="00F415F2">
        <w:rPr>
          <w:lang w:val="fi-FI"/>
        </w:rPr>
        <w:t xml:space="preserve">seuraavat </w:t>
      </w:r>
      <w:r w:rsidR="004653BE" w:rsidRPr="00F415F2">
        <w:rPr>
          <w:lang w:val="fi-FI"/>
        </w:rPr>
        <w:t>kan</w:t>
      </w:r>
      <w:r w:rsidR="00E058B7">
        <w:rPr>
          <w:lang w:val="fi-FI"/>
        </w:rPr>
        <w:t>tee</w:t>
      </w:r>
      <w:r w:rsidRPr="00F415F2">
        <w:rPr>
          <w:lang w:val="fi-FI"/>
        </w:rPr>
        <w:t>t:</w:t>
      </w:r>
    </w:p>
    <w:p w14:paraId="0D1D324A" w14:textId="04F90200" w:rsidR="00D03309" w:rsidRPr="00F415F2" w:rsidRDefault="00D03309" w:rsidP="00D03309">
      <w:pPr>
        <w:jc w:val="both"/>
        <w:rPr>
          <w:lang w:val="fi-FI" w:eastAsia="en-US"/>
        </w:rPr>
      </w:pPr>
    </w:p>
    <w:p w14:paraId="341EF0C3" w14:textId="152F3005" w:rsidR="00D03309" w:rsidRPr="00F415F2" w:rsidRDefault="00320F8D" w:rsidP="00D03309">
      <w:pPr>
        <w:numPr>
          <w:ilvl w:val="0"/>
          <w:numId w:val="14"/>
        </w:numPr>
        <w:spacing w:after="240"/>
        <w:ind w:left="284" w:hanging="284"/>
        <w:jc w:val="both"/>
        <w:rPr>
          <w:lang w:val="fi-FI"/>
        </w:rPr>
      </w:pPr>
      <w:r w:rsidRPr="00F415F2">
        <w:rPr>
          <w:lang w:val="fi-FI"/>
        </w:rPr>
        <w:t>yksityisten nostamat kanteet</w:t>
      </w:r>
      <w:r w:rsidR="00297AB2" w:rsidRPr="00F415F2">
        <w:rPr>
          <w:lang w:val="fi-FI"/>
        </w:rPr>
        <w:t>,</w:t>
      </w:r>
      <w:r w:rsidRPr="00F415F2">
        <w:rPr>
          <w:lang w:val="fi-FI"/>
        </w:rPr>
        <w:t xml:space="preserve"> joilla </w:t>
      </w:r>
      <w:r w:rsidR="008E6439" w:rsidRPr="00F415F2">
        <w:rPr>
          <w:lang w:val="fi-FI"/>
        </w:rPr>
        <w:t>vaaditaan kum</w:t>
      </w:r>
      <w:r w:rsidR="00297AB2" w:rsidRPr="00F415F2">
        <w:rPr>
          <w:lang w:val="fi-FI"/>
        </w:rPr>
        <w:t>ottava</w:t>
      </w:r>
      <w:r w:rsidR="008E6439" w:rsidRPr="00F415F2">
        <w:rPr>
          <w:lang w:val="fi-FI"/>
        </w:rPr>
        <w:t xml:space="preserve">ksi </w:t>
      </w:r>
      <w:r w:rsidR="008E6439" w:rsidRPr="00F415F2">
        <w:rPr>
          <w:b/>
          <w:lang w:val="fi-FI"/>
        </w:rPr>
        <w:t>Euroopan unionin toimielinten, muiden eli</w:t>
      </w:r>
      <w:r w:rsidRPr="00F415F2">
        <w:rPr>
          <w:b/>
          <w:lang w:val="fi-FI"/>
        </w:rPr>
        <w:t>nten tai laitosten toimia</w:t>
      </w:r>
      <w:r w:rsidRPr="00F415F2">
        <w:rPr>
          <w:lang w:val="fi-FI"/>
        </w:rPr>
        <w:t xml:space="preserve">, </w:t>
      </w:r>
      <w:r w:rsidR="004653BE" w:rsidRPr="00F415F2">
        <w:rPr>
          <w:lang w:val="fi-FI"/>
        </w:rPr>
        <w:t xml:space="preserve">tai </w:t>
      </w:r>
      <w:r w:rsidRPr="00F415F2">
        <w:rPr>
          <w:lang w:val="fi-FI"/>
        </w:rPr>
        <w:t>joill</w:t>
      </w:r>
      <w:r w:rsidR="008E6439" w:rsidRPr="00F415F2">
        <w:rPr>
          <w:lang w:val="fi-FI"/>
        </w:rPr>
        <w:t>a vaaditaan toteamaan, että Euroopan unionin toimielimet, muut elimet tai laitokset ovat l</w:t>
      </w:r>
      <w:r w:rsidRPr="00F415F2">
        <w:rPr>
          <w:lang w:val="fi-FI"/>
        </w:rPr>
        <w:t>aiminlyöneet ratkaisun tekemisen</w:t>
      </w:r>
      <w:r w:rsidR="000E6C62" w:rsidRPr="00F415F2">
        <w:rPr>
          <w:lang w:val="fi-FI"/>
        </w:rPr>
        <w:t>,</w:t>
      </w:r>
      <w:r w:rsidRPr="00F415F2">
        <w:rPr>
          <w:lang w:val="fi-FI"/>
        </w:rPr>
        <w:t xml:space="preserve"> tai joilla vaaditaan vahingonkorvausta, ja välityslausekkeeseen perustuvat kanteet</w:t>
      </w:r>
    </w:p>
    <w:p w14:paraId="0BFA7A5C" w14:textId="4FC9BF08" w:rsidR="00320F8D" w:rsidRPr="00F415F2" w:rsidRDefault="004653BE" w:rsidP="004653BE">
      <w:pPr>
        <w:numPr>
          <w:ilvl w:val="0"/>
          <w:numId w:val="14"/>
        </w:numPr>
        <w:spacing w:after="240"/>
        <w:ind w:left="284" w:hanging="284"/>
        <w:jc w:val="both"/>
        <w:rPr>
          <w:lang w:val="fi-FI"/>
        </w:rPr>
      </w:pPr>
      <w:r w:rsidRPr="00F415F2">
        <w:rPr>
          <w:lang w:val="fi-FI"/>
        </w:rPr>
        <w:t xml:space="preserve">immateriaalioikeuksia koskevat </w:t>
      </w:r>
      <w:r w:rsidR="00320F8D" w:rsidRPr="00F415F2">
        <w:rPr>
          <w:lang w:val="fi-FI"/>
        </w:rPr>
        <w:t xml:space="preserve">kanteet, joilla vaaditaan kumottavaksi </w:t>
      </w:r>
      <w:r w:rsidRPr="00F415F2">
        <w:rPr>
          <w:lang w:val="fi-FI"/>
        </w:rPr>
        <w:t>Euroopan unionin teollisoikeuksien viraston (EUIPO)</w:t>
      </w:r>
      <w:r w:rsidR="00320F8D" w:rsidRPr="00F415F2">
        <w:rPr>
          <w:lang w:val="fi-FI"/>
        </w:rPr>
        <w:t xml:space="preserve"> tai yhteisön kasvilajikeviraston (CPVO) </w:t>
      </w:r>
      <w:r w:rsidRPr="00F415F2">
        <w:rPr>
          <w:lang w:val="fi-FI"/>
        </w:rPr>
        <w:t>valituslautakun</w:t>
      </w:r>
      <w:r w:rsidR="00B2307F">
        <w:rPr>
          <w:lang w:val="fi-FI"/>
        </w:rPr>
        <w:t>tie</w:t>
      </w:r>
      <w:r w:rsidRPr="00F415F2">
        <w:rPr>
          <w:lang w:val="fi-FI"/>
        </w:rPr>
        <w:t xml:space="preserve">n </w:t>
      </w:r>
      <w:r w:rsidR="00320F8D" w:rsidRPr="00F415F2">
        <w:rPr>
          <w:lang w:val="fi-FI"/>
        </w:rPr>
        <w:t>tekemiä päätöksiä</w:t>
      </w:r>
    </w:p>
    <w:p w14:paraId="38D332AB" w14:textId="38C657CB" w:rsidR="00506E67" w:rsidRPr="00F415F2" w:rsidRDefault="004653BE" w:rsidP="006E5251">
      <w:pPr>
        <w:numPr>
          <w:ilvl w:val="0"/>
          <w:numId w:val="14"/>
        </w:numPr>
        <w:spacing w:after="240"/>
        <w:ind w:left="284" w:hanging="284"/>
        <w:jc w:val="both"/>
        <w:rPr>
          <w:lang w:val="fi-FI"/>
        </w:rPr>
      </w:pPr>
      <w:r w:rsidRPr="00F415F2">
        <w:rPr>
          <w:lang w:val="fi-FI"/>
        </w:rPr>
        <w:t xml:space="preserve">Euroopan unionin toimielinten ja niiden henkilöstön väliset kanteet </w:t>
      </w:r>
      <w:r w:rsidR="000E6C62" w:rsidRPr="00F415F2">
        <w:rPr>
          <w:lang w:val="fi-FI"/>
        </w:rPr>
        <w:t>palvelussuhdetta ja sosiaaliturvajärjestelmää koskevissa asioissa</w:t>
      </w:r>
      <w:r w:rsidR="00506E67" w:rsidRPr="00F415F2">
        <w:rPr>
          <w:lang w:val="fi-FI"/>
        </w:rPr>
        <w:t>.</w:t>
      </w:r>
    </w:p>
    <w:p w14:paraId="194B9DD2" w14:textId="77777777" w:rsidR="00D03309" w:rsidRPr="00F415F2" w:rsidRDefault="00DD10B2" w:rsidP="00D03309">
      <w:pPr>
        <w:jc w:val="both"/>
        <w:rPr>
          <w:lang w:val="fi-FI"/>
        </w:rPr>
      </w:pPr>
      <w:r w:rsidRPr="00F415F2">
        <w:rPr>
          <w:lang w:val="fi-FI"/>
        </w:rPr>
        <w:t xml:space="preserve">Tästä seuraa, että hakemus maksuttoman oikeudenkäynnin saamiseksi </w:t>
      </w:r>
      <w:r w:rsidRPr="00F415F2">
        <w:rPr>
          <w:b/>
          <w:lang w:val="fi-FI"/>
        </w:rPr>
        <w:t>hylätään siitä syystä, että unionin yleisellä tuomioistuimella ei ole toimivaltaa ratkaista kannetta</w:t>
      </w:r>
      <w:r w:rsidRPr="00F415F2">
        <w:rPr>
          <w:lang w:val="fi-FI"/>
        </w:rPr>
        <w:t>,</w:t>
      </w:r>
      <w:r w:rsidR="00297AB2" w:rsidRPr="00F415F2">
        <w:rPr>
          <w:lang w:val="fi-FI"/>
        </w:rPr>
        <w:t xml:space="preserve"> jos kanne on nostettu</w:t>
      </w:r>
    </w:p>
    <w:p w14:paraId="04F230A6" w14:textId="77777777" w:rsidR="00D03309" w:rsidRPr="00F415F2" w:rsidRDefault="00D03309" w:rsidP="00D03309">
      <w:pPr>
        <w:jc w:val="both"/>
        <w:rPr>
          <w:lang w:val="fi-FI"/>
        </w:rPr>
      </w:pPr>
    </w:p>
    <w:p w14:paraId="0A0FEEC8" w14:textId="1732DB82" w:rsidR="002879DB" w:rsidRPr="00F415F2" w:rsidRDefault="00DD10B2" w:rsidP="006E5251">
      <w:pPr>
        <w:numPr>
          <w:ilvl w:val="0"/>
          <w:numId w:val="14"/>
        </w:numPr>
        <w:ind w:left="284" w:hanging="284"/>
        <w:jc w:val="both"/>
        <w:rPr>
          <w:lang w:val="fi-FI"/>
        </w:rPr>
      </w:pPr>
      <w:r w:rsidRPr="00F415F2">
        <w:rPr>
          <w:b/>
          <w:lang w:val="fi-FI"/>
        </w:rPr>
        <w:t>kansallisten viranomaisten</w:t>
      </w:r>
      <w:r w:rsidRPr="00F415F2">
        <w:rPr>
          <w:lang w:val="fi-FI"/>
        </w:rPr>
        <w:t xml:space="preserve"> (</w:t>
      </w:r>
      <w:r w:rsidR="000E6C62" w:rsidRPr="00F415F2">
        <w:rPr>
          <w:lang w:val="fi-FI"/>
        </w:rPr>
        <w:t>h</w:t>
      </w:r>
      <w:r w:rsidRPr="00F415F2">
        <w:rPr>
          <w:lang w:val="fi-FI"/>
        </w:rPr>
        <w:t>allin</w:t>
      </w:r>
      <w:r w:rsidR="000E6C62" w:rsidRPr="00F415F2">
        <w:rPr>
          <w:lang w:val="fi-FI"/>
        </w:rPr>
        <w:t xml:space="preserve">toviranomaisten tai lainkäyttöviranomaisten) </w:t>
      </w:r>
      <w:r w:rsidRPr="00F415F2">
        <w:rPr>
          <w:b/>
          <w:lang w:val="fi-FI"/>
        </w:rPr>
        <w:t>toteuttam</w:t>
      </w:r>
      <w:r w:rsidR="000E6C62" w:rsidRPr="00F415F2">
        <w:rPr>
          <w:b/>
          <w:lang w:val="fi-FI"/>
        </w:rPr>
        <w:t>a</w:t>
      </w:r>
      <w:r w:rsidRPr="00F415F2">
        <w:rPr>
          <w:b/>
          <w:lang w:val="fi-FI"/>
        </w:rPr>
        <w:t>n toimen</w:t>
      </w:r>
      <w:r w:rsidRPr="00F415F2">
        <w:rPr>
          <w:lang w:val="fi-FI"/>
        </w:rPr>
        <w:t xml:space="preserve"> laillisuuden riitauttamiseksi</w:t>
      </w:r>
    </w:p>
    <w:p w14:paraId="20482847" w14:textId="77777777" w:rsidR="00D03309" w:rsidRPr="00F415F2" w:rsidRDefault="00D03309" w:rsidP="00D03309">
      <w:pPr>
        <w:ind w:left="284" w:hanging="284"/>
        <w:jc w:val="both"/>
        <w:rPr>
          <w:lang w:val="fi-FI"/>
        </w:rPr>
      </w:pPr>
      <w:r w:rsidRPr="00F415F2">
        <w:rPr>
          <w:lang w:val="fi-FI"/>
        </w:rPr>
        <w:t xml:space="preserve"> </w:t>
      </w:r>
    </w:p>
    <w:p w14:paraId="1AB826E5" w14:textId="07E354B8" w:rsidR="002879DB" w:rsidRPr="00F415F2" w:rsidRDefault="00DD10B2" w:rsidP="006E5251">
      <w:pPr>
        <w:numPr>
          <w:ilvl w:val="0"/>
          <w:numId w:val="14"/>
        </w:numPr>
        <w:ind w:left="284" w:hanging="284"/>
        <w:jc w:val="both"/>
        <w:rPr>
          <w:lang w:val="fi-FI"/>
        </w:rPr>
      </w:pPr>
      <w:r w:rsidRPr="00F415F2">
        <w:rPr>
          <w:lang w:val="fi-FI"/>
        </w:rPr>
        <w:t xml:space="preserve">Euroopan unionin toimielinjärjestelmään kuulumattoman </w:t>
      </w:r>
      <w:r w:rsidRPr="00F415F2">
        <w:rPr>
          <w:b/>
          <w:lang w:val="fi-FI"/>
        </w:rPr>
        <w:t>kansainvälisen elimen</w:t>
      </w:r>
      <w:r w:rsidRPr="00F415F2">
        <w:rPr>
          <w:lang w:val="fi-FI"/>
        </w:rPr>
        <w:t xml:space="preserve"> (</w:t>
      </w:r>
      <w:r w:rsidR="00297AB2" w:rsidRPr="00F415F2">
        <w:rPr>
          <w:lang w:val="fi-FI"/>
        </w:rPr>
        <w:t>kuten</w:t>
      </w:r>
      <w:r w:rsidRPr="00F415F2">
        <w:rPr>
          <w:lang w:val="fi-FI"/>
        </w:rPr>
        <w:t xml:space="preserve"> E</w:t>
      </w:r>
      <w:r w:rsidR="00297AB2" w:rsidRPr="00F415F2">
        <w:rPr>
          <w:lang w:val="fi-FI"/>
        </w:rPr>
        <w:t>uroopan ihmisoikeustuomioistuimen</w:t>
      </w:r>
      <w:r w:rsidRPr="00F415F2">
        <w:rPr>
          <w:lang w:val="fi-FI"/>
        </w:rPr>
        <w:t xml:space="preserve">) </w:t>
      </w:r>
      <w:r w:rsidRPr="00F415F2">
        <w:rPr>
          <w:b/>
          <w:lang w:val="fi-FI"/>
        </w:rPr>
        <w:t>ratkaisun</w:t>
      </w:r>
      <w:r w:rsidRPr="00F415F2">
        <w:rPr>
          <w:lang w:val="fi-FI"/>
        </w:rPr>
        <w:t xml:space="preserve"> riitauttamiseksi.</w:t>
      </w:r>
    </w:p>
    <w:p w14:paraId="25B8D6B7" w14:textId="77777777" w:rsidR="00D03309" w:rsidRPr="00F415F2" w:rsidRDefault="00D03309" w:rsidP="00D03309">
      <w:pPr>
        <w:jc w:val="both"/>
        <w:rPr>
          <w:lang w:val="fi-FI"/>
        </w:rPr>
      </w:pPr>
    </w:p>
    <w:p w14:paraId="5068DBE4" w14:textId="5475AF9B" w:rsidR="002879DB" w:rsidRPr="00F415F2" w:rsidRDefault="00DD10B2" w:rsidP="00D03309">
      <w:pPr>
        <w:jc w:val="both"/>
        <w:rPr>
          <w:lang w:val="fi-FI"/>
        </w:rPr>
      </w:pPr>
      <w:r w:rsidRPr="00F415F2">
        <w:rPr>
          <w:lang w:val="fi-FI"/>
        </w:rPr>
        <w:lastRenderedPageBreak/>
        <w:t xml:space="preserve">Oikeusapua ei myönnetä myöskään, jos kanteen, jota varten oikeusapua haetaan, </w:t>
      </w:r>
      <w:r w:rsidRPr="00F415F2">
        <w:rPr>
          <w:b/>
          <w:lang w:val="fi-FI"/>
        </w:rPr>
        <w:t>tutkittavaksi ottamisen edellytykset selvästi puuttuvat tai se selvästi on oikeudellisesti täysin perusteeton</w:t>
      </w:r>
      <w:r w:rsidRPr="00F415F2">
        <w:rPr>
          <w:lang w:val="fi-FI"/>
        </w:rPr>
        <w:t xml:space="preserve"> (työjärjestyksen 146</w:t>
      </w:r>
      <w:r w:rsidR="000E6C62" w:rsidRPr="00F415F2">
        <w:rPr>
          <w:lang w:val="fi-FI"/>
        </w:rPr>
        <w:t> </w:t>
      </w:r>
      <w:r w:rsidRPr="00F415F2">
        <w:rPr>
          <w:lang w:val="fi-FI"/>
        </w:rPr>
        <w:t>artiklan 2</w:t>
      </w:r>
      <w:r w:rsidR="000E6C62" w:rsidRPr="00F415F2">
        <w:rPr>
          <w:lang w:val="fi-FI"/>
        </w:rPr>
        <w:t> </w:t>
      </w:r>
      <w:r w:rsidRPr="00F415F2">
        <w:rPr>
          <w:lang w:val="fi-FI"/>
        </w:rPr>
        <w:t>kohta).</w:t>
      </w:r>
    </w:p>
    <w:p w14:paraId="33421349" w14:textId="77777777" w:rsidR="00D03309" w:rsidRPr="00F415F2" w:rsidRDefault="00D03309" w:rsidP="00D03309">
      <w:pPr>
        <w:jc w:val="both"/>
        <w:rPr>
          <w:lang w:val="fi-FI"/>
        </w:rPr>
      </w:pPr>
    </w:p>
    <w:p w14:paraId="08EAB449" w14:textId="77777777" w:rsidR="00D03309" w:rsidRPr="00F415F2" w:rsidRDefault="00D03309" w:rsidP="00D03309">
      <w:pPr>
        <w:jc w:val="both"/>
        <w:rPr>
          <w:lang w:val="fi-FI"/>
        </w:rPr>
      </w:pPr>
    </w:p>
    <w:p w14:paraId="2F13030D" w14:textId="0EEBFED2" w:rsidR="00D03309" w:rsidRPr="00F415F2" w:rsidRDefault="00D03309" w:rsidP="00D03309">
      <w:pPr>
        <w:ind w:left="360" w:hanging="360"/>
        <w:jc w:val="both"/>
        <w:rPr>
          <w:b/>
          <w:lang w:val="fi-FI"/>
        </w:rPr>
      </w:pPr>
      <w:r w:rsidRPr="00F415F2">
        <w:rPr>
          <w:b/>
          <w:lang w:val="fi-FI"/>
        </w:rPr>
        <w:t>4)</w:t>
      </w:r>
      <w:r w:rsidR="00DB1F16" w:rsidRPr="00F415F2">
        <w:rPr>
          <w:b/>
          <w:lang w:val="fi-FI"/>
        </w:rPr>
        <w:tab/>
      </w:r>
      <w:r w:rsidR="00B21495" w:rsidRPr="00F415F2">
        <w:rPr>
          <w:b/>
          <w:lang w:val="fi-FI"/>
        </w:rPr>
        <w:t xml:space="preserve">Pakollinen </w:t>
      </w:r>
      <w:r w:rsidR="00ED3BAC" w:rsidRPr="00F415F2">
        <w:rPr>
          <w:b/>
          <w:lang w:val="fi-FI"/>
        </w:rPr>
        <w:t>oikeusapuhakemus</w:t>
      </w:r>
      <w:r w:rsidR="00B21495" w:rsidRPr="00F415F2">
        <w:rPr>
          <w:b/>
          <w:lang w:val="fi-FI"/>
        </w:rPr>
        <w:t>lomake</w:t>
      </w:r>
    </w:p>
    <w:p w14:paraId="0768DBD9" w14:textId="77777777" w:rsidR="00D03309" w:rsidRPr="00F415F2" w:rsidRDefault="00D03309" w:rsidP="00D03309">
      <w:pPr>
        <w:jc w:val="both"/>
        <w:rPr>
          <w:lang w:val="fi-FI"/>
        </w:rPr>
      </w:pPr>
    </w:p>
    <w:p w14:paraId="0CCA0B79" w14:textId="1A0F42D4" w:rsidR="003071F5" w:rsidRPr="00C94B3C" w:rsidRDefault="00ED3BAC" w:rsidP="003071F5">
      <w:pPr>
        <w:jc w:val="both"/>
        <w:rPr>
          <w:lang w:val="fi-FI"/>
        </w:rPr>
      </w:pPr>
      <w:r w:rsidRPr="00F415F2">
        <w:rPr>
          <w:lang w:val="fi-FI"/>
        </w:rPr>
        <w:t>O</w:t>
      </w:r>
      <w:r w:rsidR="008371DD" w:rsidRPr="00F415F2">
        <w:rPr>
          <w:lang w:val="fi-FI"/>
        </w:rPr>
        <w:t>ikeusapuhakemus</w:t>
      </w:r>
      <w:r w:rsidRPr="00F415F2">
        <w:rPr>
          <w:lang w:val="fi-FI"/>
        </w:rPr>
        <w:t>l</w:t>
      </w:r>
      <w:r w:rsidR="00B21495" w:rsidRPr="00F415F2">
        <w:rPr>
          <w:lang w:val="fi-FI"/>
        </w:rPr>
        <w:t xml:space="preserve">omake julkaistaan Euroopan unionin virallisessa lehdessä, ja se on saatavilla Euroopan unionin tuomioistuimen </w:t>
      </w:r>
      <w:r w:rsidR="00E552F3">
        <w:rPr>
          <w:lang w:val="fi-FI"/>
        </w:rPr>
        <w:t>verkkosivustolta</w:t>
      </w:r>
      <w:r w:rsidR="00B21495" w:rsidRPr="00F415F2">
        <w:rPr>
          <w:lang w:val="fi-FI"/>
        </w:rPr>
        <w:t xml:space="preserve"> kohdasta </w:t>
      </w:r>
      <w:r w:rsidR="00C94B3C">
        <w:rPr>
          <w:lang w:val="fi-FI"/>
        </w:rPr>
        <w:t xml:space="preserve">”Asioiden käsittely / </w:t>
      </w:r>
      <w:r w:rsidR="00C94B3C" w:rsidRPr="00F415F2">
        <w:rPr>
          <w:lang w:val="fi-FI"/>
        </w:rPr>
        <w:t xml:space="preserve">Unionin yleinen tuomioistuin / </w:t>
      </w:r>
      <w:r w:rsidR="00C94B3C">
        <w:rPr>
          <w:lang w:val="fi-FI"/>
        </w:rPr>
        <w:t>Oikeudenkäyntimenettelyä sääntelevät asiakirjat (</w:t>
      </w:r>
      <w:r w:rsidR="00111265">
        <w:rPr>
          <w:lang w:val="fi-FI"/>
        </w:rPr>
        <w:t>Muita hyödyllisiä tietoja</w:t>
      </w:r>
      <w:r w:rsidR="00C94B3C">
        <w:rPr>
          <w:lang w:val="fi-FI"/>
        </w:rPr>
        <w:t>)”</w:t>
      </w:r>
      <w:r w:rsidR="00B21495" w:rsidRPr="00F415F2">
        <w:rPr>
          <w:lang w:val="fi-FI"/>
        </w:rPr>
        <w:t>.</w:t>
      </w:r>
    </w:p>
    <w:p w14:paraId="5CC6CA4E" w14:textId="3E26CCA4" w:rsidR="00D03309" w:rsidRPr="00C94B3C" w:rsidRDefault="00D03309" w:rsidP="00D03309">
      <w:pPr>
        <w:jc w:val="both"/>
        <w:rPr>
          <w:lang w:val="fi-FI"/>
        </w:rPr>
      </w:pPr>
    </w:p>
    <w:p w14:paraId="5B4F75F4" w14:textId="687427B6" w:rsidR="002879DB" w:rsidRPr="00F415F2" w:rsidRDefault="00DD4AED" w:rsidP="00D03309">
      <w:pPr>
        <w:jc w:val="both"/>
        <w:rPr>
          <w:lang w:val="fi-FI"/>
        </w:rPr>
      </w:pPr>
      <w:r w:rsidRPr="00F415F2">
        <w:rPr>
          <w:b/>
          <w:lang w:val="fi-FI"/>
        </w:rPr>
        <w:t>Lomak</w:t>
      </w:r>
      <w:r w:rsidR="008371DD" w:rsidRPr="00F415F2">
        <w:rPr>
          <w:b/>
          <w:lang w:val="fi-FI"/>
        </w:rPr>
        <w:t>keen</w:t>
      </w:r>
      <w:r w:rsidRPr="00F415F2">
        <w:rPr>
          <w:b/>
          <w:lang w:val="fi-FI"/>
        </w:rPr>
        <w:t xml:space="preserve"> </w:t>
      </w:r>
      <w:r w:rsidR="008371DD" w:rsidRPr="00F415F2">
        <w:rPr>
          <w:b/>
          <w:lang w:val="fi-FI"/>
        </w:rPr>
        <w:t xml:space="preserve">käyttö </w:t>
      </w:r>
      <w:r w:rsidRPr="00F415F2">
        <w:rPr>
          <w:b/>
          <w:lang w:val="fi-FI"/>
        </w:rPr>
        <w:t xml:space="preserve">on </w:t>
      </w:r>
      <w:r w:rsidR="008371DD" w:rsidRPr="00F415F2">
        <w:rPr>
          <w:b/>
          <w:lang w:val="fi-FI"/>
        </w:rPr>
        <w:t>pakollista</w:t>
      </w:r>
      <w:r w:rsidR="008371DD" w:rsidRPr="00F415F2">
        <w:rPr>
          <w:lang w:val="fi-FI"/>
        </w:rPr>
        <w:t xml:space="preserve"> </w:t>
      </w:r>
      <w:r w:rsidRPr="00F415F2">
        <w:rPr>
          <w:lang w:val="fi-FI"/>
        </w:rPr>
        <w:t xml:space="preserve">oikeusavun hakemiseksi sekä ennen kanteen nostamista että </w:t>
      </w:r>
      <w:r w:rsidR="008371DD" w:rsidRPr="00F415F2">
        <w:rPr>
          <w:lang w:val="fi-FI"/>
        </w:rPr>
        <w:t>kanteen</w:t>
      </w:r>
      <w:r w:rsidRPr="00F415F2">
        <w:rPr>
          <w:lang w:val="fi-FI"/>
        </w:rPr>
        <w:t xml:space="preserve"> ollessa vireillä. Oikeusapuhakemusta, joka on </w:t>
      </w:r>
      <w:r w:rsidR="008371DD" w:rsidRPr="00F415F2">
        <w:rPr>
          <w:lang w:val="fi-FI"/>
        </w:rPr>
        <w:t>tehty kanneasiassa käyttämättä</w:t>
      </w:r>
      <w:r w:rsidRPr="00F415F2">
        <w:rPr>
          <w:lang w:val="fi-FI"/>
        </w:rPr>
        <w:t xml:space="preserve"> mainittua lomaketta, ei </w:t>
      </w:r>
      <w:r w:rsidR="008371DD" w:rsidRPr="00F415F2">
        <w:rPr>
          <w:lang w:val="fi-FI"/>
        </w:rPr>
        <w:t>käsitellä</w:t>
      </w:r>
      <w:r w:rsidRPr="00F415F2">
        <w:rPr>
          <w:lang w:val="fi-FI"/>
        </w:rPr>
        <w:t xml:space="preserve"> (työjärjestyksen 147</w:t>
      </w:r>
      <w:r w:rsidR="008371DD" w:rsidRPr="00F415F2">
        <w:rPr>
          <w:lang w:val="fi-FI"/>
        </w:rPr>
        <w:t> </w:t>
      </w:r>
      <w:r w:rsidRPr="00F415F2">
        <w:rPr>
          <w:lang w:val="fi-FI"/>
        </w:rPr>
        <w:t>artikla ja</w:t>
      </w:r>
      <w:r w:rsidR="006501FA" w:rsidRPr="00F415F2">
        <w:rPr>
          <w:lang w:val="fi-FI"/>
        </w:rPr>
        <w:t xml:space="preserve"> työjärjestyksen täytäntöönpanosta annettujen käytännön määräysten </w:t>
      </w:r>
      <w:r w:rsidRPr="00F415F2">
        <w:rPr>
          <w:lang w:val="fi-FI"/>
        </w:rPr>
        <w:t>2</w:t>
      </w:r>
      <w:r w:rsidR="008371DD" w:rsidRPr="00F415F2">
        <w:rPr>
          <w:lang w:val="fi-FI"/>
        </w:rPr>
        <w:t>56 </w:t>
      </w:r>
      <w:r w:rsidRPr="00F415F2">
        <w:rPr>
          <w:lang w:val="fi-FI"/>
        </w:rPr>
        <w:t>kohta).</w:t>
      </w:r>
    </w:p>
    <w:p w14:paraId="126CF17A" w14:textId="77777777" w:rsidR="00D03309" w:rsidRPr="00F415F2" w:rsidRDefault="00D03309" w:rsidP="00D03309">
      <w:pPr>
        <w:jc w:val="both"/>
        <w:rPr>
          <w:lang w:val="fi-FI"/>
        </w:rPr>
      </w:pPr>
    </w:p>
    <w:p w14:paraId="78789502" w14:textId="30BAD535" w:rsidR="00D03309" w:rsidRPr="00F415F2" w:rsidRDefault="00F25838" w:rsidP="00D03309">
      <w:pPr>
        <w:jc w:val="both"/>
        <w:rPr>
          <w:lang w:val="fi-FI"/>
        </w:rPr>
      </w:pPr>
      <w:r w:rsidRPr="00F415F2">
        <w:rPr>
          <w:lang w:val="fi-FI"/>
        </w:rPr>
        <w:t xml:space="preserve">Oikeusapuhakemusta, joka on </w:t>
      </w:r>
      <w:r w:rsidR="004A267F" w:rsidRPr="00F415F2">
        <w:rPr>
          <w:lang w:val="fi-FI"/>
        </w:rPr>
        <w:t xml:space="preserve">tehty vasta </w:t>
      </w:r>
      <w:r w:rsidRPr="00F415F2">
        <w:rPr>
          <w:lang w:val="fi-FI"/>
        </w:rPr>
        <w:t>unionin yleise</w:t>
      </w:r>
      <w:r w:rsidR="004A267F" w:rsidRPr="00F415F2">
        <w:rPr>
          <w:lang w:val="fi-FI"/>
        </w:rPr>
        <w:t>n</w:t>
      </w:r>
      <w:r w:rsidRPr="00F415F2">
        <w:rPr>
          <w:lang w:val="fi-FI"/>
        </w:rPr>
        <w:t xml:space="preserve"> tuomioistuime</w:t>
      </w:r>
      <w:r w:rsidR="004A267F" w:rsidRPr="00F415F2">
        <w:rPr>
          <w:lang w:val="fi-FI"/>
        </w:rPr>
        <w:t>n annettua ratkaisunsa oikeusapuhakemuksessa tarkoitetusta kanteesta, ei käsitellä. Oikeusapuhakemus muutoksen hakemiseksi unionin yleisen tuomioistuimen ratkaisuun unionin tuomioistuimessa on tehtävä unionin tuomioistuimelle</w:t>
      </w:r>
      <w:r w:rsidRPr="00F415F2">
        <w:rPr>
          <w:lang w:val="fi-FI"/>
        </w:rPr>
        <w:t>.</w:t>
      </w:r>
    </w:p>
    <w:p w14:paraId="44F956B3" w14:textId="77777777" w:rsidR="00D03309" w:rsidRPr="00F415F2" w:rsidRDefault="00D03309" w:rsidP="00D03309">
      <w:pPr>
        <w:ind w:left="360" w:hanging="360"/>
        <w:jc w:val="both"/>
        <w:rPr>
          <w:b/>
          <w:lang w:val="fi-FI"/>
        </w:rPr>
      </w:pPr>
    </w:p>
    <w:p w14:paraId="45253882" w14:textId="31A2162F" w:rsidR="000F3419" w:rsidRPr="00F415F2" w:rsidRDefault="000F3419" w:rsidP="00D03309">
      <w:pPr>
        <w:ind w:left="360" w:hanging="360"/>
        <w:jc w:val="both"/>
        <w:rPr>
          <w:b/>
          <w:lang w:val="fi-FI"/>
        </w:rPr>
      </w:pPr>
    </w:p>
    <w:p w14:paraId="3FF59C48" w14:textId="77777777" w:rsidR="00D03309" w:rsidRPr="00F415F2" w:rsidRDefault="00D03309" w:rsidP="00D03309">
      <w:pPr>
        <w:ind w:left="360" w:hanging="360"/>
        <w:jc w:val="both"/>
        <w:rPr>
          <w:b/>
          <w:lang w:val="fi-FI"/>
        </w:rPr>
      </w:pPr>
      <w:r w:rsidRPr="00F415F2">
        <w:rPr>
          <w:b/>
          <w:lang w:val="fi-FI"/>
        </w:rPr>
        <w:t>5)</w:t>
      </w:r>
      <w:r w:rsidRPr="00F415F2">
        <w:rPr>
          <w:b/>
          <w:lang w:val="fi-FI"/>
        </w:rPr>
        <w:tab/>
      </w:r>
      <w:r w:rsidR="00F25838" w:rsidRPr="00F415F2">
        <w:rPr>
          <w:b/>
          <w:lang w:val="fi-FI"/>
        </w:rPr>
        <w:t>Oikeusapuhakemuksen sisältö ja esitettävät selvitykset</w:t>
      </w:r>
    </w:p>
    <w:p w14:paraId="4C7953D1" w14:textId="77777777" w:rsidR="00D03309" w:rsidRPr="00F415F2" w:rsidRDefault="00D03309" w:rsidP="00D03309">
      <w:pPr>
        <w:jc w:val="both"/>
        <w:rPr>
          <w:b/>
          <w:lang w:val="fi-FI"/>
        </w:rPr>
      </w:pPr>
    </w:p>
    <w:p w14:paraId="659154B6" w14:textId="5A15C2D9" w:rsidR="00D03309" w:rsidRPr="00F415F2" w:rsidRDefault="000A5EB5" w:rsidP="00D03309">
      <w:pPr>
        <w:jc w:val="both"/>
        <w:rPr>
          <w:lang w:val="fi-FI"/>
        </w:rPr>
      </w:pPr>
      <w:r w:rsidRPr="00F415F2">
        <w:rPr>
          <w:lang w:val="fi-FI"/>
        </w:rPr>
        <w:t>Oikeusapuhakemuslomakkeen tarkoituksena on, että unionin yleisellä tuomioistuimella on työjärjestyksen 147</w:t>
      </w:r>
      <w:r w:rsidR="00595EAF">
        <w:rPr>
          <w:lang w:val="fi-FI"/>
        </w:rPr>
        <w:t> </w:t>
      </w:r>
      <w:r w:rsidRPr="00F415F2">
        <w:rPr>
          <w:lang w:val="fi-FI"/>
        </w:rPr>
        <w:t>artiklan 3 ja 4</w:t>
      </w:r>
      <w:r w:rsidR="00595EAF">
        <w:rPr>
          <w:lang w:val="fi-FI"/>
        </w:rPr>
        <w:t> </w:t>
      </w:r>
      <w:r w:rsidRPr="00F415F2">
        <w:rPr>
          <w:lang w:val="fi-FI"/>
        </w:rPr>
        <w:t>kohdan mukaisesti käytettävissään tarvittavat tiedot oikeusapuhakemuksen asianmukaista ratkaisemista varten. Kyseessä ovat</w:t>
      </w:r>
    </w:p>
    <w:p w14:paraId="136BB784" w14:textId="77777777" w:rsidR="00D03309" w:rsidRPr="00F415F2" w:rsidRDefault="00D03309" w:rsidP="00D03309">
      <w:pPr>
        <w:jc w:val="both"/>
        <w:rPr>
          <w:lang w:val="fi-FI"/>
        </w:rPr>
      </w:pPr>
    </w:p>
    <w:p w14:paraId="266BFDEC" w14:textId="56CB8903" w:rsidR="00297AB2" w:rsidRPr="00F415F2" w:rsidRDefault="000A5EB5" w:rsidP="000A5EB5">
      <w:pPr>
        <w:numPr>
          <w:ilvl w:val="0"/>
          <w:numId w:val="7"/>
        </w:numPr>
        <w:jc w:val="both"/>
        <w:rPr>
          <w:lang w:val="fi-FI"/>
        </w:rPr>
      </w:pPr>
      <w:r w:rsidRPr="00F415F2">
        <w:rPr>
          <w:lang w:val="fi-FI"/>
        </w:rPr>
        <w:t xml:space="preserve">hakijan </w:t>
      </w:r>
      <w:r w:rsidRPr="00F415F2">
        <w:rPr>
          <w:b/>
          <w:lang w:val="fi-FI"/>
        </w:rPr>
        <w:t>taloudellista asemaa</w:t>
      </w:r>
      <w:r w:rsidRPr="00F415F2">
        <w:rPr>
          <w:lang w:val="fi-FI"/>
        </w:rPr>
        <w:t xml:space="preserve"> koskevat tiedot</w:t>
      </w:r>
    </w:p>
    <w:p w14:paraId="17F91EB4" w14:textId="77777777" w:rsidR="00297AB2" w:rsidRPr="00F415F2" w:rsidRDefault="00297AB2" w:rsidP="00297AB2">
      <w:pPr>
        <w:jc w:val="both"/>
        <w:rPr>
          <w:lang w:val="fi-FI"/>
        </w:rPr>
      </w:pPr>
    </w:p>
    <w:p w14:paraId="4B1B9C4F" w14:textId="665FDE53" w:rsidR="00297AB2" w:rsidRPr="00F415F2" w:rsidRDefault="00297AB2" w:rsidP="00297AB2">
      <w:pPr>
        <w:jc w:val="both"/>
        <w:rPr>
          <w:lang w:val="fi-FI"/>
        </w:rPr>
      </w:pPr>
      <w:r w:rsidRPr="00F415F2">
        <w:rPr>
          <w:lang w:val="fi-FI"/>
        </w:rPr>
        <w:t>ja</w:t>
      </w:r>
      <w:r w:rsidR="000A5EB5" w:rsidRPr="00F415F2">
        <w:rPr>
          <w:lang w:val="fi-FI"/>
        </w:rPr>
        <w:t>,</w:t>
      </w:r>
    </w:p>
    <w:p w14:paraId="7D485006" w14:textId="77777777" w:rsidR="00297AB2" w:rsidRPr="00F415F2" w:rsidRDefault="00297AB2" w:rsidP="00297AB2">
      <w:pPr>
        <w:ind w:left="426"/>
        <w:jc w:val="both"/>
        <w:rPr>
          <w:lang w:val="fi-FI"/>
        </w:rPr>
      </w:pPr>
    </w:p>
    <w:p w14:paraId="5A32E167" w14:textId="2C540341" w:rsidR="00D03309" w:rsidRPr="00F415F2" w:rsidRDefault="000A5EB5" w:rsidP="000A5EB5">
      <w:pPr>
        <w:numPr>
          <w:ilvl w:val="0"/>
          <w:numId w:val="7"/>
        </w:numPr>
        <w:jc w:val="both"/>
        <w:rPr>
          <w:lang w:val="fi-FI"/>
        </w:rPr>
      </w:pPr>
      <w:r w:rsidRPr="00F415F2">
        <w:rPr>
          <w:lang w:val="fi-FI"/>
        </w:rPr>
        <w:t xml:space="preserve">jollei kannetta ole vielä nostettu, tiedot </w:t>
      </w:r>
      <w:r w:rsidRPr="00F415F2">
        <w:rPr>
          <w:b/>
          <w:lang w:val="fi-FI"/>
        </w:rPr>
        <w:t>kanteen kohteesta</w:t>
      </w:r>
      <w:r w:rsidRPr="00F415F2">
        <w:rPr>
          <w:lang w:val="fi-FI"/>
        </w:rPr>
        <w:t>, asiaa koskevista tosiseikoista ja kanteen tueksi esitettävistä perusteluista</w:t>
      </w:r>
      <w:r w:rsidR="00F25838" w:rsidRPr="00F415F2">
        <w:rPr>
          <w:lang w:val="fi-FI"/>
        </w:rPr>
        <w:t xml:space="preserve"> </w:t>
      </w:r>
      <w:r w:rsidRPr="00F415F2">
        <w:rPr>
          <w:lang w:val="fi-FI"/>
        </w:rPr>
        <w:t>(</w:t>
      </w:r>
      <w:r w:rsidR="00F25838" w:rsidRPr="00F415F2">
        <w:rPr>
          <w:lang w:val="fi-FI"/>
        </w:rPr>
        <w:t>työjärjestyksen täytäntöönpanosta ann</w:t>
      </w:r>
      <w:r w:rsidR="000077B5" w:rsidRPr="00F415F2">
        <w:rPr>
          <w:lang w:val="fi-FI"/>
        </w:rPr>
        <w:t>ettujen käytännön määräysten 259</w:t>
      </w:r>
      <w:r w:rsidRPr="00F415F2">
        <w:rPr>
          <w:lang w:val="fi-FI"/>
        </w:rPr>
        <w:t> </w:t>
      </w:r>
      <w:r w:rsidR="00F25838" w:rsidRPr="00F415F2">
        <w:rPr>
          <w:lang w:val="fi-FI"/>
        </w:rPr>
        <w:t>kohta).</w:t>
      </w:r>
    </w:p>
    <w:p w14:paraId="6CFE038F" w14:textId="77777777" w:rsidR="00D03309" w:rsidRPr="00F415F2" w:rsidRDefault="00D03309" w:rsidP="00D03309">
      <w:pPr>
        <w:jc w:val="both"/>
        <w:rPr>
          <w:b/>
          <w:lang w:val="fi-FI"/>
        </w:rPr>
      </w:pPr>
    </w:p>
    <w:p w14:paraId="67DB684D" w14:textId="77777777" w:rsidR="00D03309" w:rsidRPr="00F415F2" w:rsidRDefault="00F25838" w:rsidP="00D03309">
      <w:pPr>
        <w:numPr>
          <w:ilvl w:val="0"/>
          <w:numId w:val="6"/>
        </w:numPr>
        <w:ind w:left="426" w:hanging="426"/>
        <w:jc w:val="both"/>
        <w:rPr>
          <w:b/>
          <w:i/>
          <w:lang w:val="fi-FI"/>
        </w:rPr>
      </w:pPr>
      <w:r w:rsidRPr="00F415F2">
        <w:rPr>
          <w:b/>
          <w:i/>
          <w:lang w:val="fi-FI"/>
        </w:rPr>
        <w:t>Hakijan taloudellinen asema</w:t>
      </w:r>
    </w:p>
    <w:p w14:paraId="673D4CC7" w14:textId="77777777" w:rsidR="00D03309" w:rsidRPr="00F415F2" w:rsidRDefault="00D03309" w:rsidP="00D03309">
      <w:pPr>
        <w:jc w:val="both"/>
        <w:rPr>
          <w:lang w:val="fi-FI"/>
        </w:rPr>
      </w:pPr>
    </w:p>
    <w:p w14:paraId="35B76355" w14:textId="28281A3A" w:rsidR="00D03309" w:rsidRPr="00F415F2" w:rsidRDefault="00F25838" w:rsidP="00D03309">
      <w:pPr>
        <w:jc w:val="both"/>
        <w:rPr>
          <w:lang w:val="fi-FI"/>
        </w:rPr>
      </w:pPr>
      <w:r w:rsidRPr="00F415F2">
        <w:rPr>
          <w:lang w:val="fi-FI"/>
        </w:rPr>
        <w:t xml:space="preserve">Oikeusapuhakemukseen on liitettävä </w:t>
      </w:r>
      <w:r w:rsidRPr="00F415F2">
        <w:rPr>
          <w:b/>
          <w:lang w:val="fi-FI"/>
        </w:rPr>
        <w:t>kaikki hakijan taloudellisen aseman arvioimiseksi tarvittavat tiedot ja selvitykset</w:t>
      </w:r>
      <w:r w:rsidRPr="00F415F2">
        <w:rPr>
          <w:lang w:val="fi-FI"/>
        </w:rPr>
        <w:t>, kuten toimivaltaisen kansallisen viranomaisen todistus hakijan taloudellisesta asemasta (työjärjestyksen 147</w:t>
      </w:r>
      <w:r w:rsidR="000A5EB5" w:rsidRPr="00F415F2">
        <w:rPr>
          <w:lang w:val="fi-FI"/>
        </w:rPr>
        <w:t> </w:t>
      </w:r>
      <w:r w:rsidRPr="00F415F2">
        <w:rPr>
          <w:lang w:val="fi-FI"/>
        </w:rPr>
        <w:t>artiklan 3</w:t>
      </w:r>
      <w:r w:rsidR="000A5EB5" w:rsidRPr="00F415F2">
        <w:rPr>
          <w:lang w:val="fi-FI"/>
        </w:rPr>
        <w:t> </w:t>
      </w:r>
      <w:r w:rsidRPr="00F415F2">
        <w:rPr>
          <w:lang w:val="fi-FI"/>
        </w:rPr>
        <w:t>kohta)</w:t>
      </w:r>
      <w:r w:rsidR="00D03309" w:rsidRPr="00F415F2">
        <w:rPr>
          <w:lang w:val="fi-FI"/>
        </w:rPr>
        <w:t>.</w:t>
      </w:r>
    </w:p>
    <w:p w14:paraId="576A8314" w14:textId="77777777" w:rsidR="00D03309" w:rsidRPr="00F415F2" w:rsidRDefault="00D03309" w:rsidP="00D03309">
      <w:pPr>
        <w:jc w:val="both"/>
        <w:rPr>
          <w:lang w:val="fi-FI"/>
        </w:rPr>
      </w:pPr>
    </w:p>
    <w:p w14:paraId="2C336FE2" w14:textId="74D433FB" w:rsidR="00D03309" w:rsidRPr="00F415F2" w:rsidRDefault="00F25838" w:rsidP="00D03309">
      <w:pPr>
        <w:jc w:val="both"/>
        <w:rPr>
          <w:lang w:val="fi-FI"/>
        </w:rPr>
      </w:pPr>
      <w:r w:rsidRPr="00F415F2">
        <w:rPr>
          <w:lang w:val="fi-FI"/>
        </w:rPr>
        <w:t>Hakijan taloudellista asemaa arvioidaan</w:t>
      </w:r>
      <w:r w:rsidR="00D2155B" w:rsidRPr="00F415F2">
        <w:rPr>
          <w:lang w:val="fi-FI"/>
        </w:rPr>
        <w:t xml:space="preserve"> </w:t>
      </w:r>
      <w:r w:rsidR="000A5EB5" w:rsidRPr="00F415F2">
        <w:rPr>
          <w:lang w:val="fi-FI"/>
        </w:rPr>
        <w:t xml:space="preserve">hänen varattomuuttaan osoittavien </w:t>
      </w:r>
      <w:r w:rsidR="00D2155B" w:rsidRPr="00F415F2">
        <w:rPr>
          <w:lang w:val="fi-FI"/>
        </w:rPr>
        <w:t>seikkojen perusteella</w:t>
      </w:r>
      <w:r w:rsidR="00D03309" w:rsidRPr="00F415F2">
        <w:rPr>
          <w:lang w:val="fi-FI"/>
        </w:rPr>
        <w:t>:</w:t>
      </w:r>
    </w:p>
    <w:p w14:paraId="4C57EDDE" w14:textId="77777777" w:rsidR="00D03309" w:rsidRPr="00F415F2" w:rsidRDefault="00D03309" w:rsidP="00D03309">
      <w:pPr>
        <w:jc w:val="both"/>
        <w:rPr>
          <w:lang w:val="fi-FI"/>
        </w:rPr>
      </w:pPr>
    </w:p>
    <w:p w14:paraId="6D6B2BA2" w14:textId="77E5A76B" w:rsidR="001E0253" w:rsidRPr="00F415F2" w:rsidRDefault="00D2155B" w:rsidP="00746AF8">
      <w:pPr>
        <w:ind w:left="426" w:hanging="426"/>
        <w:jc w:val="both"/>
        <w:rPr>
          <w:lang w:val="fi-FI"/>
        </w:rPr>
      </w:pPr>
      <w:r w:rsidRPr="00F415F2">
        <w:rPr>
          <w:lang w:val="fi-FI"/>
        </w:rPr>
        <w:t>–</w:t>
      </w:r>
      <w:r w:rsidRPr="00F415F2">
        <w:rPr>
          <w:lang w:val="fi-FI"/>
        </w:rPr>
        <w:tab/>
        <w:t xml:space="preserve">luonnollinen henkilö ei näin ollen voi </w:t>
      </w:r>
      <w:r w:rsidR="00297AB2" w:rsidRPr="00F415F2">
        <w:rPr>
          <w:lang w:val="fi-FI"/>
        </w:rPr>
        <w:t xml:space="preserve">tyytyä toimittamaan </w:t>
      </w:r>
      <w:r w:rsidRPr="00F415F2">
        <w:rPr>
          <w:lang w:val="fi-FI"/>
        </w:rPr>
        <w:t xml:space="preserve">unionin yleiselle tuomioistuimelle pelkästään </w:t>
      </w:r>
      <w:r w:rsidR="008E3441" w:rsidRPr="00F415F2">
        <w:rPr>
          <w:lang w:val="fi-FI"/>
        </w:rPr>
        <w:t xml:space="preserve">tietoja </w:t>
      </w:r>
      <w:r w:rsidR="000A5EB5" w:rsidRPr="00F415F2">
        <w:rPr>
          <w:lang w:val="fi-FI"/>
        </w:rPr>
        <w:t xml:space="preserve">saamistaan </w:t>
      </w:r>
      <w:r w:rsidRPr="00F415F2">
        <w:rPr>
          <w:lang w:val="fi-FI"/>
        </w:rPr>
        <w:t>tuloista</w:t>
      </w:r>
      <w:r w:rsidR="000A5EB5" w:rsidRPr="00F415F2">
        <w:rPr>
          <w:lang w:val="fi-FI"/>
        </w:rPr>
        <w:t xml:space="preserve"> ja </w:t>
      </w:r>
      <w:r w:rsidR="008E3441" w:rsidRPr="00F415F2">
        <w:rPr>
          <w:lang w:val="fi-FI"/>
        </w:rPr>
        <w:t>erilaisista avustuksista</w:t>
      </w:r>
      <w:r w:rsidRPr="00F415F2">
        <w:rPr>
          <w:lang w:val="fi-FI"/>
        </w:rPr>
        <w:t xml:space="preserve">, vaan hänen on </w:t>
      </w:r>
      <w:r w:rsidR="008E3441" w:rsidRPr="00F415F2">
        <w:rPr>
          <w:lang w:val="fi-FI"/>
        </w:rPr>
        <w:t xml:space="preserve">myös toimitettava esimerkiksi veroilmoitukset, palkkatodistukset, </w:t>
      </w:r>
      <w:r w:rsidRPr="00F415F2">
        <w:rPr>
          <w:lang w:val="fi-FI"/>
        </w:rPr>
        <w:t xml:space="preserve">sosiaaliturvalaitoksen tai työttömyysvakuutuslaitoksen todistukset, pankin antamat </w:t>
      </w:r>
      <w:r w:rsidRPr="00F415F2">
        <w:rPr>
          <w:lang w:val="fi-FI"/>
        </w:rPr>
        <w:lastRenderedPageBreak/>
        <w:t>ilmoitukset tai tiliotteet ja tiedot, joiden perusteella voidaan arvioida hänen omaisuuttaan (irtaimen ja kiinteän omaisuuden arvo)</w:t>
      </w:r>
      <w:r w:rsidR="000A5EB5" w:rsidRPr="00F415F2">
        <w:rPr>
          <w:lang w:val="fi-FI"/>
        </w:rPr>
        <w:t xml:space="preserve">, </w:t>
      </w:r>
      <w:r w:rsidR="008E3441" w:rsidRPr="00F415F2">
        <w:rPr>
          <w:lang w:val="fi-FI"/>
        </w:rPr>
        <w:t>ja asiakirjat, joista ilmenevät hänen menonsa (kuten vuokra- tai luottosopimus, todistus huollettavana olevan lapsen koulutusmenoista, palkkiolasku tai muu lasku)</w:t>
      </w:r>
    </w:p>
    <w:p w14:paraId="4375C949" w14:textId="0EE95010" w:rsidR="00D03309" w:rsidRPr="00F415F2" w:rsidRDefault="00D03309" w:rsidP="00D03309">
      <w:pPr>
        <w:ind w:left="426"/>
        <w:jc w:val="both"/>
        <w:rPr>
          <w:lang w:val="fi-FI"/>
        </w:rPr>
      </w:pPr>
    </w:p>
    <w:p w14:paraId="18B7C16D" w14:textId="4F54EF02" w:rsidR="00D03309" w:rsidRPr="00F415F2" w:rsidRDefault="00D2155B" w:rsidP="00D03309">
      <w:pPr>
        <w:numPr>
          <w:ilvl w:val="0"/>
          <w:numId w:val="13"/>
        </w:numPr>
        <w:ind w:left="426" w:hanging="426"/>
        <w:jc w:val="both"/>
        <w:rPr>
          <w:lang w:val="fi-FI"/>
        </w:rPr>
      </w:pPr>
      <w:r w:rsidRPr="00F415F2">
        <w:rPr>
          <w:lang w:val="fi-FI"/>
        </w:rPr>
        <w:t>oikeushenkilö ei voi vedota ainoastaan maksukyvyttömyyteensä, vaan sen on esitettävä tiedot yhtiömuodostaan, siitä, tavoitteleeko se voittoa vai ei</w:t>
      </w:r>
      <w:r w:rsidR="00297AB2" w:rsidRPr="00F415F2">
        <w:rPr>
          <w:lang w:val="fi-FI"/>
        </w:rPr>
        <w:t>,</w:t>
      </w:r>
      <w:r w:rsidRPr="00F415F2">
        <w:rPr>
          <w:lang w:val="fi-FI"/>
        </w:rPr>
        <w:t xml:space="preserve"> ja yhtiömiestensä tai osakkeenomistajiensa taloudellisesta </w:t>
      </w:r>
      <w:r w:rsidR="00C44E88">
        <w:rPr>
          <w:lang w:val="fi-FI"/>
        </w:rPr>
        <w:t>asemasta</w:t>
      </w:r>
      <w:r w:rsidRPr="00F415F2">
        <w:rPr>
          <w:lang w:val="fi-FI"/>
        </w:rPr>
        <w:t xml:space="preserve"> sekä esitettävä esimerkiksi tilinpäätös tai muu asiakirja, jolla osoitetaan sen kirjanpidollinen tila, ja kaikki mahdollinen näyttö, joilla tuetaan väitettä siitä, että se on konkurssissa, saneer</w:t>
      </w:r>
      <w:r w:rsidR="00D949D7" w:rsidRPr="00F415F2">
        <w:rPr>
          <w:lang w:val="fi-FI"/>
        </w:rPr>
        <w:t>a</w:t>
      </w:r>
      <w:r w:rsidRPr="00F415F2">
        <w:rPr>
          <w:lang w:val="fi-FI"/>
        </w:rPr>
        <w:t xml:space="preserve">ustilassa, </w:t>
      </w:r>
      <w:r w:rsidR="00D949D7" w:rsidRPr="00F415F2">
        <w:rPr>
          <w:lang w:val="fi-FI"/>
        </w:rPr>
        <w:t>maksukyvyttömyysmenettelyssä tai selvitystilassa.</w:t>
      </w:r>
    </w:p>
    <w:p w14:paraId="5C842626" w14:textId="77777777" w:rsidR="00D03309" w:rsidRPr="00F415F2" w:rsidRDefault="00D03309" w:rsidP="00D03309">
      <w:pPr>
        <w:jc w:val="both"/>
        <w:rPr>
          <w:lang w:val="fi-FI"/>
        </w:rPr>
      </w:pPr>
    </w:p>
    <w:p w14:paraId="54B85872" w14:textId="62C256BA" w:rsidR="00D03309" w:rsidRPr="00F415F2" w:rsidRDefault="00D949D7" w:rsidP="00D03309">
      <w:pPr>
        <w:jc w:val="both"/>
        <w:rPr>
          <w:lang w:val="fi-FI"/>
        </w:rPr>
      </w:pPr>
      <w:r w:rsidRPr="00F415F2">
        <w:rPr>
          <w:lang w:val="fi-FI"/>
        </w:rPr>
        <w:t xml:space="preserve">Hakijan itsensä laatimat ja allekirjoittamat vakuutukset eivät ole riittävä </w:t>
      </w:r>
      <w:r w:rsidR="00CD372B">
        <w:rPr>
          <w:lang w:val="fi-FI"/>
        </w:rPr>
        <w:t>selvitys</w:t>
      </w:r>
      <w:r w:rsidRPr="00F415F2">
        <w:rPr>
          <w:lang w:val="fi-FI"/>
        </w:rPr>
        <w:t xml:space="preserve"> </w:t>
      </w:r>
      <w:r w:rsidR="00957AFB" w:rsidRPr="00F415F2">
        <w:rPr>
          <w:lang w:val="fi-FI"/>
        </w:rPr>
        <w:t>varattomuudesta</w:t>
      </w:r>
      <w:r w:rsidRPr="00F415F2">
        <w:rPr>
          <w:lang w:val="fi-FI"/>
        </w:rPr>
        <w:t>.</w:t>
      </w:r>
    </w:p>
    <w:p w14:paraId="3F25E2AF" w14:textId="77777777" w:rsidR="00D03309" w:rsidRPr="00F415F2" w:rsidRDefault="00D03309" w:rsidP="00D03309">
      <w:pPr>
        <w:jc w:val="both"/>
        <w:rPr>
          <w:lang w:val="fi-FI"/>
        </w:rPr>
      </w:pPr>
    </w:p>
    <w:p w14:paraId="2B76222D" w14:textId="4A339203" w:rsidR="00D03309" w:rsidRPr="00F415F2" w:rsidRDefault="00D949D7" w:rsidP="00D03309">
      <w:pPr>
        <w:jc w:val="both"/>
        <w:rPr>
          <w:lang w:val="fi-FI"/>
        </w:rPr>
      </w:pPr>
      <w:r w:rsidRPr="00F415F2">
        <w:rPr>
          <w:lang w:val="fi-FI"/>
        </w:rPr>
        <w:t xml:space="preserve">Hakijan taloudellista </w:t>
      </w:r>
      <w:r w:rsidR="008933BD" w:rsidRPr="00F415F2">
        <w:rPr>
          <w:lang w:val="fi-FI"/>
        </w:rPr>
        <w:t>asemaa</w:t>
      </w:r>
      <w:r w:rsidRPr="00F415F2">
        <w:rPr>
          <w:lang w:val="fi-FI"/>
        </w:rPr>
        <w:t xml:space="preserve"> koskevassa lomakkeessa mainituilla tiedoilla ja näiden tietojen tueksi esitettävillä </w:t>
      </w:r>
      <w:r w:rsidR="00297AB2" w:rsidRPr="00F415F2">
        <w:rPr>
          <w:lang w:val="fi-FI"/>
        </w:rPr>
        <w:t>selvityksillä</w:t>
      </w:r>
      <w:r w:rsidRPr="00F415F2">
        <w:rPr>
          <w:lang w:val="fi-FI"/>
        </w:rPr>
        <w:t xml:space="preserve"> on tarkoitus antaa kokonaiskuva hakijan taloudellisesta </w:t>
      </w:r>
      <w:r w:rsidR="008933BD" w:rsidRPr="00F415F2">
        <w:rPr>
          <w:lang w:val="fi-FI"/>
        </w:rPr>
        <w:t>asemasta</w:t>
      </w:r>
      <w:r w:rsidRPr="00F415F2">
        <w:rPr>
          <w:lang w:val="fi-FI"/>
        </w:rPr>
        <w:t>.</w:t>
      </w:r>
    </w:p>
    <w:p w14:paraId="6E09E093" w14:textId="77777777" w:rsidR="00D03309" w:rsidRPr="00F415F2" w:rsidRDefault="00D03309" w:rsidP="00D03309">
      <w:pPr>
        <w:jc w:val="both"/>
        <w:rPr>
          <w:lang w:val="fi-FI"/>
        </w:rPr>
      </w:pPr>
    </w:p>
    <w:p w14:paraId="0BF96B81" w14:textId="037057EE" w:rsidR="00D03309" w:rsidRPr="00F415F2" w:rsidRDefault="00D949D7" w:rsidP="00D03309">
      <w:pPr>
        <w:jc w:val="both"/>
        <w:rPr>
          <w:lang w:val="fi-FI"/>
        </w:rPr>
      </w:pPr>
      <w:r w:rsidRPr="00F415F2">
        <w:rPr>
          <w:lang w:val="fi-FI"/>
        </w:rPr>
        <w:t>Hakemus, jossa ei perustel</w:t>
      </w:r>
      <w:r w:rsidR="00297AB2" w:rsidRPr="00F415F2">
        <w:rPr>
          <w:lang w:val="fi-FI"/>
        </w:rPr>
        <w:t>l</w:t>
      </w:r>
      <w:r w:rsidRPr="00F415F2">
        <w:rPr>
          <w:lang w:val="fi-FI"/>
        </w:rPr>
        <w:t>a riittävällä tavalla hakijan ky</w:t>
      </w:r>
      <w:r w:rsidR="001B262E" w:rsidRPr="00F415F2">
        <w:rPr>
          <w:lang w:val="fi-FI"/>
        </w:rPr>
        <w:t xml:space="preserve">kenemättömyyttä suorittaa </w:t>
      </w:r>
      <w:r w:rsidRPr="00F415F2">
        <w:rPr>
          <w:lang w:val="fi-FI"/>
        </w:rPr>
        <w:t>oikeudenkäynni</w:t>
      </w:r>
      <w:r w:rsidR="001B262E" w:rsidRPr="00F415F2">
        <w:rPr>
          <w:lang w:val="fi-FI"/>
        </w:rPr>
        <w:t xml:space="preserve">stä aiheutuvia </w:t>
      </w:r>
      <w:r w:rsidR="00FF166D" w:rsidRPr="00F415F2">
        <w:rPr>
          <w:lang w:val="fi-FI"/>
        </w:rPr>
        <w:t>kuluja</w:t>
      </w:r>
      <w:r w:rsidRPr="00F415F2">
        <w:rPr>
          <w:lang w:val="fi-FI"/>
        </w:rPr>
        <w:t>, hylätään.</w:t>
      </w:r>
    </w:p>
    <w:p w14:paraId="7A9DF054" w14:textId="77777777" w:rsidR="00D03309" w:rsidRPr="00F415F2" w:rsidRDefault="00D03309" w:rsidP="00D03309">
      <w:pPr>
        <w:jc w:val="both"/>
        <w:rPr>
          <w:lang w:val="fi-FI"/>
        </w:rPr>
      </w:pPr>
    </w:p>
    <w:p w14:paraId="1819B6C3" w14:textId="489C1C93" w:rsidR="00D03309" w:rsidRPr="00F415F2" w:rsidRDefault="00C408C1" w:rsidP="00D03309">
      <w:pPr>
        <w:numPr>
          <w:ilvl w:val="0"/>
          <w:numId w:val="6"/>
        </w:numPr>
        <w:ind w:left="426" w:hanging="426"/>
        <w:jc w:val="both"/>
        <w:rPr>
          <w:b/>
          <w:i/>
          <w:lang w:val="fi-FI"/>
        </w:rPr>
      </w:pPr>
      <w:r>
        <w:rPr>
          <w:b/>
          <w:i/>
          <w:lang w:val="fi-FI"/>
        </w:rPr>
        <w:t>Nostettavaksi a</w:t>
      </w:r>
      <w:r w:rsidR="00877B93" w:rsidRPr="00F415F2">
        <w:rPr>
          <w:b/>
          <w:i/>
          <w:lang w:val="fi-FI"/>
        </w:rPr>
        <w:t>iotun</w:t>
      </w:r>
      <w:r w:rsidR="00D949D7" w:rsidRPr="00F415F2">
        <w:rPr>
          <w:b/>
          <w:i/>
          <w:lang w:val="fi-FI"/>
        </w:rPr>
        <w:t xml:space="preserve"> kanteen kohde</w:t>
      </w:r>
    </w:p>
    <w:p w14:paraId="2D850E37" w14:textId="77777777" w:rsidR="00D03309" w:rsidRPr="00F415F2" w:rsidRDefault="00D03309" w:rsidP="00D03309">
      <w:pPr>
        <w:jc w:val="both"/>
        <w:rPr>
          <w:lang w:val="fi-FI"/>
        </w:rPr>
      </w:pPr>
    </w:p>
    <w:p w14:paraId="647F105F" w14:textId="1D832B46" w:rsidR="00D03309" w:rsidRPr="00F415F2" w:rsidRDefault="00D949D7" w:rsidP="00D03309">
      <w:pPr>
        <w:jc w:val="both"/>
        <w:rPr>
          <w:lang w:val="fi-FI"/>
        </w:rPr>
      </w:pPr>
      <w:r w:rsidRPr="00F415F2">
        <w:rPr>
          <w:lang w:val="fi-FI"/>
        </w:rPr>
        <w:t xml:space="preserve">Jos oikeusapuhakemus tehdään ennen </w:t>
      </w:r>
      <w:r w:rsidR="00B31BC6">
        <w:rPr>
          <w:lang w:val="fi-FI"/>
        </w:rPr>
        <w:t>hakemuksessa tarkoitetun</w:t>
      </w:r>
      <w:r w:rsidRPr="00F415F2">
        <w:rPr>
          <w:lang w:val="fi-FI"/>
        </w:rPr>
        <w:t xml:space="preserve"> kanteen nostamista, hakijan on lyhyesti selostettava </w:t>
      </w:r>
      <w:r w:rsidRPr="00C8485A">
        <w:rPr>
          <w:b/>
          <w:lang w:val="fi-FI"/>
        </w:rPr>
        <w:t>nostettavaksi</w:t>
      </w:r>
      <w:r w:rsidRPr="00F415F2">
        <w:rPr>
          <w:lang w:val="fi-FI"/>
        </w:rPr>
        <w:t xml:space="preserve"> </w:t>
      </w:r>
      <w:r w:rsidRPr="00F415F2">
        <w:rPr>
          <w:b/>
          <w:lang w:val="fi-FI"/>
        </w:rPr>
        <w:t>aiotun kanteen kohde, asiaa koskevat tosiseikat ja kanteen tueksi esitettävät perustelut</w:t>
      </w:r>
      <w:r w:rsidRPr="00F415F2">
        <w:rPr>
          <w:lang w:val="fi-FI"/>
        </w:rPr>
        <w:t>. Oikeusapuhakemuslomakkeessa on nimenomainen kohta tätä varten.</w:t>
      </w:r>
    </w:p>
    <w:p w14:paraId="79A3F5C8" w14:textId="77777777" w:rsidR="00D03309" w:rsidRPr="00F415F2" w:rsidRDefault="00D03309" w:rsidP="00D03309">
      <w:pPr>
        <w:jc w:val="both"/>
        <w:rPr>
          <w:lang w:val="fi-FI"/>
        </w:rPr>
      </w:pPr>
    </w:p>
    <w:p w14:paraId="221901BA" w14:textId="3FC3B487" w:rsidR="00D03309" w:rsidRPr="00F415F2" w:rsidRDefault="00D949D7" w:rsidP="00D03309">
      <w:pPr>
        <w:jc w:val="both"/>
        <w:rPr>
          <w:lang w:val="fi-FI"/>
        </w:rPr>
      </w:pPr>
      <w:r w:rsidRPr="00F415F2">
        <w:rPr>
          <w:lang w:val="fi-FI"/>
        </w:rPr>
        <w:t xml:space="preserve">Hakemukseen on liitettävä jäljennös kaikista </w:t>
      </w:r>
      <w:r w:rsidRPr="00F415F2">
        <w:rPr>
          <w:b/>
          <w:lang w:val="fi-FI"/>
        </w:rPr>
        <w:t>merkityksellisistä asiakirjoista</w:t>
      </w:r>
      <w:r w:rsidRPr="00F415F2">
        <w:rPr>
          <w:lang w:val="fi-FI"/>
        </w:rPr>
        <w:t>, joiden perusteella voidaan arvioida nostettavan kanteen tutkittavaksi ottamis</w:t>
      </w:r>
      <w:r w:rsidR="00A13F57">
        <w:rPr>
          <w:lang w:val="fi-FI"/>
        </w:rPr>
        <w:t>en</w:t>
      </w:r>
      <w:r w:rsidRPr="00F415F2">
        <w:rPr>
          <w:lang w:val="fi-FI"/>
        </w:rPr>
        <w:t xml:space="preserve"> ja hyväksy</w:t>
      </w:r>
      <w:r w:rsidR="00A13F57">
        <w:rPr>
          <w:lang w:val="fi-FI"/>
        </w:rPr>
        <w:t>misen edellytyksiä</w:t>
      </w:r>
      <w:r w:rsidRPr="00F415F2">
        <w:rPr>
          <w:lang w:val="fi-FI"/>
        </w:rPr>
        <w:t>. Tällaisia asiakirjoja voivat olla esimerkiksi tulevan vastaajan kanssa käyty kirjeenvaihto tai kumoamiskanteen yhteydessä päätös, jonka laillisuus riitautetaan.</w:t>
      </w:r>
    </w:p>
    <w:p w14:paraId="34641104" w14:textId="77777777" w:rsidR="00D03309" w:rsidRPr="00F415F2" w:rsidRDefault="00D03309" w:rsidP="00D03309">
      <w:pPr>
        <w:jc w:val="both"/>
        <w:rPr>
          <w:lang w:val="fi-FI"/>
        </w:rPr>
      </w:pPr>
    </w:p>
    <w:p w14:paraId="7DED9520" w14:textId="310D379E" w:rsidR="00D03309" w:rsidRPr="00F415F2" w:rsidRDefault="00E018AF" w:rsidP="00D03309">
      <w:pPr>
        <w:jc w:val="both"/>
        <w:rPr>
          <w:lang w:val="fi-FI"/>
        </w:rPr>
      </w:pPr>
      <w:r w:rsidRPr="00F415F2">
        <w:rPr>
          <w:lang w:val="fi-FI"/>
        </w:rPr>
        <w:t>Asianmukaisesti täytetyn oikeusapuhakemuslomakkeen ja asiakirjaselvityksen on oltava sellaisinaan ymmärrettäviä.</w:t>
      </w:r>
    </w:p>
    <w:p w14:paraId="1E7EE231" w14:textId="77777777" w:rsidR="000F3419" w:rsidRPr="00F415F2" w:rsidRDefault="000F3419" w:rsidP="00D03309">
      <w:pPr>
        <w:jc w:val="both"/>
        <w:rPr>
          <w:lang w:val="fi-FI"/>
        </w:rPr>
      </w:pPr>
    </w:p>
    <w:p w14:paraId="04B82521" w14:textId="77777777" w:rsidR="00D03309" w:rsidRPr="00F415F2" w:rsidRDefault="003A385A" w:rsidP="00D03309">
      <w:pPr>
        <w:numPr>
          <w:ilvl w:val="0"/>
          <w:numId w:val="6"/>
        </w:numPr>
        <w:ind w:left="426" w:hanging="426"/>
        <w:jc w:val="both"/>
        <w:rPr>
          <w:b/>
          <w:i/>
          <w:lang w:val="fi-FI"/>
        </w:rPr>
      </w:pPr>
      <w:r w:rsidRPr="00F415F2">
        <w:rPr>
          <w:b/>
          <w:i/>
          <w:lang w:val="fi-FI"/>
        </w:rPr>
        <w:t>Täydentäminen</w:t>
      </w:r>
    </w:p>
    <w:p w14:paraId="277526BA" w14:textId="77777777" w:rsidR="00D03309" w:rsidRPr="00F415F2" w:rsidRDefault="00D03309" w:rsidP="00D03309">
      <w:pPr>
        <w:ind w:left="360" w:hanging="360"/>
        <w:jc w:val="both"/>
        <w:rPr>
          <w:lang w:val="fi-FI"/>
        </w:rPr>
      </w:pPr>
    </w:p>
    <w:p w14:paraId="545B68D6" w14:textId="36016EDB" w:rsidR="00D03309" w:rsidRPr="00F415F2" w:rsidRDefault="00261AAD" w:rsidP="00D03309">
      <w:pPr>
        <w:jc w:val="both"/>
        <w:rPr>
          <w:lang w:val="fi-FI"/>
        </w:rPr>
      </w:pPr>
      <w:r w:rsidRPr="00F415F2">
        <w:rPr>
          <w:lang w:val="fi-FI"/>
        </w:rPr>
        <w:t xml:space="preserve">Oikeusapuhakemusta </w:t>
      </w:r>
      <w:r w:rsidRPr="00F415F2">
        <w:rPr>
          <w:b/>
          <w:lang w:val="fi-FI"/>
        </w:rPr>
        <w:t>ei voida täydentää myöhemmin jätettävillä lisäyksillä</w:t>
      </w:r>
      <w:r w:rsidRPr="00F415F2">
        <w:rPr>
          <w:lang w:val="fi-FI"/>
        </w:rPr>
        <w:t>. Tällaisia asiakirjojen lisäyksiä ei oteta vastaan, jos niitä jätetään, vaikkei unionin yleinen tuomioistuin ole pyytänyt niitä.</w:t>
      </w:r>
    </w:p>
    <w:p w14:paraId="51D1CD95" w14:textId="77777777" w:rsidR="00D03309" w:rsidRPr="00F415F2" w:rsidRDefault="00D03309" w:rsidP="00D03309">
      <w:pPr>
        <w:jc w:val="both"/>
        <w:rPr>
          <w:lang w:val="fi-FI"/>
        </w:rPr>
      </w:pPr>
    </w:p>
    <w:p w14:paraId="78C89FEC" w14:textId="0DB9F450" w:rsidR="00D03309" w:rsidRPr="00F415F2" w:rsidRDefault="00E561C3" w:rsidP="00D03309">
      <w:pPr>
        <w:jc w:val="both"/>
        <w:rPr>
          <w:b/>
          <w:bCs/>
          <w:lang w:val="fi-FI"/>
        </w:rPr>
      </w:pPr>
      <w:r w:rsidRPr="00F415F2">
        <w:rPr>
          <w:lang w:val="fi-FI"/>
        </w:rPr>
        <w:t>Hakijan varattomuutta osoittavia asiakirjoja voidaan kuitenkin poikkeustapauksissa hyväksyä myöhemmin, edellyttäen että niiden toimittamisen viivästymiselle esitetään asianmukainen selitys (</w:t>
      </w:r>
      <w:r w:rsidR="0035795C" w:rsidRPr="00F415F2">
        <w:rPr>
          <w:lang w:val="fi-FI"/>
        </w:rPr>
        <w:t>työjärjestyksen täytäntöönpanosta an</w:t>
      </w:r>
      <w:r w:rsidR="00CB479B" w:rsidRPr="00F415F2">
        <w:rPr>
          <w:lang w:val="fi-FI"/>
        </w:rPr>
        <w:t>nettujen käytännön määräysten 2</w:t>
      </w:r>
      <w:r w:rsidR="00306171" w:rsidRPr="00F415F2">
        <w:rPr>
          <w:lang w:val="fi-FI"/>
        </w:rPr>
        <w:t>6</w:t>
      </w:r>
      <w:r w:rsidR="00CB479B" w:rsidRPr="00F415F2">
        <w:rPr>
          <w:lang w:val="fi-FI"/>
        </w:rPr>
        <w:t>4</w:t>
      </w:r>
      <w:r w:rsidRPr="00F415F2">
        <w:rPr>
          <w:lang w:val="fi-FI"/>
        </w:rPr>
        <w:t> </w:t>
      </w:r>
      <w:r w:rsidR="0035795C" w:rsidRPr="00F415F2">
        <w:rPr>
          <w:lang w:val="fi-FI"/>
        </w:rPr>
        <w:t>kohta</w:t>
      </w:r>
      <w:r w:rsidR="001611EE" w:rsidRPr="00F415F2">
        <w:rPr>
          <w:lang w:val="fi-FI"/>
        </w:rPr>
        <w:t>).</w:t>
      </w:r>
    </w:p>
    <w:p w14:paraId="43AC15EC" w14:textId="77777777" w:rsidR="00D03309" w:rsidRPr="00F415F2" w:rsidRDefault="00D03309" w:rsidP="00D03309">
      <w:pPr>
        <w:ind w:right="-622"/>
        <w:rPr>
          <w:b/>
          <w:bCs/>
          <w:lang w:val="fi-FI"/>
        </w:rPr>
      </w:pPr>
    </w:p>
    <w:p w14:paraId="3BD1DBDF" w14:textId="77777777" w:rsidR="00D03309" w:rsidRPr="00F415F2" w:rsidRDefault="00D03309" w:rsidP="00D03309">
      <w:pPr>
        <w:ind w:right="-622"/>
        <w:rPr>
          <w:b/>
          <w:bCs/>
          <w:lang w:val="fi-FI"/>
        </w:rPr>
      </w:pPr>
    </w:p>
    <w:p w14:paraId="7CECCB61" w14:textId="33A072CB" w:rsidR="00D03309" w:rsidRPr="00F415F2" w:rsidRDefault="00F8312C" w:rsidP="00D03309">
      <w:pPr>
        <w:ind w:left="360" w:hanging="360"/>
        <w:jc w:val="both"/>
        <w:rPr>
          <w:b/>
          <w:lang w:val="fi-FI"/>
        </w:rPr>
      </w:pPr>
      <w:r>
        <w:rPr>
          <w:b/>
          <w:lang w:val="fi-FI"/>
        </w:rPr>
        <w:br w:type="page"/>
      </w:r>
      <w:r w:rsidR="00D03309" w:rsidRPr="00F415F2">
        <w:rPr>
          <w:b/>
          <w:lang w:val="fi-FI"/>
        </w:rPr>
        <w:t xml:space="preserve">6) </w:t>
      </w:r>
      <w:r w:rsidR="00D03309" w:rsidRPr="00F415F2">
        <w:rPr>
          <w:b/>
          <w:lang w:val="fi-FI"/>
        </w:rPr>
        <w:tab/>
      </w:r>
      <w:r w:rsidR="0061518D" w:rsidRPr="00F415F2">
        <w:rPr>
          <w:b/>
          <w:lang w:val="fi-FI"/>
        </w:rPr>
        <w:t>Hakemuksen jättäminen</w:t>
      </w:r>
    </w:p>
    <w:p w14:paraId="2343527C" w14:textId="77777777" w:rsidR="00D03309" w:rsidRPr="00F415F2" w:rsidRDefault="00D03309" w:rsidP="00D03309">
      <w:pPr>
        <w:ind w:left="360" w:hanging="360"/>
        <w:jc w:val="both"/>
        <w:rPr>
          <w:lang w:val="fi-FI"/>
        </w:rPr>
      </w:pPr>
    </w:p>
    <w:p w14:paraId="68C01777" w14:textId="11CC41DB" w:rsidR="00D03309" w:rsidRPr="00F415F2" w:rsidRDefault="0061518D" w:rsidP="00D03309">
      <w:pPr>
        <w:numPr>
          <w:ilvl w:val="0"/>
          <w:numId w:val="15"/>
        </w:numPr>
        <w:autoSpaceDE w:val="0"/>
        <w:autoSpaceDN w:val="0"/>
        <w:adjustRightInd w:val="0"/>
        <w:ind w:left="426" w:hanging="426"/>
        <w:jc w:val="both"/>
        <w:rPr>
          <w:b/>
          <w:i/>
          <w:color w:val="000000"/>
          <w:lang w:val="fi-FI" w:eastAsia="fr-BE"/>
        </w:rPr>
      </w:pPr>
      <w:r w:rsidRPr="00F415F2">
        <w:rPr>
          <w:b/>
          <w:i/>
          <w:color w:val="000000"/>
          <w:lang w:val="fi-FI" w:eastAsia="fr-BE"/>
        </w:rPr>
        <w:t>Hakija</w:t>
      </w:r>
      <w:r w:rsidR="00250BF7">
        <w:rPr>
          <w:b/>
          <w:i/>
          <w:color w:val="000000"/>
          <w:lang w:val="fi-FI" w:eastAsia="fr-BE"/>
        </w:rPr>
        <w:t>n</w:t>
      </w:r>
      <w:r w:rsidR="00947105" w:rsidRPr="00F415F2">
        <w:rPr>
          <w:b/>
          <w:i/>
          <w:color w:val="000000"/>
          <w:lang w:val="fi-FI" w:eastAsia="fr-BE"/>
        </w:rPr>
        <w:t xml:space="preserve"> </w:t>
      </w:r>
      <w:r w:rsidR="00250BF7">
        <w:rPr>
          <w:b/>
          <w:i/>
          <w:color w:val="000000"/>
          <w:lang w:val="fi-FI" w:eastAsia="fr-BE"/>
        </w:rPr>
        <w:t xml:space="preserve">itse </w:t>
      </w:r>
      <w:r w:rsidR="00947105" w:rsidRPr="00F415F2">
        <w:rPr>
          <w:b/>
          <w:i/>
          <w:color w:val="000000"/>
          <w:lang w:val="fi-FI" w:eastAsia="fr-BE"/>
        </w:rPr>
        <w:t>jättä</w:t>
      </w:r>
      <w:r w:rsidR="00250BF7">
        <w:rPr>
          <w:b/>
          <w:i/>
          <w:color w:val="000000"/>
          <w:lang w:val="fi-FI" w:eastAsia="fr-BE"/>
        </w:rPr>
        <w:t>m</w:t>
      </w:r>
      <w:r w:rsidR="00947105" w:rsidRPr="00F415F2">
        <w:rPr>
          <w:b/>
          <w:i/>
          <w:color w:val="000000"/>
          <w:lang w:val="fi-FI" w:eastAsia="fr-BE"/>
        </w:rPr>
        <w:t>ä hakemus</w:t>
      </w:r>
    </w:p>
    <w:p w14:paraId="2C5127D1" w14:textId="77777777" w:rsidR="00D03309" w:rsidRPr="00F415F2" w:rsidRDefault="00D03309" w:rsidP="00D03309">
      <w:pPr>
        <w:autoSpaceDE w:val="0"/>
        <w:autoSpaceDN w:val="0"/>
        <w:adjustRightInd w:val="0"/>
        <w:jc w:val="both"/>
        <w:rPr>
          <w:color w:val="000000"/>
          <w:lang w:val="fi-FI" w:eastAsia="fr-BE"/>
        </w:rPr>
      </w:pPr>
    </w:p>
    <w:p w14:paraId="407152DE" w14:textId="2FEE2397" w:rsidR="00D03309" w:rsidRPr="00F415F2" w:rsidRDefault="0061518D" w:rsidP="00D03309">
      <w:pPr>
        <w:autoSpaceDE w:val="0"/>
        <w:autoSpaceDN w:val="0"/>
        <w:adjustRightInd w:val="0"/>
        <w:jc w:val="both"/>
        <w:rPr>
          <w:color w:val="000000"/>
          <w:lang w:val="fi-FI" w:eastAsia="fr-BE"/>
        </w:rPr>
      </w:pPr>
      <w:r w:rsidRPr="00F415F2">
        <w:rPr>
          <w:color w:val="000000"/>
          <w:lang w:val="fi-FI" w:eastAsia="fr-BE"/>
        </w:rPr>
        <w:t>Oikeusavun hakijan, jo</w:t>
      </w:r>
      <w:r w:rsidR="00171EDB" w:rsidRPr="00F415F2">
        <w:rPr>
          <w:color w:val="000000"/>
          <w:lang w:val="fi-FI" w:eastAsia="fr-BE"/>
        </w:rPr>
        <w:t>ll</w:t>
      </w:r>
      <w:r w:rsidRPr="00F415F2">
        <w:rPr>
          <w:color w:val="000000"/>
          <w:lang w:val="fi-FI" w:eastAsia="fr-BE"/>
        </w:rPr>
        <w:t xml:space="preserve">a </w:t>
      </w:r>
      <w:r w:rsidR="00171EDB" w:rsidRPr="00F415F2">
        <w:rPr>
          <w:color w:val="000000"/>
          <w:lang w:val="fi-FI" w:eastAsia="fr-BE"/>
        </w:rPr>
        <w:t xml:space="preserve">ei ole </w:t>
      </w:r>
      <w:r w:rsidRPr="00F415F2">
        <w:rPr>
          <w:color w:val="000000"/>
          <w:lang w:val="fi-FI" w:eastAsia="fr-BE"/>
        </w:rPr>
        <w:t>edustajana</w:t>
      </w:r>
      <w:r w:rsidR="00171EDB" w:rsidRPr="00F415F2">
        <w:rPr>
          <w:color w:val="000000"/>
          <w:lang w:val="fi-FI" w:eastAsia="fr-BE"/>
        </w:rPr>
        <w:t>an</w:t>
      </w:r>
      <w:r w:rsidRPr="00F415F2">
        <w:rPr>
          <w:color w:val="000000"/>
          <w:lang w:val="fi-FI" w:eastAsia="fr-BE"/>
        </w:rPr>
        <w:t xml:space="preserve"> asianajajaa, on </w:t>
      </w:r>
      <w:r w:rsidR="00171EDB" w:rsidRPr="00F415F2">
        <w:rPr>
          <w:lang w:val="fi-FI"/>
        </w:rPr>
        <w:t xml:space="preserve">lähetettävä tai tuotava </w:t>
      </w:r>
      <w:r w:rsidR="00171EDB" w:rsidRPr="00F415F2">
        <w:rPr>
          <w:bCs/>
          <w:lang w:val="fi-FI"/>
        </w:rPr>
        <w:t xml:space="preserve">asianmukaisesti täytetty ja allekirjoitettu paperimuotoinen lomake ja lomakkeessa mainitut selvitysasiakirjat </w:t>
      </w:r>
      <w:r w:rsidR="00171EDB" w:rsidRPr="00F415F2">
        <w:rPr>
          <w:lang w:val="fi-FI"/>
        </w:rPr>
        <w:t>unionin yleisen tuomioistuimen kirjaamoon</w:t>
      </w:r>
      <w:r w:rsidR="00171EDB" w:rsidRPr="00F415F2">
        <w:rPr>
          <w:color w:val="000000"/>
          <w:lang w:val="fi-FI" w:eastAsia="fr-BE"/>
        </w:rPr>
        <w:t xml:space="preserve"> </w:t>
      </w:r>
      <w:r w:rsidRPr="00F415F2">
        <w:rPr>
          <w:color w:val="000000"/>
          <w:lang w:val="fi-FI" w:eastAsia="fr-BE"/>
        </w:rPr>
        <w:t>osoitteeseen</w:t>
      </w:r>
    </w:p>
    <w:p w14:paraId="5684F599" w14:textId="36262025" w:rsidR="00D03309" w:rsidRPr="00F415F2" w:rsidRDefault="00D03309" w:rsidP="00D03309">
      <w:pPr>
        <w:autoSpaceDE w:val="0"/>
        <w:autoSpaceDN w:val="0"/>
        <w:adjustRightInd w:val="0"/>
        <w:jc w:val="both"/>
        <w:rPr>
          <w:color w:val="000000"/>
          <w:lang w:val="fi-FI" w:eastAsia="fr-BE"/>
        </w:rPr>
      </w:pPr>
    </w:p>
    <w:p w14:paraId="45CEDE73" w14:textId="77777777" w:rsidR="00D03309" w:rsidRPr="00410D2B" w:rsidRDefault="00D03309" w:rsidP="00D03309">
      <w:pPr>
        <w:jc w:val="center"/>
        <w:rPr>
          <w:lang w:val="fr-BE"/>
        </w:rPr>
      </w:pPr>
      <w:r w:rsidRPr="00410D2B">
        <w:rPr>
          <w:lang w:val="fr-BE"/>
        </w:rPr>
        <w:t>Greffe du Tribunal de l’Union européenne</w:t>
      </w:r>
    </w:p>
    <w:p w14:paraId="2C38C2E3" w14:textId="77777777" w:rsidR="00D03309" w:rsidRPr="00515B63" w:rsidRDefault="00D03309" w:rsidP="00D03309">
      <w:pPr>
        <w:jc w:val="center"/>
        <w:rPr>
          <w:lang w:val="de-DE"/>
        </w:rPr>
      </w:pPr>
      <w:r w:rsidRPr="00515B63">
        <w:rPr>
          <w:lang w:val="de-DE"/>
        </w:rPr>
        <w:t>Rue du Fort Niedergrünewald</w:t>
      </w:r>
    </w:p>
    <w:p w14:paraId="18994187" w14:textId="77777777" w:rsidR="00D03309" w:rsidRPr="00515B63" w:rsidRDefault="00D03309" w:rsidP="00D03309">
      <w:pPr>
        <w:jc w:val="center"/>
        <w:rPr>
          <w:lang w:val="de-DE"/>
        </w:rPr>
      </w:pPr>
      <w:r w:rsidRPr="00515B63">
        <w:rPr>
          <w:lang w:val="de-DE"/>
        </w:rPr>
        <w:t xml:space="preserve">L-2925 </w:t>
      </w:r>
      <w:r w:rsidR="00B9430F" w:rsidRPr="00515B63">
        <w:rPr>
          <w:lang w:val="de-DE"/>
        </w:rPr>
        <w:t>Luxembourg</w:t>
      </w:r>
    </w:p>
    <w:p w14:paraId="4A73A153" w14:textId="77777777" w:rsidR="00B9430F" w:rsidRPr="00515B63" w:rsidRDefault="00B9430F" w:rsidP="00D03309">
      <w:pPr>
        <w:jc w:val="center"/>
        <w:rPr>
          <w:lang w:val="de-DE"/>
        </w:rPr>
      </w:pPr>
    </w:p>
    <w:p w14:paraId="5100B95B" w14:textId="166E901D" w:rsidR="00B9430F" w:rsidRPr="00F415F2" w:rsidRDefault="00171EDB" w:rsidP="00B9430F">
      <w:pPr>
        <w:jc w:val="both"/>
        <w:rPr>
          <w:lang w:val="fi-FI"/>
        </w:rPr>
      </w:pPr>
      <w:r w:rsidRPr="00F415F2">
        <w:rPr>
          <w:lang w:val="fi-FI"/>
        </w:rPr>
        <w:t xml:space="preserve">Lomakkeessa on oltava </w:t>
      </w:r>
      <w:r w:rsidRPr="00F415F2">
        <w:rPr>
          <w:b/>
          <w:lang w:val="fi-FI"/>
        </w:rPr>
        <w:t xml:space="preserve">hakijan omakätinen </w:t>
      </w:r>
      <w:r w:rsidR="007B1122" w:rsidRPr="00F415F2">
        <w:rPr>
          <w:b/>
          <w:lang w:val="fi-FI"/>
        </w:rPr>
        <w:t>alle</w:t>
      </w:r>
      <w:r w:rsidRPr="00F415F2">
        <w:rPr>
          <w:b/>
          <w:lang w:val="fi-FI"/>
        </w:rPr>
        <w:t>kirjoitus</w:t>
      </w:r>
      <w:r w:rsidR="00B9430F" w:rsidRPr="00F415F2">
        <w:rPr>
          <w:lang w:val="fi-FI"/>
        </w:rPr>
        <w:t xml:space="preserve"> (</w:t>
      </w:r>
      <w:r w:rsidRPr="00F415F2">
        <w:rPr>
          <w:lang w:val="fi-FI"/>
        </w:rPr>
        <w:t xml:space="preserve">työjärjestyksen </w:t>
      </w:r>
      <w:r w:rsidR="00B9430F" w:rsidRPr="00F415F2">
        <w:rPr>
          <w:lang w:val="fi-FI"/>
        </w:rPr>
        <w:t>147</w:t>
      </w:r>
      <w:r w:rsidRPr="00F415F2">
        <w:rPr>
          <w:lang w:val="fi-FI"/>
        </w:rPr>
        <w:t xml:space="preserve"> artiklan </w:t>
      </w:r>
      <w:r w:rsidR="00B9430F" w:rsidRPr="00F415F2">
        <w:rPr>
          <w:lang w:val="fi-FI"/>
        </w:rPr>
        <w:t>6</w:t>
      </w:r>
      <w:r w:rsidRPr="00F415F2">
        <w:rPr>
          <w:lang w:val="fi-FI"/>
        </w:rPr>
        <w:t xml:space="preserve"> kohta ja työjärjestyksen täytäntöönpanosta annettujen käytännön määräysten </w:t>
      </w:r>
      <w:r w:rsidR="00B9430F" w:rsidRPr="00F415F2">
        <w:rPr>
          <w:lang w:val="fi-FI"/>
        </w:rPr>
        <w:t>257</w:t>
      </w:r>
      <w:r w:rsidRPr="00F415F2">
        <w:rPr>
          <w:lang w:val="fi-FI"/>
        </w:rPr>
        <w:t> kohta</w:t>
      </w:r>
      <w:r w:rsidR="00B9430F" w:rsidRPr="00F415F2">
        <w:rPr>
          <w:lang w:val="fi-FI"/>
        </w:rPr>
        <w:t xml:space="preserve">). </w:t>
      </w:r>
      <w:r w:rsidR="007B1122" w:rsidRPr="00F415F2">
        <w:rPr>
          <w:lang w:val="fi-FI"/>
        </w:rPr>
        <w:t>Lomaketta ei käsitellä, jos siinä ei ole omakätistä allekirjoitusta.</w:t>
      </w:r>
    </w:p>
    <w:p w14:paraId="37CDC919" w14:textId="77777777" w:rsidR="00D03309" w:rsidRPr="00F415F2" w:rsidRDefault="00D03309" w:rsidP="00D03309">
      <w:pPr>
        <w:autoSpaceDE w:val="0"/>
        <w:autoSpaceDN w:val="0"/>
        <w:adjustRightInd w:val="0"/>
        <w:jc w:val="both"/>
        <w:rPr>
          <w:color w:val="000000"/>
          <w:lang w:val="fi-FI" w:eastAsia="fr-BE"/>
        </w:rPr>
      </w:pPr>
    </w:p>
    <w:p w14:paraId="6CA895AD" w14:textId="5C5D36BD" w:rsidR="00D03309" w:rsidRPr="00F415F2" w:rsidRDefault="001611EE" w:rsidP="00D03309">
      <w:pPr>
        <w:numPr>
          <w:ilvl w:val="0"/>
          <w:numId w:val="15"/>
        </w:numPr>
        <w:autoSpaceDE w:val="0"/>
        <w:autoSpaceDN w:val="0"/>
        <w:adjustRightInd w:val="0"/>
        <w:ind w:left="426" w:hanging="426"/>
        <w:jc w:val="both"/>
        <w:rPr>
          <w:b/>
          <w:i/>
          <w:color w:val="000000"/>
          <w:lang w:val="fi-FI" w:eastAsia="fr-BE"/>
        </w:rPr>
      </w:pPr>
      <w:r w:rsidRPr="00F415F2">
        <w:rPr>
          <w:b/>
          <w:i/>
          <w:color w:val="000000"/>
          <w:lang w:val="fi-FI" w:eastAsia="fr-BE"/>
        </w:rPr>
        <w:t>Hakijan asianajaja</w:t>
      </w:r>
      <w:r w:rsidR="00250BF7">
        <w:rPr>
          <w:b/>
          <w:i/>
          <w:color w:val="000000"/>
          <w:lang w:val="fi-FI" w:eastAsia="fr-BE"/>
        </w:rPr>
        <w:t>n</w:t>
      </w:r>
      <w:r w:rsidRPr="00F415F2">
        <w:rPr>
          <w:b/>
          <w:i/>
          <w:color w:val="000000"/>
          <w:lang w:val="fi-FI" w:eastAsia="fr-BE"/>
        </w:rPr>
        <w:t xml:space="preserve"> jättä</w:t>
      </w:r>
      <w:r w:rsidR="00250BF7">
        <w:rPr>
          <w:b/>
          <w:i/>
          <w:color w:val="000000"/>
          <w:lang w:val="fi-FI" w:eastAsia="fr-BE"/>
        </w:rPr>
        <w:t>m</w:t>
      </w:r>
      <w:r w:rsidRPr="00F415F2">
        <w:rPr>
          <w:b/>
          <w:i/>
          <w:color w:val="000000"/>
          <w:lang w:val="fi-FI" w:eastAsia="fr-BE"/>
        </w:rPr>
        <w:t>ä hakemu</w:t>
      </w:r>
      <w:r w:rsidR="00250BF7">
        <w:rPr>
          <w:b/>
          <w:i/>
          <w:color w:val="000000"/>
          <w:lang w:val="fi-FI" w:eastAsia="fr-BE"/>
        </w:rPr>
        <w:t>s</w:t>
      </w:r>
    </w:p>
    <w:p w14:paraId="1A8306A2" w14:textId="77777777" w:rsidR="00D03309" w:rsidRPr="00F415F2" w:rsidRDefault="00D03309" w:rsidP="00D03309">
      <w:pPr>
        <w:autoSpaceDE w:val="0"/>
        <w:autoSpaceDN w:val="0"/>
        <w:adjustRightInd w:val="0"/>
        <w:jc w:val="both"/>
        <w:rPr>
          <w:color w:val="000000"/>
          <w:lang w:val="fi-FI" w:eastAsia="fr-BE"/>
        </w:rPr>
      </w:pPr>
    </w:p>
    <w:p w14:paraId="2FA24733" w14:textId="17321454" w:rsidR="00F26A7C" w:rsidRPr="00F415F2" w:rsidRDefault="008C26CC" w:rsidP="00D03309">
      <w:pPr>
        <w:autoSpaceDE w:val="0"/>
        <w:autoSpaceDN w:val="0"/>
        <w:adjustRightInd w:val="0"/>
        <w:jc w:val="both"/>
        <w:rPr>
          <w:color w:val="000000"/>
          <w:lang w:val="fi-FI" w:eastAsia="fr-BE"/>
        </w:rPr>
      </w:pPr>
      <w:r w:rsidRPr="00F415F2">
        <w:rPr>
          <w:color w:val="000000"/>
          <w:lang w:val="fi-FI" w:eastAsia="fr-BE"/>
        </w:rPr>
        <w:t>Jos oikeusavun hakijalla on oikeusapuhakemuslomaketta jätettäessä oikeudenkäyntiedustajanaan asianajaja, asianajajan on jätettävä lomake e-Curia-sovelluksella noudattaen e-Curia-sovelluksen käyttöehtoihin sisältyviä vaatimuksia (työjärjestyksen täytäntöönpanosta annettujen käytännön määräysten 258 kohta</w:t>
      </w:r>
      <w:r w:rsidR="00F26A7C" w:rsidRPr="00F415F2">
        <w:rPr>
          <w:color w:val="000000"/>
          <w:lang w:val="fi-FI" w:eastAsia="fr-BE"/>
        </w:rPr>
        <w:t>).</w:t>
      </w:r>
    </w:p>
    <w:p w14:paraId="7FC102FC" w14:textId="77777777" w:rsidR="00D03309" w:rsidRPr="00F415F2" w:rsidRDefault="00D03309" w:rsidP="00D03309">
      <w:pPr>
        <w:jc w:val="both"/>
        <w:rPr>
          <w:u w:val="single"/>
          <w:lang w:val="fi-FI"/>
        </w:rPr>
      </w:pPr>
    </w:p>
    <w:p w14:paraId="2A9C6BC5" w14:textId="77777777" w:rsidR="00D03309" w:rsidRPr="00F415F2" w:rsidRDefault="00D03309" w:rsidP="00D03309">
      <w:pPr>
        <w:jc w:val="both"/>
        <w:rPr>
          <w:u w:val="single"/>
          <w:lang w:val="fi-FI"/>
        </w:rPr>
      </w:pPr>
    </w:p>
    <w:p w14:paraId="4DDF1F89" w14:textId="6A798018" w:rsidR="00D03309" w:rsidRPr="00F415F2" w:rsidRDefault="00D03309" w:rsidP="00D03309">
      <w:pPr>
        <w:ind w:left="360" w:hanging="360"/>
        <w:jc w:val="both"/>
        <w:rPr>
          <w:b/>
          <w:lang w:val="fi-FI"/>
        </w:rPr>
      </w:pPr>
      <w:r w:rsidRPr="00F415F2">
        <w:rPr>
          <w:b/>
          <w:lang w:val="fi-FI"/>
        </w:rPr>
        <w:t>7)</w:t>
      </w:r>
      <w:r w:rsidRPr="00F415F2">
        <w:rPr>
          <w:b/>
          <w:lang w:val="fi-FI"/>
        </w:rPr>
        <w:tab/>
      </w:r>
      <w:r w:rsidR="00F54DD6" w:rsidRPr="00F415F2">
        <w:rPr>
          <w:b/>
          <w:lang w:val="fi-FI"/>
        </w:rPr>
        <w:t xml:space="preserve">Kanteen nostamisen määräajan </w:t>
      </w:r>
      <w:r w:rsidR="00D7254D" w:rsidRPr="00F415F2">
        <w:rPr>
          <w:b/>
          <w:lang w:val="fi-FI"/>
        </w:rPr>
        <w:t xml:space="preserve">kulumisen </w:t>
      </w:r>
      <w:r w:rsidR="00F54DD6" w:rsidRPr="00F415F2">
        <w:rPr>
          <w:b/>
          <w:lang w:val="fi-FI"/>
        </w:rPr>
        <w:t>keskeyt</w:t>
      </w:r>
      <w:r w:rsidR="00D7254D" w:rsidRPr="00F415F2">
        <w:rPr>
          <w:b/>
          <w:lang w:val="fi-FI"/>
        </w:rPr>
        <w:t>y</w:t>
      </w:r>
      <w:r w:rsidR="00F54DD6" w:rsidRPr="00F415F2">
        <w:rPr>
          <w:b/>
          <w:lang w:val="fi-FI"/>
        </w:rPr>
        <w:t xml:space="preserve">minen ja </w:t>
      </w:r>
      <w:r w:rsidR="00D7254D" w:rsidRPr="00F415F2">
        <w:rPr>
          <w:b/>
          <w:lang w:val="fi-FI"/>
        </w:rPr>
        <w:t>jatkuminen</w:t>
      </w:r>
    </w:p>
    <w:p w14:paraId="03C9A2BD" w14:textId="77777777" w:rsidR="00D03309" w:rsidRPr="00F415F2" w:rsidRDefault="00D03309" w:rsidP="00D03309">
      <w:pPr>
        <w:jc w:val="both"/>
        <w:rPr>
          <w:lang w:val="fi-FI"/>
        </w:rPr>
      </w:pPr>
    </w:p>
    <w:p w14:paraId="6974E993" w14:textId="21F1EB98" w:rsidR="00D03309" w:rsidRPr="00F415F2" w:rsidRDefault="00F54DD6" w:rsidP="00D03309">
      <w:pPr>
        <w:jc w:val="both"/>
        <w:rPr>
          <w:lang w:val="fi-FI"/>
        </w:rPr>
      </w:pPr>
      <w:r w:rsidRPr="00F415F2">
        <w:rPr>
          <w:lang w:val="fi-FI"/>
        </w:rPr>
        <w:t>Oikeusapuhakemuksen tekeminen keskeyttää kanteen nostamista koskevan määräajan kulumisen hakijan osalta siihen päivään asti, jona määräys, jolla hakemus ratkaistaan, tai jos hakijalle ei ole tässä määräyksessä nimetty asianajajaa, määräys, jolla hakijan edustajaksi nimetään asianajaja, annetaan tiedoksi (työjärjestyksen 147</w:t>
      </w:r>
      <w:r w:rsidR="00F415F2">
        <w:rPr>
          <w:lang w:val="fi-FI"/>
        </w:rPr>
        <w:t> </w:t>
      </w:r>
      <w:r w:rsidRPr="00F415F2">
        <w:rPr>
          <w:lang w:val="fi-FI"/>
        </w:rPr>
        <w:t>artiklan 7</w:t>
      </w:r>
      <w:r w:rsidR="00F415F2">
        <w:rPr>
          <w:lang w:val="fi-FI"/>
        </w:rPr>
        <w:t> </w:t>
      </w:r>
      <w:r w:rsidRPr="00F415F2">
        <w:rPr>
          <w:lang w:val="fi-FI"/>
        </w:rPr>
        <w:t>kohta).</w:t>
      </w:r>
    </w:p>
    <w:p w14:paraId="4531A017" w14:textId="77777777" w:rsidR="00D03309" w:rsidRPr="00F415F2" w:rsidRDefault="00D03309" w:rsidP="00D03309">
      <w:pPr>
        <w:jc w:val="both"/>
        <w:rPr>
          <w:lang w:val="fi-FI"/>
        </w:rPr>
      </w:pPr>
    </w:p>
    <w:p w14:paraId="1BD77D95" w14:textId="0E70B103" w:rsidR="00D03309" w:rsidRPr="00F415F2" w:rsidRDefault="00F54DD6" w:rsidP="00D03309">
      <w:pPr>
        <w:jc w:val="both"/>
        <w:rPr>
          <w:lang w:val="fi-FI"/>
        </w:rPr>
      </w:pPr>
      <w:r w:rsidRPr="00F415F2">
        <w:rPr>
          <w:lang w:val="fi-FI"/>
        </w:rPr>
        <w:t xml:space="preserve">Kanteen nostamisen määräaika ei siis </w:t>
      </w:r>
      <w:r w:rsidR="00AD1E1D" w:rsidRPr="00C1306A">
        <w:rPr>
          <w:lang w:val="fi-FI"/>
        </w:rPr>
        <w:t>kulu sinä aikana, kun oikeusapuhakemus on unionin yleisen tuomioistuimen käsiteltävänä</w:t>
      </w:r>
      <w:r w:rsidRPr="00F415F2">
        <w:rPr>
          <w:lang w:val="fi-FI"/>
        </w:rPr>
        <w:t>.</w:t>
      </w:r>
    </w:p>
    <w:p w14:paraId="34F96DD5" w14:textId="77777777" w:rsidR="00D03309" w:rsidRPr="00F415F2" w:rsidRDefault="00D03309" w:rsidP="00D03309">
      <w:pPr>
        <w:jc w:val="both"/>
        <w:rPr>
          <w:lang w:val="fi-FI"/>
        </w:rPr>
      </w:pPr>
    </w:p>
    <w:p w14:paraId="5FF760C4" w14:textId="7CCE025D" w:rsidR="00D03309" w:rsidRPr="00F415F2" w:rsidRDefault="00F54DD6" w:rsidP="00F54DD6">
      <w:pPr>
        <w:jc w:val="both"/>
        <w:rPr>
          <w:lang w:val="fi-FI"/>
        </w:rPr>
      </w:pPr>
      <w:r w:rsidRPr="00F415F2">
        <w:rPr>
          <w:lang w:val="fi-FI"/>
        </w:rPr>
        <w:t xml:space="preserve">Sen jälkeen, kun määräys, jolla hakemus ratkaistaan, tai jos hakijalle ei ole tässä määräyksessä nimetty asianajajaa, määräys, jolla hakijan edustajaksi nimetään asianajaja, </w:t>
      </w:r>
      <w:r w:rsidR="001C6CB4" w:rsidRPr="00F415F2">
        <w:rPr>
          <w:lang w:val="fi-FI"/>
        </w:rPr>
        <w:t>on annettu</w:t>
      </w:r>
      <w:r w:rsidRPr="00F415F2">
        <w:rPr>
          <w:lang w:val="fi-FI"/>
        </w:rPr>
        <w:t xml:space="preserve"> tiedoksi</w:t>
      </w:r>
      <w:r w:rsidR="001C6CB4" w:rsidRPr="00F415F2">
        <w:rPr>
          <w:lang w:val="fi-FI"/>
        </w:rPr>
        <w:t xml:space="preserve">, </w:t>
      </w:r>
      <w:r w:rsidR="001C6CB4" w:rsidRPr="00F415F2">
        <w:rPr>
          <w:b/>
          <w:lang w:val="fi-FI"/>
        </w:rPr>
        <w:t>kan</w:t>
      </w:r>
      <w:r w:rsidR="00AD1E1D">
        <w:rPr>
          <w:b/>
          <w:lang w:val="fi-FI"/>
        </w:rPr>
        <w:t xml:space="preserve">nekirjelmän jättämistä varten </w:t>
      </w:r>
      <w:r w:rsidR="001C6CB4" w:rsidRPr="00F415F2">
        <w:rPr>
          <w:b/>
          <w:lang w:val="fi-FI"/>
        </w:rPr>
        <w:t>jäljell</w:t>
      </w:r>
      <w:r w:rsidR="00AD1E1D">
        <w:rPr>
          <w:b/>
          <w:lang w:val="fi-FI"/>
        </w:rPr>
        <w:t>e</w:t>
      </w:r>
      <w:r w:rsidR="001C6CB4" w:rsidRPr="00F415F2">
        <w:rPr>
          <w:b/>
          <w:lang w:val="fi-FI"/>
        </w:rPr>
        <w:t xml:space="preserve"> </w:t>
      </w:r>
      <w:r w:rsidR="00AD1E1D">
        <w:rPr>
          <w:b/>
          <w:lang w:val="fi-FI"/>
        </w:rPr>
        <w:t>jäävä</w:t>
      </w:r>
      <w:r w:rsidR="001C6CB4" w:rsidRPr="00F415F2">
        <w:rPr>
          <w:b/>
          <w:lang w:val="fi-FI"/>
        </w:rPr>
        <w:t xml:space="preserve"> määräaika voi olla erittäin lyhyt</w:t>
      </w:r>
      <w:r w:rsidR="001C6CB4" w:rsidRPr="00F415F2">
        <w:rPr>
          <w:lang w:val="fi-FI"/>
        </w:rPr>
        <w:t xml:space="preserve">. </w:t>
      </w:r>
      <w:r w:rsidR="00AD1E1D" w:rsidRPr="00AD1E1D">
        <w:rPr>
          <w:lang w:val="fi-FI"/>
        </w:rPr>
        <w:t>Oikeusavun saajan, jolla on asianmukaisesti oikeudenkäyntiedustajanaan asianajaja, on sen vuoksi suositeltavaa</w:t>
      </w:r>
      <w:r w:rsidR="00AD1E1D" w:rsidRPr="00AD1E1D">
        <w:rPr>
          <w:b/>
          <w:lang w:val="fi-FI"/>
        </w:rPr>
        <w:t xml:space="preserve"> kiinnittää erityistä huomiota kyseisen laillisen määräajan noudattamiseen</w:t>
      </w:r>
      <w:r w:rsidR="00AD1E1D" w:rsidRPr="00AD1E1D">
        <w:rPr>
          <w:lang w:val="fi-FI"/>
        </w:rPr>
        <w:t xml:space="preserve"> </w:t>
      </w:r>
      <w:r w:rsidR="001C6CB4" w:rsidRPr="00F415F2">
        <w:rPr>
          <w:lang w:val="fi-FI"/>
        </w:rPr>
        <w:t>(työjärjestyksen täytäntöönpanosta ann</w:t>
      </w:r>
      <w:r w:rsidR="009205E6" w:rsidRPr="00F415F2">
        <w:rPr>
          <w:lang w:val="fi-FI"/>
        </w:rPr>
        <w:t>ettujen käytännön määräysten 265</w:t>
      </w:r>
      <w:r w:rsidR="00AD1E1D">
        <w:rPr>
          <w:lang w:val="fi-FI"/>
        </w:rPr>
        <w:t> </w:t>
      </w:r>
      <w:r w:rsidR="001C6CB4" w:rsidRPr="00F415F2">
        <w:rPr>
          <w:lang w:val="fi-FI"/>
        </w:rPr>
        <w:t>kohta).</w:t>
      </w:r>
    </w:p>
    <w:p w14:paraId="3048179F" w14:textId="77777777" w:rsidR="00D03309" w:rsidRPr="00F415F2" w:rsidRDefault="00D03309" w:rsidP="00D03309">
      <w:pPr>
        <w:ind w:right="-622"/>
        <w:rPr>
          <w:b/>
          <w:bCs/>
          <w:lang w:val="fi-FI"/>
        </w:rPr>
      </w:pPr>
    </w:p>
    <w:p w14:paraId="58BEEF20" w14:textId="77777777" w:rsidR="00572FBF" w:rsidRPr="00F415F2" w:rsidRDefault="00572FBF" w:rsidP="00D03309">
      <w:pPr>
        <w:ind w:right="-622"/>
        <w:rPr>
          <w:b/>
          <w:bCs/>
          <w:lang w:val="fi-FI"/>
        </w:rPr>
      </w:pPr>
    </w:p>
    <w:p w14:paraId="2FE87997" w14:textId="77777777" w:rsidR="00D03309" w:rsidRPr="00F415F2" w:rsidRDefault="00FA4D0F" w:rsidP="00FA4D0F">
      <w:pPr>
        <w:ind w:left="284" w:right="-622" w:hanging="284"/>
        <w:rPr>
          <w:b/>
          <w:bCs/>
          <w:lang w:val="fi-FI"/>
        </w:rPr>
      </w:pPr>
      <w:r w:rsidRPr="00F415F2">
        <w:rPr>
          <w:b/>
          <w:lang w:val="fi-FI"/>
        </w:rPr>
        <w:t>8)</w:t>
      </w:r>
      <w:r w:rsidRPr="00F415F2">
        <w:rPr>
          <w:b/>
          <w:lang w:val="fi-FI"/>
        </w:rPr>
        <w:tab/>
        <w:t xml:space="preserve"> </w:t>
      </w:r>
      <w:r w:rsidR="003C02E4" w:rsidRPr="00F415F2">
        <w:rPr>
          <w:b/>
          <w:lang w:val="fi-FI"/>
        </w:rPr>
        <w:t>Muita huomautuksia</w:t>
      </w:r>
    </w:p>
    <w:p w14:paraId="048D5CF7" w14:textId="77777777" w:rsidR="00D03309" w:rsidRPr="00F415F2" w:rsidRDefault="00D03309" w:rsidP="00D03309">
      <w:pPr>
        <w:ind w:left="360" w:right="-622" w:hanging="360"/>
        <w:rPr>
          <w:lang w:val="fi-FI"/>
        </w:rPr>
      </w:pPr>
    </w:p>
    <w:p w14:paraId="3E3431AB" w14:textId="33340BFC" w:rsidR="00D03309" w:rsidRPr="00F415F2" w:rsidRDefault="00B45A64" w:rsidP="00D03309">
      <w:pPr>
        <w:jc w:val="both"/>
        <w:rPr>
          <w:lang w:val="fi-FI"/>
        </w:rPr>
      </w:pPr>
      <w:r>
        <w:rPr>
          <w:lang w:val="fi-FI"/>
        </w:rPr>
        <w:t>Jätettyjen s</w:t>
      </w:r>
      <w:r w:rsidR="005D2474">
        <w:rPr>
          <w:lang w:val="fi-FI"/>
        </w:rPr>
        <w:t>elvitys</w:t>
      </w:r>
      <w:r w:rsidR="003C02E4" w:rsidRPr="00F415F2">
        <w:rPr>
          <w:lang w:val="fi-FI"/>
        </w:rPr>
        <w:t>asiakirjojen alkuperäiskappaleita ei palauteta</w:t>
      </w:r>
      <w:r w:rsidR="005D2474">
        <w:rPr>
          <w:lang w:val="fi-FI"/>
        </w:rPr>
        <w:t>.</w:t>
      </w:r>
      <w:r w:rsidR="003C02E4" w:rsidRPr="00F415F2">
        <w:rPr>
          <w:lang w:val="fi-FI"/>
        </w:rPr>
        <w:t xml:space="preserve"> </w:t>
      </w:r>
      <w:r w:rsidR="005D2474" w:rsidRPr="00C1306A">
        <w:rPr>
          <w:lang w:val="fi-FI"/>
        </w:rPr>
        <w:t>Kyseiset asiakirjat on</w:t>
      </w:r>
      <w:r w:rsidR="005D2474">
        <w:rPr>
          <w:lang w:val="fi-FI"/>
        </w:rPr>
        <w:t xml:space="preserve"> sen vuoksi</w:t>
      </w:r>
      <w:r w:rsidR="005D2474" w:rsidRPr="00C1306A">
        <w:rPr>
          <w:lang w:val="fi-FI"/>
        </w:rPr>
        <w:t xml:space="preserve"> suositeltavaa jättää jäljennöksinä</w:t>
      </w:r>
      <w:r w:rsidR="005D2474" w:rsidRPr="00C1306A">
        <w:rPr>
          <w:bCs/>
          <w:lang w:val="fi-FI"/>
        </w:rPr>
        <w:t>.</w:t>
      </w:r>
    </w:p>
    <w:p w14:paraId="736240F7" w14:textId="77777777" w:rsidR="009205E6" w:rsidRPr="00F415F2" w:rsidRDefault="009205E6" w:rsidP="00D03309">
      <w:pPr>
        <w:jc w:val="both"/>
        <w:rPr>
          <w:lang w:val="fi-FI"/>
        </w:rPr>
      </w:pPr>
    </w:p>
    <w:p w14:paraId="1B632763" w14:textId="2D675DEC" w:rsidR="009205E6" w:rsidRPr="00F415F2" w:rsidRDefault="005A6EA6" w:rsidP="00D03309">
      <w:pPr>
        <w:jc w:val="both"/>
        <w:rPr>
          <w:lang w:val="fi-FI"/>
        </w:rPr>
      </w:pPr>
      <w:r w:rsidRPr="00F415F2">
        <w:rPr>
          <w:b/>
          <w:lang w:val="fi-FI"/>
        </w:rPr>
        <w:t xml:space="preserve">Jos hakija toistaa hakemuksensa, vaikka uusi hakemus ei perustu uusiin seikkoihin, hakemusta ei rekisteröidä ja tästä ilmoitetaan hakijalle </w:t>
      </w:r>
      <w:r w:rsidRPr="00F415F2">
        <w:rPr>
          <w:lang w:val="fi-FI"/>
        </w:rPr>
        <w:t>(työjärjestyksen täytäntöönpanosta annettujen käytännön määräysten 263 kohta</w:t>
      </w:r>
      <w:r w:rsidR="009205E6" w:rsidRPr="00F415F2">
        <w:rPr>
          <w:lang w:val="fi-FI"/>
        </w:rPr>
        <w:t>).</w:t>
      </w:r>
    </w:p>
    <w:p w14:paraId="45EACAEB" w14:textId="77777777" w:rsidR="00D03309" w:rsidRPr="00F415F2" w:rsidRDefault="00D03309" w:rsidP="00D03309">
      <w:pPr>
        <w:jc w:val="both"/>
        <w:rPr>
          <w:lang w:val="fi-FI"/>
        </w:rPr>
      </w:pPr>
      <w:r w:rsidRPr="00F415F2">
        <w:rPr>
          <w:lang w:val="fi-FI"/>
        </w:rPr>
        <w:br w:type="page"/>
      </w:r>
    </w:p>
    <w:p w14:paraId="5B777DEC" w14:textId="77777777" w:rsidR="00D03309" w:rsidRPr="00F415F2" w:rsidRDefault="00E64898" w:rsidP="00D03309">
      <w:pPr>
        <w:spacing w:after="240"/>
        <w:jc w:val="center"/>
        <w:rPr>
          <w:b/>
          <w:sz w:val="28"/>
          <w:szCs w:val="28"/>
          <w:lang w:val="fi-FI"/>
        </w:rPr>
      </w:pPr>
      <w:r w:rsidRPr="00F415F2">
        <w:rPr>
          <w:b/>
          <w:sz w:val="28"/>
          <w:szCs w:val="28"/>
          <w:lang w:val="fi-FI"/>
        </w:rPr>
        <w:t>OIKEUSAPUHAKEMUS</w:t>
      </w:r>
    </w:p>
    <w:p w14:paraId="1226BDCC" w14:textId="77777777" w:rsidR="00D03309" w:rsidRPr="00F415F2" w:rsidRDefault="00D03309" w:rsidP="00D03309">
      <w:pPr>
        <w:jc w:val="center"/>
        <w:rPr>
          <w:b/>
          <w:lang w:val="fi-FI"/>
        </w:rPr>
      </w:pPr>
    </w:p>
    <w:p w14:paraId="734C06A2" w14:textId="77777777" w:rsidR="00D03309" w:rsidRPr="00F415F2" w:rsidRDefault="00E64898" w:rsidP="00D03309">
      <w:pPr>
        <w:jc w:val="center"/>
        <w:rPr>
          <w:b/>
          <w:lang w:val="fi-FI"/>
        </w:rPr>
      </w:pPr>
      <w:r w:rsidRPr="00F415F2">
        <w:rPr>
          <w:b/>
          <w:lang w:val="fi-FI"/>
        </w:rPr>
        <w:t>OIKEUSAVUN HAKIJA</w:t>
      </w:r>
    </w:p>
    <w:p w14:paraId="46A778A6" w14:textId="77777777" w:rsidR="00D03309" w:rsidRPr="00F415F2" w:rsidRDefault="00D03309" w:rsidP="00D03309">
      <w:pPr>
        <w:jc w:val="center"/>
        <w:rPr>
          <w:b/>
          <w:lang w:val="fi-FI"/>
        </w:rPr>
      </w:pPr>
    </w:p>
    <w:p w14:paraId="21CC65A1" w14:textId="77777777" w:rsidR="00D03309" w:rsidRPr="00F415F2" w:rsidRDefault="00E64898" w:rsidP="00D03309">
      <w:pPr>
        <w:jc w:val="center"/>
        <w:rPr>
          <w:b/>
          <w:lang w:val="fi-FI"/>
        </w:rPr>
      </w:pPr>
      <w:r w:rsidRPr="00F415F2">
        <w:rPr>
          <w:b/>
          <w:lang w:val="fi-FI"/>
        </w:rPr>
        <w:t>LUONNOLLINEN HENKILÖ</w:t>
      </w:r>
    </w:p>
    <w:p w14:paraId="3963857D" w14:textId="77777777" w:rsidR="00D03309" w:rsidRPr="00F415F2" w:rsidRDefault="00D03309" w:rsidP="00D03309">
      <w:pPr>
        <w:rPr>
          <w:lang w:val="fi-FI"/>
        </w:rPr>
      </w:pPr>
    </w:p>
    <w:p w14:paraId="3A04E87F" w14:textId="77777777" w:rsidR="00D03309" w:rsidRPr="00F415F2" w:rsidRDefault="00D03309" w:rsidP="00D03309">
      <w:pPr>
        <w:rPr>
          <w:lang w:val="fi-FI"/>
        </w:rPr>
      </w:pPr>
    </w:p>
    <w:tbl>
      <w:tblPr>
        <w:tblW w:w="0" w:type="auto"/>
        <w:tblLook w:val="01E0" w:firstRow="1" w:lastRow="1" w:firstColumn="1" w:lastColumn="1" w:noHBand="0" w:noVBand="0"/>
      </w:tblPr>
      <w:tblGrid>
        <w:gridCol w:w="2302"/>
        <w:gridCol w:w="2302"/>
        <w:gridCol w:w="4604"/>
      </w:tblGrid>
      <w:tr w:rsidR="00D03309" w:rsidRPr="00F415F2" w14:paraId="25D1462B" w14:textId="77777777" w:rsidTr="003C493C">
        <w:trPr>
          <w:trHeight w:val="510"/>
        </w:trPr>
        <w:tc>
          <w:tcPr>
            <w:tcW w:w="2302" w:type="dxa"/>
            <w:shd w:val="clear" w:color="auto" w:fill="auto"/>
          </w:tcPr>
          <w:p w14:paraId="6958330A" w14:textId="77777777" w:rsidR="00D03309" w:rsidRPr="00F415F2" w:rsidRDefault="00E64898" w:rsidP="00D03309">
            <w:pPr>
              <w:tabs>
                <w:tab w:val="left" w:pos="2835"/>
              </w:tabs>
              <w:rPr>
                <w:lang w:val="fi-FI"/>
              </w:rPr>
            </w:pPr>
            <w:r w:rsidRPr="00F415F2">
              <w:rPr>
                <w:lang w:val="fi-FI"/>
              </w:rPr>
              <w:t>Rouva</w:t>
            </w:r>
            <w:r w:rsidR="00D03309" w:rsidRPr="00F415F2">
              <w:rPr>
                <w:lang w:val="fi-FI"/>
              </w:rPr>
              <w:t xml:space="preserve"> </w:t>
            </w:r>
            <w:r w:rsidR="00D03309" w:rsidRPr="00F415F2">
              <w:rPr>
                <w:lang w:val="fi-FI"/>
              </w:rPr>
              <w:fldChar w:fldCharType="begin"/>
            </w:r>
            <w:bookmarkStart w:id="0" w:name="Check1"/>
            <w:r w:rsidR="00D03309" w:rsidRPr="00F415F2">
              <w:rPr>
                <w:lang w:val="fi-FI"/>
              </w:rPr>
              <w:instrText xml:space="preserve"> FORMCHECKBOX </w:instrText>
            </w:r>
            <w:r w:rsidR="00515B63">
              <w:rPr>
                <w:lang w:val="fi-FI"/>
              </w:rPr>
              <w:fldChar w:fldCharType="separate"/>
            </w:r>
            <w:r w:rsidR="00D03309" w:rsidRPr="00F415F2">
              <w:rPr>
                <w:lang w:val="fi-FI"/>
              </w:rPr>
              <w:fldChar w:fldCharType="end"/>
            </w:r>
            <w:bookmarkEnd w:id="0"/>
          </w:p>
        </w:tc>
        <w:tc>
          <w:tcPr>
            <w:tcW w:w="2302" w:type="dxa"/>
            <w:shd w:val="clear" w:color="auto" w:fill="auto"/>
          </w:tcPr>
          <w:p w14:paraId="77AAFDD7" w14:textId="77777777" w:rsidR="00D03309" w:rsidRPr="00F415F2" w:rsidRDefault="00E64898" w:rsidP="00D03309">
            <w:pPr>
              <w:tabs>
                <w:tab w:val="left" w:pos="2835"/>
              </w:tabs>
              <w:rPr>
                <w:lang w:val="fi-FI"/>
              </w:rPr>
            </w:pPr>
            <w:r w:rsidRPr="00F415F2">
              <w:rPr>
                <w:lang w:val="fi-FI"/>
              </w:rPr>
              <w:t>Herra</w:t>
            </w:r>
            <w:r w:rsidR="00D03309" w:rsidRPr="00F415F2">
              <w:rPr>
                <w:lang w:val="fi-FI"/>
              </w:rPr>
              <w:t xml:space="preserve"> </w:t>
            </w:r>
            <w:r w:rsidR="00D03309" w:rsidRPr="00F415F2">
              <w:rPr>
                <w:lang w:val="fi-FI"/>
              </w:rPr>
              <w:fldChar w:fldCharType="begin"/>
            </w:r>
            <w:r w:rsidR="00D03309" w:rsidRPr="00F415F2">
              <w:rPr>
                <w:lang w:val="fi-FI"/>
              </w:rPr>
              <w:instrText xml:space="preserve"> FORMCHECKBOX </w:instrText>
            </w:r>
            <w:r w:rsidR="00515B63">
              <w:rPr>
                <w:lang w:val="fi-FI"/>
              </w:rPr>
              <w:fldChar w:fldCharType="separate"/>
            </w:r>
            <w:r w:rsidR="00D03309" w:rsidRPr="00F415F2">
              <w:rPr>
                <w:lang w:val="fi-FI"/>
              </w:rPr>
              <w:fldChar w:fldCharType="end"/>
            </w:r>
          </w:p>
        </w:tc>
        <w:tc>
          <w:tcPr>
            <w:tcW w:w="4604" w:type="dxa"/>
            <w:shd w:val="clear" w:color="auto" w:fill="auto"/>
          </w:tcPr>
          <w:p w14:paraId="75D920EE" w14:textId="77777777" w:rsidR="00D03309" w:rsidRPr="00F415F2" w:rsidRDefault="00D03309" w:rsidP="00D03309">
            <w:pPr>
              <w:rPr>
                <w:lang w:val="fi-FI"/>
              </w:rPr>
            </w:pPr>
          </w:p>
        </w:tc>
      </w:tr>
      <w:tr w:rsidR="00D03309" w:rsidRPr="00F415F2" w14:paraId="399FBCC8" w14:textId="77777777" w:rsidTr="003C493C">
        <w:trPr>
          <w:trHeight w:val="510"/>
        </w:trPr>
        <w:tc>
          <w:tcPr>
            <w:tcW w:w="9208" w:type="dxa"/>
            <w:gridSpan w:val="3"/>
            <w:shd w:val="clear" w:color="auto" w:fill="auto"/>
          </w:tcPr>
          <w:p w14:paraId="687DB543" w14:textId="56696EF5" w:rsidR="00D03309" w:rsidRPr="00F415F2" w:rsidRDefault="00E64898" w:rsidP="009205E6">
            <w:pPr>
              <w:tabs>
                <w:tab w:val="left" w:pos="8992"/>
                <w:tab w:val="left" w:pos="11340"/>
              </w:tabs>
              <w:jc w:val="both"/>
              <w:rPr>
                <w:lang w:val="fi-FI"/>
              </w:rPr>
            </w:pPr>
            <w:r w:rsidRPr="00F415F2">
              <w:rPr>
                <w:lang w:val="fi-FI"/>
              </w:rPr>
              <w:t>Sukunimi</w:t>
            </w:r>
            <w:r w:rsidR="00D03309" w:rsidRPr="00F415F2">
              <w:rPr>
                <w:lang w:val="fi-FI"/>
              </w:rPr>
              <w:t>:</w:t>
            </w:r>
            <w:r w:rsidR="006E5251" w:rsidRPr="00D03309">
              <w:rPr>
                <w:u w:val="dotted"/>
                <w:lang w:val="fr-FR"/>
              </w:rPr>
              <w:t xml:space="preserve"> </w:t>
            </w:r>
            <w:r w:rsidR="006E5251" w:rsidRPr="00D03309">
              <w:rPr>
                <w:u w:val="dotted"/>
                <w:lang w:val="fr-FR"/>
              </w:rPr>
              <w:fldChar w:fldCharType="begin">
                <w:ffData>
                  <w:name w:val="Text4"/>
                  <w:enabled/>
                  <w:calcOnExit w:val="0"/>
                  <w:textInput>
                    <w:maxLength w:val="75"/>
                  </w:textInput>
                </w:ffData>
              </w:fldChar>
            </w:r>
            <w:r w:rsidR="006E5251" w:rsidRPr="00D03309">
              <w:rPr>
                <w:u w:val="dotted"/>
                <w:lang w:val="fr-FR"/>
              </w:rPr>
              <w:instrText xml:space="preserve"> FORMTEXT </w:instrText>
            </w:r>
            <w:r w:rsidR="006E5251" w:rsidRPr="00D03309">
              <w:rPr>
                <w:u w:val="dotted"/>
                <w:lang w:val="fr-FR"/>
              </w:rPr>
            </w:r>
            <w:r w:rsidR="006E5251" w:rsidRPr="00D03309">
              <w:rPr>
                <w:u w:val="dotted"/>
                <w:lang w:val="fr-FR"/>
              </w:rPr>
              <w:fldChar w:fldCharType="separate"/>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u w:val="dotted"/>
                <w:lang w:val="fr-FR"/>
              </w:rPr>
              <w:fldChar w:fldCharType="end"/>
            </w:r>
            <w:r w:rsidR="00D03309" w:rsidRPr="00F415F2">
              <w:rPr>
                <w:u w:val="dotted"/>
                <w:lang w:val="fi-FI"/>
              </w:rPr>
              <w:tab/>
            </w:r>
          </w:p>
        </w:tc>
      </w:tr>
      <w:tr w:rsidR="00D03309" w:rsidRPr="00F415F2" w14:paraId="45167F8D" w14:textId="77777777" w:rsidTr="003C493C">
        <w:trPr>
          <w:trHeight w:val="510"/>
        </w:trPr>
        <w:tc>
          <w:tcPr>
            <w:tcW w:w="9208" w:type="dxa"/>
            <w:gridSpan w:val="3"/>
            <w:shd w:val="clear" w:color="auto" w:fill="auto"/>
          </w:tcPr>
          <w:p w14:paraId="401A1EA5" w14:textId="4897BB42" w:rsidR="00D03309" w:rsidRPr="00F415F2" w:rsidRDefault="00E64898" w:rsidP="009205E6">
            <w:pPr>
              <w:tabs>
                <w:tab w:val="left" w:pos="8992"/>
                <w:tab w:val="left" w:leader="dot" w:pos="28350"/>
              </w:tabs>
              <w:rPr>
                <w:lang w:val="fi-FI"/>
              </w:rPr>
            </w:pPr>
            <w:r w:rsidRPr="00F415F2">
              <w:rPr>
                <w:lang w:val="fi-FI"/>
              </w:rPr>
              <w:t>Etunimet</w:t>
            </w:r>
            <w:r w:rsidR="00D03309" w:rsidRPr="00F415F2">
              <w:rPr>
                <w:lang w:val="fi-FI"/>
              </w:rPr>
              <w:t>:</w:t>
            </w:r>
            <w:r w:rsidR="006E5251" w:rsidRPr="00D03309">
              <w:rPr>
                <w:u w:val="dotted"/>
                <w:lang w:val="fr-FR"/>
              </w:rPr>
              <w:t xml:space="preserve"> </w:t>
            </w:r>
            <w:r w:rsidR="006E5251" w:rsidRPr="00D03309">
              <w:rPr>
                <w:u w:val="dotted"/>
                <w:lang w:val="fr-FR"/>
              </w:rPr>
              <w:fldChar w:fldCharType="begin">
                <w:ffData>
                  <w:name w:val="Text4"/>
                  <w:enabled/>
                  <w:calcOnExit w:val="0"/>
                  <w:textInput>
                    <w:maxLength w:val="75"/>
                  </w:textInput>
                </w:ffData>
              </w:fldChar>
            </w:r>
            <w:r w:rsidR="006E5251" w:rsidRPr="00D03309">
              <w:rPr>
                <w:u w:val="dotted"/>
                <w:lang w:val="fr-FR"/>
              </w:rPr>
              <w:instrText xml:space="preserve"> FORMTEXT </w:instrText>
            </w:r>
            <w:r w:rsidR="006E5251" w:rsidRPr="00D03309">
              <w:rPr>
                <w:u w:val="dotted"/>
                <w:lang w:val="fr-FR"/>
              </w:rPr>
            </w:r>
            <w:r w:rsidR="006E5251" w:rsidRPr="00D03309">
              <w:rPr>
                <w:u w:val="dotted"/>
                <w:lang w:val="fr-FR"/>
              </w:rPr>
              <w:fldChar w:fldCharType="separate"/>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u w:val="dotted"/>
                <w:lang w:val="fr-FR"/>
              </w:rPr>
              <w:fldChar w:fldCharType="end"/>
            </w:r>
            <w:r w:rsidR="00D03309" w:rsidRPr="00F415F2">
              <w:rPr>
                <w:u w:val="dotted"/>
                <w:lang w:val="fi-FI"/>
              </w:rPr>
              <w:tab/>
            </w:r>
          </w:p>
        </w:tc>
      </w:tr>
      <w:tr w:rsidR="00D03309" w:rsidRPr="00F415F2" w14:paraId="1BC8AC7D" w14:textId="77777777" w:rsidTr="003C493C">
        <w:trPr>
          <w:trHeight w:val="510"/>
        </w:trPr>
        <w:tc>
          <w:tcPr>
            <w:tcW w:w="9208" w:type="dxa"/>
            <w:gridSpan w:val="3"/>
            <w:shd w:val="clear" w:color="auto" w:fill="auto"/>
          </w:tcPr>
          <w:p w14:paraId="0B281560" w14:textId="2976BC59" w:rsidR="00D03309" w:rsidRPr="00F415F2" w:rsidRDefault="00E64898" w:rsidP="009205E6">
            <w:pPr>
              <w:tabs>
                <w:tab w:val="left" w:pos="8992"/>
              </w:tabs>
              <w:rPr>
                <w:lang w:val="fi-FI"/>
              </w:rPr>
            </w:pPr>
            <w:r w:rsidRPr="00F415F2">
              <w:rPr>
                <w:lang w:val="fi-FI"/>
              </w:rPr>
              <w:t>Osoite</w:t>
            </w:r>
            <w:r w:rsidR="00D03309" w:rsidRPr="00F415F2">
              <w:rPr>
                <w:lang w:val="fi-FI"/>
              </w:rPr>
              <w:t>:</w:t>
            </w:r>
            <w:r w:rsidR="006E5251" w:rsidRPr="00D03309">
              <w:rPr>
                <w:u w:val="dotted"/>
                <w:lang w:val="fr-FR"/>
              </w:rPr>
              <w:t xml:space="preserve"> </w:t>
            </w:r>
            <w:r w:rsidR="006E5251" w:rsidRPr="00D03309">
              <w:rPr>
                <w:u w:val="dotted"/>
                <w:lang w:val="fr-FR"/>
              </w:rPr>
              <w:fldChar w:fldCharType="begin">
                <w:ffData>
                  <w:name w:val="Text4"/>
                  <w:enabled/>
                  <w:calcOnExit w:val="0"/>
                  <w:textInput>
                    <w:maxLength w:val="75"/>
                  </w:textInput>
                </w:ffData>
              </w:fldChar>
            </w:r>
            <w:r w:rsidR="006E5251" w:rsidRPr="00D03309">
              <w:rPr>
                <w:u w:val="dotted"/>
                <w:lang w:val="fr-FR"/>
              </w:rPr>
              <w:instrText xml:space="preserve"> FORMTEXT </w:instrText>
            </w:r>
            <w:r w:rsidR="006E5251" w:rsidRPr="00D03309">
              <w:rPr>
                <w:u w:val="dotted"/>
                <w:lang w:val="fr-FR"/>
              </w:rPr>
            </w:r>
            <w:r w:rsidR="006E5251" w:rsidRPr="00D03309">
              <w:rPr>
                <w:u w:val="dotted"/>
                <w:lang w:val="fr-FR"/>
              </w:rPr>
              <w:fldChar w:fldCharType="separate"/>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u w:val="dotted"/>
                <w:lang w:val="fr-FR"/>
              </w:rPr>
              <w:fldChar w:fldCharType="end"/>
            </w:r>
            <w:r w:rsidR="00D03309" w:rsidRPr="00F415F2">
              <w:rPr>
                <w:u w:val="dotted"/>
                <w:lang w:val="fi-FI"/>
              </w:rPr>
              <w:tab/>
            </w:r>
          </w:p>
        </w:tc>
      </w:tr>
      <w:tr w:rsidR="00D03309" w:rsidRPr="00F415F2" w14:paraId="294BB2F5" w14:textId="77777777" w:rsidTr="003C493C">
        <w:trPr>
          <w:trHeight w:val="510"/>
        </w:trPr>
        <w:tc>
          <w:tcPr>
            <w:tcW w:w="4604" w:type="dxa"/>
            <w:gridSpan w:val="2"/>
            <w:shd w:val="clear" w:color="auto" w:fill="auto"/>
          </w:tcPr>
          <w:p w14:paraId="7C8DFC1E" w14:textId="009F228F" w:rsidR="00D03309" w:rsidRPr="00F415F2" w:rsidRDefault="00E64898" w:rsidP="009205E6">
            <w:pPr>
              <w:tabs>
                <w:tab w:val="left" w:pos="4100"/>
                <w:tab w:val="left" w:leader="dot" w:pos="4200"/>
              </w:tabs>
              <w:ind w:right="88"/>
              <w:rPr>
                <w:lang w:val="fi-FI"/>
              </w:rPr>
            </w:pPr>
            <w:r w:rsidRPr="00F415F2">
              <w:rPr>
                <w:lang w:val="fi-FI"/>
              </w:rPr>
              <w:t>Postinumero</w:t>
            </w:r>
            <w:r w:rsidR="00D03309" w:rsidRPr="00F415F2">
              <w:rPr>
                <w:lang w:val="fi-FI"/>
              </w:rPr>
              <w:t>:</w:t>
            </w:r>
            <w:r w:rsidR="006E5251" w:rsidRPr="00D03309">
              <w:rPr>
                <w:u w:val="dotted"/>
                <w:lang w:val="fr-FR"/>
              </w:rPr>
              <w:t xml:space="preserve"> </w:t>
            </w:r>
            <w:r w:rsidR="006E5251" w:rsidRPr="00D03309">
              <w:rPr>
                <w:u w:val="dotted"/>
                <w:lang w:val="fr-FR"/>
              </w:rPr>
              <w:fldChar w:fldCharType="begin">
                <w:ffData>
                  <w:name w:val="Text4"/>
                  <w:enabled/>
                  <w:calcOnExit w:val="0"/>
                  <w:textInput>
                    <w:maxLength w:val="75"/>
                  </w:textInput>
                </w:ffData>
              </w:fldChar>
            </w:r>
            <w:r w:rsidR="006E5251" w:rsidRPr="00D03309">
              <w:rPr>
                <w:u w:val="dotted"/>
                <w:lang w:val="fr-FR"/>
              </w:rPr>
              <w:instrText xml:space="preserve"> FORMTEXT </w:instrText>
            </w:r>
            <w:r w:rsidR="006E5251" w:rsidRPr="00D03309">
              <w:rPr>
                <w:u w:val="dotted"/>
                <w:lang w:val="fr-FR"/>
              </w:rPr>
            </w:r>
            <w:r w:rsidR="006E5251" w:rsidRPr="00D03309">
              <w:rPr>
                <w:u w:val="dotted"/>
                <w:lang w:val="fr-FR"/>
              </w:rPr>
              <w:fldChar w:fldCharType="separate"/>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u w:val="dotted"/>
                <w:lang w:val="fr-FR"/>
              </w:rPr>
              <w:fldChar w:fldCharType="end"/>
            </w:r>
            <w:r w:rsidR="00D03309" w:rsidRPr="00F415F2">
              <w:rPr>
                <w:u w:val="dotted"/>
                <w:lang w:val="fi-FI"/>
              </w:rPr>
              <w:tab/>
            </w:r>
          </w:p>
        </w:tc>
        <w:tc>
          <w:tcPr>
            <w:tcW w:w="4604" w:type="dxa"/>
            <w:shd w:val="clear" w:color="auto" w:fill="auto"/>
          </w:tcPr>
          <w:p w14:paraId="6E0DFA64" w14:textId="743CA304" w:rsidR="00D03309" w:rsidRPr="00F415F2" w:rsidRDefault="00E64898" w:rsidP="009205E6">
            <w:pPr>
              <w:tabs>
                <w:tab w:val="left" w:pos="4388"/>
              </w:tabs>
              <w:rPr>
                <w:lang w:val="fi-FI"/>
              </w:rPr>
            </w:pPr>
            <w:r w:rsidRPr="00F415F2">
              <w:rPr>
                <w:lang w:val="fi-FI"/>
              </w:rPr>
              <w:t>Postitoimipaikka</w:t>
            </w:r>
            <w:r w:rsidR="00D03309" w:rsidRPr="00F415F2">
              <w:rPr>
                <w:lang w:val="fi-FI"/>
              </w:rPr>
              <w:t>:</w:t>
            </w:r>
            <w:r w:rsidR="006E5251" w:rsidRPr="00D03309">
              <w:rPr>
                <w:u w:val="dotted"/>
                <w:lang w:val="fr-FR"/>
              </w:rPr>
              <w:t xml:space="preserve"> </w:t>
            </w:r>
            <w:r w:rsidR="006E5251" w:rsidRPr="00D03309">
              <w:rPr>
                <w:u w:val="dotted"/>
                <w:lang w:val="fr-FR"/>
              </w:rPr>
              <w:fldChar w:fldCharType="begin">
                <w:ffData>
                  <w:name w:val="Text4"/>
                  <w:enabled/>
                  <w:calcOnExit w:val="0"/>
                  <w:textInput>
                    <w:maxLength w:val="75"/>
                  </w:textInput>
                </w:ffData>
              </w:fldChar>
            </w:r>
            <w:r w:rsidR="006E5251" w:rsidRPr="00D03309">
              <w:rPr>
                <w:u w:val="dotted"/>
                <w:lang w:val="fr-FR"/>
              </w:rPr>
              <w:instrText xml:space="preserve"> FORMTEXT </w:instrText>
            </w:r>
            <w:r w:rsidR="006E5251" w:rsidRPr="00D03309">
              <w:rPr>
                <w:u w:val="dotted"/>
                <w:lang w:val="fr-FR"/>
              </w:rPr>
            </w:r>
            <w:r w:rsidR="006E5251" w:rsidRPr="00D03309">
              <w:rPr>
                <w:u w:val="dotted"/>
                <w:lang w:val="fr-FR"/>
              </w:rPr>
              <w:fldChar w:fldCharType="separate"/>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u w:val="dotted"/>
                <w:lang w:val="fr-FR"/>
              </w:rPr>
              <w:fldChar w:fldCharType="end"/>
            </w:r>
            <w:r w:rsidR="00D03309" w:rsidRPr="00F415F2">
              <w:rPr>
                <w:u w:val="dotted"/>
                <w:lang w:val="fi-FI"/>
              </w:rPr>
              <w:tab/>
            </w:r>
          </w:p>
        </w:tc>
      </w:tr>
      <w:tr w:rsidR="00D03309" w:rsidRPr="00F415F2" w14:paraId="7416C5C2" w14:textId="77777777" w:rsidTr="003C493C">
        <w:trPr>
          <w:trHeight w:val="510"/>
        </w:trPr>
        <w:tc>
          <w:tcPr>
            <w:tcW w:w="9208" w:type="dxa"/>
            <w:gridSpan w:val="3"/>
            <w:shd w:val="clear" w:color="auto" w:fill="auto"/>
          </w:tcPr>
          <w:p w14:paraId="581D38BE" w14:textId="2FEEFF6C" w:rsidR="00D03309" w:rsidRPr="00F415F2" w:rsidRDefault="006501FA" w:rsidP="009205E6">
            <w:pPr>
              <w:tabs>
                <w:tab w:val="left" w:pos="8992"/>
              </w:tabs>
              <w:rPr>
                <w:lang w:val="fi-FI"/>
              </w:rPr>
            </w:pPr>
            <w:r w:rsidRPr="00F415F2">
              <w:rPr>
                <w:lang w:val="fi-FI"/>
              </w:rPr>
              <w:t>Maa</w:t>
            </w:r>
            <w:r w:rsidR="00D03309" w:rsidRPr="00F415F2">
              <w:rPr>
                <w:lang w:val="fi-FI"/>
              </w:rPr>
              <w:t>:</w:t>
            </w:r>
            <w:r w:rsidR="006E5251" w:rsidRPr="00D03309">
              <w:rPr>
                <w:u w:val="dotted"/>
                <w:lang w:val="fr-FR"/>
              </w:rPr>
              <w:t xml:space="preserve"> </w:t>
            </w:r>
            <w:r w:rsidR="006E5251" w:rsidRPr="00D03309">
              <w:rPr>
                <w:u w:val="dotted"/>
                <w:lang w:val="fr-FR"/>
              </w:rPr>
              <w:fldChar w:fldCharType="begin">
                <w:ffData>
                  <w:name w:val="Text4"/>
                  <w:enabled/>
                  <w:calcOnExit w:val="0"/>
                  <w:textInput>
                    <w:maxLength w:val="75"/>
                  </w:textInput>
                </w:ffData>
              </w:fldChar>
            </w:r>
            <w:r w:rsidR="006E5251" w:rsidRPr="00D03309">
              <w:rPr>
                <w:u w:val="dotted"/>
                <w:lang w:val="fr-FR"/>
              </w:rPr>
              <w:instrText xml:space="preserve"> FORMTEXT </w:instrText>
            </w:r>
            <w:r w:rsidR="006E5251" w:rsidRPr="00D03309">
              <w:rPr>
                <w:u w:val="dotted"/>
                <w:lang w:val="fr-FR"/>
              </w:rPr>
            </w:r>
            <w:r w:rsidR="006E5251" w:rsidRPr="00D03309">
              <w:rPr>
                <w:u w:val="dotted"/>
                <w:lang w:val="fr-FR"/>
              </w:rPr>
              <w:fldChar w:fldCharType="separate"/>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u w:val="dotted"/>
                <w:lang w:val="fr-FR"/>
              </w:rPr>
              <w:fldChar w:fldCharType="end"/>
            </w:r>
            <w:r w:rsidR="00D03309" w:rsidRPr="00F415F2">
              <w:rPr>
                <w:u w:val="dotted"/>
                <w:lang w:val="fi-FI"/>
              </w:rPr>
              <w:tab/>
            </w:r>
          </w:p>
        </w:tc>
      </w:tr>
      <w:tr w:rsidR="00D03309" w:rsidRPr="00F415F2" w14:paraId="28675C38" w14:textId="77777777" w:rsidTr="003C493C">
        <w:trPr>
          <w:trHeight w:val="510"/>
        </w:trPr>
        <w:tc>
          <w:tcPr>
            <w:tcW w:w="9208" w:type="dxa"/>
            <w:gridSpan w:val="3"/>
            <w:shd w:val="clear" w:color="auto" w:fill="auto"/>
          </w:tcPr>
          <w:p w14:paraId="28ADA388" w14:textId="65B3E68C" w:rsidR="00D03309" w:rsidRPr="00F415F2" w:rsidRDefault="00E64898" w:rsidP="009205E6">
            <w:pPr>
              <w:tabs>
                <w:tab w:val="left" w:pos="8992"/>
              </w:tabs>
              <w:rPr>
                <w:lang w:val="fi-FI"/>
              </w:rPr>
            </w:pPr>
            <w:r w:rsidRPr="00F415F2">
              <w:rPr>
                <w:lang w:val="fi-FI"/>
              </w:rPr>
              <w:t>Puhelinnumero</w:t>
            </w:r>
            <w:r w:rsidR="00D03309" w:rsidRPr="00F415F2">
              <w:rPr>
                <w:lang w:val="fi-FI"/>
              </w:rPr>
              <w:t xml:space="preserve"> </w:t>
            </w:r>
            <w:r w:rsidR="00D03309" w:rsidRPr="00F415F2">
              <w:rPr>
                <w:sz w:val="16"/>
                <w:szCs w:val="16"/>
                <w:lang w:val="fi-FI"/>
              </w:rPr>
              <w:t>(</w:t>
            </w:r>
            <w:r w:rsidRPr="00F415F2">
              <w:rPr>
                <w:sz w:val="16"/>
                <w:szCs w:val="16"/>
                <w:lang w:val="fi-FI"/>
              </w:rPr>
              <w:t>vapaaehtoinen tieto</w:t>
            </w:r>
            <w:r w:rsidR="00D03309" w:rsidRPr="00F415F2">
              <w:rPr>
                <w:sz w:val="16"/>
                <w:szCs w:val="16"/>
                <w:lang w:val="fi-FI"/>
              </w:rPr>
              <w:t>)</w:t>
            </w:r>
            <w:r w:rsidR="00D03309" w:rsidRPr="00F415F2">
              <w:rPr>
                <w:lang w:val="fi-FI"/>
              </w:rPr>
              <w:t>:</w:t>
            </w:r>
            <w:r w:rsidR="006E5251" w:rsidRPr="00D03309">
              <w:rPr>
                <w:u w:val="dotted"/>
                <w:lang w:val="fr-FR"/>
              </w:rPr>
              <w:t xml:space="preserve"> </w:t>
            </w:r>
            <w:r w:rsidR="006E5251" w:rsidRPr="00D03309">
              <w:rPr>
                <w:u w:val="dotted"/>
                <w:lang w:val="fr-FR"/>
              </w:rPr>
              <w:fldChar w:fldCharType="begin">
                <w:ffData>
                  <w:name w:val="Text4"/>
                  <w:enabled/>
                  <w:calcOnExit w:val="0"/>
                  <w:textInput>
                    <w:maxLength w:val="75"/>
                  </w:textInput>
                </w:ffData>
              </w:fldChar>
            </w:r>
            <w:r w:rsidR="006E5251" w:rsidRPr="00D03309">
              <w:rPr>
                <w:u w:val="dotted"/>
                <w:lang w:val="fr-FR"/>
              </w:rPr>
              <w:instrText xml:space="preserve"> FORMTEXT </w:instrText>
            </w:r>
            <w:r w:rsidR="006E5251" w:rsidRPr="00D03309">
              <w:rPr>
                <w:u w:val="dotted"/>
                <w:lang w:val="fr-FR"/>
              </w:rPr>
            </w:r>
            <w:r w:rsidR="006E5251" w:rsidRPr="00D03309">
              <w:rPr>
                <w:u w:val="dotted"/>
                <w:lang w:val="fr-FR"/>
              </w:rPr>
              <w:fldChar w:fldCharType="separate"/>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u w:val="dotted"/>
                <w:lang w:val="fr-FR"/>
              </w:rPr>
              <w:fldChar w:fldCharType="end"/>
            </w:r>
            <w:r w:rsidR="00D03309" w:rsidRPr="00F415F2">
              <w:rPr>
                <w:u w:val="dotted"/>
                <w:lang w:val="fi-FI"/>
              </w:rPr>
              <w:tab/>
            </w:r>
          </w:p>
        </w:tc>
      </w:tr>
      <w:tr w:rsidR="00BA7029" w:rsidRPr="00F415F2" w14:paraId="6E6896A5" w14:textId="77777777" w:rsidTr="003C493C">
        <w:trPr>
          <w:trHeight w:val="510"/>
        </w:trPr>
        <w:tc>
          <w:tcPr>
            <w:tcW w:w="9208" w:type="dxa"/>
            <w:gridSpan w:val="3"/>
            <w:shd w:val="clear" w:color="auto" w:fill="auto"/>
          </w:tcPr>
          <w:p w14:paraId="45BC9338" w14:textId="77777777" w:rsidR="00BA7029" w:rsidRPr="00F415F2" w:rsidRDefault="00FF5300" w:rsidP="009205E6">
            <w:pPr>
              <w:tabs>
                <w:tab w:val="left" w:pos="8992"/>
              </w:tabs>
              <w:rPr>
                <w:lang w:val="fi-FI"/>
              </w:rPr>
            </w:pPr>
            <w:r w:rsidRPr="00F415F2">
              <w:rPr>
                <w:lang w:val="fi-FI"/>
              </w:rPr>
              <w:t>Sähköposti</w:t>
            </w:r>
            <w:r w:rsidR="00BA7029" w:rsidRPr="00F415F2">
              <w:rPr>
                <w:lang w:val="fi-FI"/>
              </w:rPr>
              <w:t xml:space="preserve"> </w:t>
            </w:r>
            <w:r w:rsidR="00BA7029" w:rsidRPr="00F415F2">
              <w:rPr>
                <w:sz w:val="16"/>
                <w:szCs w:val="16"/>
                <w:lang w:val="fi-FI"/>
              </w:rPr>
              <w:t>(</w:t>
            </w:r>
            <w:r w:rsidRPr="00F415F2">
              <w:rPr>
                <w:sz w:val="16"/>
                <w:szCs w:val="16"/>
                <w:lang w:val="fi-FI"/>
              </w:rPr>
              <w:t>vapaaehtoinen tieto</w:t>
            </w:r>
            <w:r w:rsidR="00BA7029" w:rsidRPr="00F415F2">
              <w:rPr>
                <w:sz w:val="16"/>
                <w:szCs w:val="16"/>
                <w:lang w:val="fi-FI"/>
              </w:rPr>
              <w:t>)</w:t>
            </w:r>
            <w:r w:rsidR="00BA7029" w:rsidRPr="00F415F2">
              <w:rPr>
                <w:lang w:val="fi-FI"/>
              </w:rPr>
              <w:t>:</w:t>
            </w:r>
            <w:r w:rsidR="00920086" w:rsidRPr="00F415F2">
              <w:rPr>
                <w:u w:val="dotted"/>
                <w:lang w:val="fi-FI"/>
              </w:rPr>
              <w:tab/>
            </w:r>
          </w:p>
        </w:tc>
      </w:tr>
      <w:tr w:rsidR="00D03309" w:rsidRPr="00F415F2" w14:paraId="5FA6B2FC" w14:textId="77777777" w:rsidTr="003C493C">
        <w:trPr>
          <w:trHeight w:val="510"/>
        </w:trPr>
        <w:tc>
          <w:tcPr>
            <w:tcW w:w="9208" w:type="dxa"/>
            <w:gridSpan w:val="3"/>
            <w:shd w:val="clear" w:color="auto" w:fill="auto"/>
          </w:tcPr>
          <w:p w14:paraId="3D6826D6" w14:textId="791A6C25" w:rsidR="00D03309" w:rsidRPr="00F415F2" w:rsidRDefault="00FF5300" w:rsidP="009205E6">
            <w:pPr>
              <w:tabs>
                <w:tab w:val="left" w:pos="8992"/>
              </w:tabs>
              <w:rPr>
                <w:lang w:val="fi-FI"/>
              </w:rPr>
            </w:pPr>
            <w:r w:rsidRPr="00F415F2">
              <w:rPr>
                <w:lang w:val="fi-FI"/>
              </w:rPr>
              <w:t>Tämänhetkinen ammatti tai asema</w:t>
            </w:r>
            <w:r w:rsidR="00D03309" w:rsidRPr="00F415F2">
              <w:rPr>
                <w:lang w:val="fi-FI"/>
              </w:rPr>
              <w:t>:</w:t>
            </w:r>
            <w:r w:rsidR="006E5251" w:rsidRPr="00D03309">
              <w:rPr>
                <w:u w:val="dotted"/>
                <w:lang w:val="fr-FR"/>
              </w:rPr>
              <w:t xml:space="preserve"> </w:t>
            </w:r>
            <w:r w:rsidR="006E5251" w:rsidRPr="00D03309">
              <w:rPr>
                <w:u w:val="dotted"/>
                <w:lang w:val="fr-FR"/>
              </w:rPr>
              <w:fldChar w:fldCharType="begin">
                <w:ffData>
                  <w:name w:val="Text4"/>
                  <w:enabled/>
                  <w:calcOnExit w:val="0"/>
                  <w:textInput>
                    <w:maxLength w:val="75"/>
                  </w:textInput>
                </w:ffData>
              </w:fldChar>
            </w:r>
            <w:r w:rsidR="006E5251" w:rsidRPr="00D03309">
              <w:rPr>
                <w:u w:val="dotted"/>
                <w:lang w:val="fr-FR"/>
              </w:rPr>
              <w:instrText xml:space="preserve"> FORMTEXT </w:instrText>
            </w:r>
            <w:r w:rsidR="006E5251" w:rsidRPr="00D03309">
              <w:rPr>
                <w:u w:val="dotted"/>
                <w:lang w:val="fr-FR"/>
              </w:rPr>
            </w:r>
            <w:r w:rsidR="006E5251" w:rsidRPr="00D03309">
              <w:rPr>
                <w:u w:val="dotted"/>
                <w:lang w:val="fr-FR"/>
              </w:rPr>
              <w:fldChar w:fldCharType="separate"/>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u w:val="dotted"/>
                <w:lang w:val="fr-FR"/>
              </w:rPr>
              <w:fldChar w:fldCharType="end"/>
            </w:r>
            <w:r w:rsidR="00D03309" w:rsidRPr="00F415F2">
              <w:rPr>
                <w:u w:val="dotted"/>
                <w:lang w:val="fi-FI"/>
              </w:rPr>
              <w:tab/>
            </w:r>
          </w:p>
        </w:tc>
      </w:tr>
    </w:tbl>
    <w:p w14:paraId="192D662F" w14:textId="77777777" w:rsidR="00D03309" w:rsidRPr="00F415F2" w:rsidRDefault="00D03309" w:rsidP="00D03309">
      <w:pPr>
        <w:rPr>
          <w:lang w:val="fi-FI"/>
        </w:rPr>
      </w:pPr>
    </w:p>
    <w:p w14:paraId="7DB5DD7B" w14:textId="5C9361A6" w:rsidR="00D03309" w:rsidRPr="00F415F2" w:rsidRDefault="00FF5300" w:rsidP="00D03309">
      <w:pPr>
        <w:jc w:val="center"/>
        <w:rPr>
          <w:b/>
          <w:lang w:val="fi-FI"/>
        </w:rPr>
      </w:pPr>
      <w:r w:rsidRPr="00F415F2">
        <w:rPr>
          <w:b/>
          <w:lang w:val="fi-FI"/>
        </w:rPr>
        <w:t>OIKEUSHENKILÖ</w:t>
      </w:r>
      <w:r w:rsidR="00755E37" w:rsidRPr="00F415F2">
        <w:rPr>
          <w:rStyle w:val="FootnoteReference"/>
          <w:b/>
          <w:lang w:val="fi-FI"/>
        </w:rPr>
        <w:footnoteReference w:id="2"/>
      </w:r>
    </w:p>
    <w:p w14:paraId="44FEB1AB" w14:textId="77777777" w:rsidR="00D03309" w:rsidRPr="00F415F2" w:rsidRDefault="00D03309" w:rsidP="00D03309">
      <w:pPr>
        <w:rPr>
          <w:lang w:val="fi-FI"/>
        </w:rPr>
      </w:pPr>
    </w:p>
    <w:tbl>
      <w:tblPr>
        <w:tblW w:w="0" w:type="auto"/>
        <w:tblLook w:val="01E0" w:firstRow="1" w:lastRow="1" w:firstColumn="1" w:lastColumn="1" w:noHBand="0" w:noVBand="0"/>
      </w:tblPr>
      <w:tblGrid>
        <w:gridCol w:w="3069"/>
        <w:gridCol w:w="1535"/>
        <w:gridCol w:w="1534"/>
        <w:gridCol w:w="3070"/>
      </w:tblGrid>
      <w:tr w:rsidR="00D03309" w:rsidRPr="00F415F2" w14:paraId="701E302D" w14:textId="77777777" w:rsidTr="003C493C">
        <w:trPr>
          <w:trHeight w:val="510"/>
        </w:trPr>
        <w:tc>
          <w:tcPr>
            <w:tcW w:w="9208" w:type="dxa"/>
            <w:gridSpan w:val="4"/>
            <w:shd w:val="clear" w:color="auto" w:fill="auto"/>
          </w:tcPr>
          <w:p w14:paraId="79F2BBDE" w14:textId="4FBFE579" w:rsidR="00D03309" w:rsidRPr="00F415F2" w:rsidRDefault="00FF5300" w:rsidP="009205E6">
            <w:pPr>
              <w:tabs>
                <w:tab w:val="left" w:pos="8992"/>
                <w:tab w:val="left" w:pos="11340"/>
              </w:tabs>
              <w:jc w:val="both"/>
              <w:rPr>
                <w:lang w:val="fi-FI"/>
              </w:rPr>
            </w:pPr>
            <w:r w:rsidRPr="00F415F2">
              <w:rPr>
                <w:lang w:val="fi-FI"/>
              </w:rPr>
              <w:t>Toiminimi</w:t>
            </w:r>
            <w:r w:rsidR="00D03309" w:rsidRPr="00F415F2">
              <w:rPr>
                <w:lang w:val="fi-FI"/>
              </w:rPr>
              <w:t>:</w:t>
            </w:r>
            <w:r w:rsidR="006E5251" w:rsidRPr="00D03309">
              <w:rPr>
                <w:u w:val="dotted"/>
                <w:lang w:val="fr-FR"/>
              </w:rPr>
              <w:t xml:space="preserve"> </w:t>
            </w:r>
            <w:r w:rsidR="006E5251" w:rsidRPr="00D03309">
              <w:rPr>
                <w:u w:val="dotted"/>
                <w:lang w:val="fr-FR"/>
              </w:rPr>
              <w:fldChar w:fldCharType="begin">
                <w:ffData>
                  <w:name w:val="Text4"/>
                  <w:enabled/>
                  <w:calcOnExit w:val="0"/>
                  <w:textInput>
                    <w:maxLength w:val="75"/>
                  </w:textInput>
                </w:ffData>
              </w:fldChar>
            </w:r>
            <w:r w:rsidR="006E5251" w:rsidRPr="00D03309">
              <w:rPr>
                <w:u w:val="dotted"/>
                <w:lang w:val="fr-FR"/>
              </w:rPr>
              <w:instrText xml:space="preserve"> FORMTEXT </w:instrText>
            </w:r>
            <w:r w:rsidR="006E5251" w:rsidRPr="00D03309">
              <w:rPr>
                <w:u w:val="dotted"/>
                <w:lang w:val="fr-FR"/>
              </w:rPr>
            </w:r>
            <w:r w:rsidR="006E5251" w:rsidRPr="00D03309">
              <w:rPr>
                <w:u w:val="dotted"/>
                <w:lang w:val="fr-FR"/>
              </w:rPr>
              <w:fldChar w:fldCharType="separate"/>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u w:val="dotted"/>
                <w:lang w:val="fr-FR"/>
              </w:rPr>
              <w:fldChar w:fldCharType="end"/>
            </w:r>
            <w:r w:rsidR="00D03309" w:rsidRPr="00F415F2">
              <w:rPr>
                <w:u w:val="dotted"/>
                <w:lang w:val="fi-FI"/>
              </w:rPr>
              <w:tab/>
            </w:r>
          </w:p>
        </w:tc>
      </w:tr>
      <w:tr w:rsidR="00D03309" w:rsidRPr="00F415F2" w14:paraId="0004B037" w14:textId="77777777" w:rsidTr="003C493C">
        <w:trPr>
          <w:trHeight w:val="510"/>
        </w:trPr>
        <w:tc>
          <w:tcPr>
            <w:tcW w:w="9208" w:type="dxa"/>
            <w:gridSpan w:val="4"/>
            <w:shd w:val="clear" w:color="auto" w:fill="auto"/>
          </w:tcPr>
          <w:p w14:paraId="512B2A5A" w14:textId="2F50D82B" w:rsidR="00D03309" w:rsidRPr="00F415F2" w:rsidRDefault="00FF5300" w:rsidP="009205E6">
            <w:pPr>
              <w:tabs>
                <w:tab w:val="left" w:pos="8992"/>
              </w:tabs>
              <w:rPr>
                <w:lang w:val="fi-FI"/>
              </w:rPr>
            </w:pPr>
            <w:r w:rsidRPr="00F415F2">
              <w:rPr>
                <w:lang w:val="fi-FI"/>
              </w:rPr>
              <w:t>Oikeudellinen</w:t>
            </w:r>
            <w:r w:rsidR="009D23BE" w:rsidRPr="00F415F2">
              <w:rPr>
                <w:lang w:val="fi-FI"/>
              </w:rPr>
              <w:t xml:space="preserve"> muoto</w:t>
            </w:r>
            <w:r w:rsidR="00D03309" w:rsidRPr="00F415F2">
              <w:rPr>
                <w:lang w:val="fi-FI"/>
              </w:rPr>
              <w:t>:</w:t>
            </w:r>
            <w:r w:rsidR="006E5251" w:rsidRPr="00D03309">
              <w:rPr>
                <w:u w:val="dotted"/>
                <w:lang w:val="fr-FR"/>
              </w:rPr>
              <w:t xml:space="preserve"> </w:t>
            </w:r>
            <w:r w:rsidR="006E5251" w:rsidRPr="00D03309">
              <w:rPr>
                <w:u w:val="dotted"/>
                <w:lang w:val="fr-FR"/>
              </w:rPr>
              <w:fldChar w:fldCharType="begin">
                <w:ffData>
                  <w:name w:val="Text4"/>
                  <w:enabled/>
                  <w:calcOnExit w:val="0"/>
                  <w:textInput>
                    <w:maxLength w:val="75"/>
                  </w:textInput>
                </w:ffData>
              </w:fldChar>
            </w:r>
            <w:r w:rsidR="006E5251" w:rsidRPr="00D03309">
              <w:rPr>
                <w:u w:val="dotted"/>
                <w:lang w:val="fr-FR"/>
              </w:rPr>
              <w:instrText xml:space="preserve"> FORMTEXT </w:instrText>
            </w:r>
            <w:r w:rsidR="006E5251" w:rsidRPr="00D03309">
              <w:rPr>
                <w:u w:val="dotted"/>
                <w:lang w:val="fr-FR"/>
              </w:rPr>
            </w:r>
            <w:r w:rsidR="006E5251" w:rsidRPr="00D03309">
              <w:rPr>
                <w:u w:val="dotted"/>
                <w:lang w:val="fr-FR"/>
              </w:rPr>
              <w:fldChar w:fldCharType="separate"/>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u w:val="dotted"/>
                <w:lang w:val="fr-FR"/>
              </w:rPr>
              <w:fldChar w:fldCharType="end"/>
            </w:r>
            <w:r w:rsidR="00D03309" w:rsidRPr="00F415F2">
              <w:rPr>
                <w:u w:val="dotted"/>
                <w:lang w:val="fi-FI"/>
              </w:rPr>
              <w:tab/>
            </w:r>
          </w:p>
        </w:tc>
      </w:tr>
      <w:tr w:rsidR="00D03309" w:rsidRPr="00F415F2" w14:paraId="46DCE40B" w14:textId="77777777" w:rsidTr="003C493C">
        <w:trPr>
          <w:trHeight w:val="510"/>
        </w:trPr>
        <w:tc>
          <w:tcPr>
            <w:tcW w:w="3069" w:type="dxa"/>
            <w:shd w:val="clear" w:color="auto" w:fill="auto"/>
          </w:tcPr>
          <w:p w14:paraId="4EE8E893" w14:textId="77777777" w:rsidR="00D03309" w:rsidRPr="00F415F2" w:rsidRDefault="005A0BF4" w:rsidP="00D03309">
            <w:pPr>
              <w:tabs>
                <w:tab w:val="left" w:pos="8992"/>
              </w:tabs>
              <w:rPr>
                <w:lang w:val="fi-FI"/>
              </w:rPr>
            </w:pPr>
            <w:r w:rsidRPr="00F415F2">
              <w:rPr>
                <w:lang w:val="fi-FI"/>
              </w:rPr>
              <w:t xml:space="preserve">Voittoa tavoitteleva </w:t>
            </w:r>
            <w:r w:rsidR="006501FA" w:rsidRPr="00F415F2">
              <w:rPr>
                <w:lang w:val="fi-FI"/>
              </w:rPr>
              <w:t>tarkoitus:</w:t>
            </w:r>
          </w:p>
          <w:p w14:paraId="582F2AE4" w14:textId="77777777" w:rsidR="005A0BF4" w:rsidRPr="00F415F2" w:rsidRDefault="005A0BF4" w:rsidP="00D03309">
            <w:pPr>
              <w:tabs>
                <w:tab w:val="left" w:pos="8992"/>
              </w:tabs>
              <w:rPr>
                <w:lang w:val="fi-FI"/>
              </w:rPr>
            </w:pPr>
          </w:p>
        </w:tc>
        <w:tc>
          <w:tcPr>
            <w:tcW w:w="3069" w:type="dxa"/>
            <w:gridSpan w:val="2"/>
            <w:shd w:val="clear" w:color="auto" w:fill="auto"/>
          </w:tcPr>
          <w:p w14:paraId="248D4C37" w14:textId="77777777" w:rsidR="00D03309" w:rsidRPr="00F415F2" w:rsidRDefault="00D03309" w:rsidP="005A0BF4">
            <w:pPr>
              <w:tabs>
                <w:tab w:val="left" w:pos="8992"/>
              </w:tabs>
              <w:rPr>
                <w:lang w:val="fi-FI"/>
              </w:rPr>
            </w:pPr>
            <w:r w:rsidRPr="00F415F2">
              <w:rPr>
                <w:rFonts w:ascii="Arial" w:hAnsi="Arial" w:cs="Arial"/>
                <w:lang w:val="fi-FI"/>
              </w:rPr>
              <w:fldChar w:fldCharType="begin">
                <w:ffData>
                  <w:name w:val=""/>
                  <w:enabled/>
                  <w:calcOnExit w:val="0"/>
                  <w:checkBox>
                    <w:sizeAuto/>
                    <w:default w:val="0"/>
                  </w:checkBox>
                </w:ffData>
              </w:fldChar>
            </w:r>
            <w:r w:rsidRPr="00F415F2">
              <w:rPr>
                <w:rFonts w:ascii="Arial" w:hAnsi="Arial" w:cs="Arial"/>
                <w:lang w:val="fi-FI"/>
              </w:rPr>
              <w:instrText xml:space="preserve"> FORMCHECKBOX </w:instrText>
            </w:r>
            <w:r w:rsidR="00515B63">
              <w:rPr>
                <w:rFonts w:ascii="Arial" w:hAnsi="Arial" w:cs="Arial"/>
                <w:lang w:val="fi-FI"/>
              </w:rPr>
            </w:r>
            <w:r w:rsidR="00515B63">
              <w:rPr>
                <w:rFonts w:ascii="Arial" w:hAnsi="Arial" w:cs="Arial"/>
                <w:lang w:val="fi-FI"/>
              </w:rPr>
              <w:fldChar w:fldCharType="separate"/>
            </w:r>
            <w:r w:rsidRPr="00F415F2">
              <w:rPr>
                <w:rFonts w:ascii="Arial" w:hAnsi="Arial" w:cs="Arial"/>
                <w:lang w:val="fi-FI"/>
              </w:rPr>
              <w:fldChar w:fldCharType="end"/>
            </w:r>
            <w:r w:rsidRPr="00F415F2">
              <w:rPr>
                <w:lang w:val="fi-FI"/>
              </w:rPr>
              <w:t xml:space="preserve"> </w:t>
            </w:r>
            <w:r w:rsidR="005A0BF4" w:rsidRPr="00F415F2">
              <w:rPr>
                <w:lang w:val="fi-FI"/>
              </w:rPr>
              <w:t>Kyllä</w:t>
            </w:r>
          </w:p>
        </w:tc>
        <w:tc>
          <w:tcPr>
            <w:tcW w:w="3070" w:type="dxa"/>
            <w:shd w:val="clear" w:color="auto" w:fill="auto"/>
          </w:tcPr>
          <w:p w14:paraId="5BB19639" w14:textId="77777777" w:rsidR="00D03309" w:rsidRPr="00F415F2" w:rsidRDefault="00D03309" w:rsidP="005A0BF4">
            <w:pPr>
              <w:tabs>
                <w:tab w:val="left" w:pos="8992"/>
              </w:tabs>
              <w:rPr>
                <w:lang w:val="fi-FI"/>
              </w:rPr>
            </w:pPr>
            <w:r w:rsidRPr="00F415F2">
              <w:rPr>
                <w:rFonts w:ascii="Arial" w:hAnsi="Arial" w:cs="Arial"/>
                <w:lang w:val="fi-FI"/>
              </w:rPr>
              <w:fldChar w:fldCharType="begin">
                <w:ffData>
                  <w:name w:val="Check1"/>
                  <w:enabled/>
                  <w:calcOnExit w:val="0"/>
                  <w:checkBox>
                    <w:sizeAuto/>
                    <w:default w:val="0"/>
                  </w:checkBox>
                </w:ffData>
              </w:fldChar>
            </w:r>
            <w:r w:rsidRPr="00F415F2">
              <w:rPr>
                <w:rFonts w:ascii="Arial" w:hAnsi="Arial" w:cs="Arial"/>
                <w:lang w:val="fi-FI"/>
              </w:rPr>
              <w:instrText xml:space="preserve"> FORMCHECKBOX </w:instrText>
            </w:r>
            <w:r w:rsidR="00515B63">
              <w:rPr>
                <w:rFonts w:ascii="Arial" w:hAnsi="Arial" w:cs="Arial"/>
                <w:lang w:val="fi-FI"/>
              </w:rPr>
            </w:r>
            <w:r w:rsidR="00515B63">
              <w:rPr>
                <w:rFonts w:ascii="Arial" w:hAnsi="Arial" w:cs="Arial"/>
                <w:lang w:val="fi-FI"/>
              </w:rPr>
              <w:fldChar w:fldCharType="separate"/>
            </w:r>
            <w:r w:rsidRPr="00F415F2">
              <w:rPr>
                <w:rFonts w:ascii="Arial" w:hAnsi="Arial" w:cs="Arial"/>
                <w:lang w:val="fi-FI"/>
              </w:rPr>
              <w:fldChar w:fldCharType="end"/>
            </w:r>
            <w:r w:rsidRPr="00F415F2">
              <w:rPr>
                <w:lang w:val="fi-FI"/>
              </w:rPr>
              <w:t xml:space="preserve"> </w:t>
            </w:r>
            <w:r w:rsidR="005A0BF4" w:rsidRPr="00F415F2">
              <w:rPr>
                <w:lang w:val="fi-FI"/>
              </w:rPr>
              <w:t>Ei</w:t>
            </w:r>
          </w:p>
        </w:tc>
      </w:tr>
      <w:tr w:rsidR="00D03309" w:rsidRPr="00F415F2" w14:paraId="6C780E9B" w14:textId="77777777" w:rsidTr="003C493C">
        <w:trPr>
          <w:trHeight w:val="510"/>
        </w:trPr>
        <w:tc>
          <w:tcPr>
            <w:tcW w:w="9208" w:type="dxa"/>
            <w:gridSpan w:val="4"/>
            <w:shd w:val="clear" w:color="auto" w:fill="auto"/>
          </w:tcPr>
          <w:p w14:paraId="232563F2" w14:textId="7E26CC31" w:rsidR="00D03309" w:rsidRPr="00F415F2" w:rsidRDefault="005A0BF4" w:rsidP="009205E6">
            <w:pPr>
              <w:tabs>
                <w:tab w:val="left" w:pos="8992"/>
              </w:tabs>
              <w:rPr>
                <w:lang w:val="fi-FI"/>
              </w:rPr>
            </w:pPr>
            <w:r w:rsidRPr="00F415F2">
              <w:rPr>
                <w:lang w:val="fi-FI"/>
              </w:rPr>
              <w:t>Osoite</w:t>
            </w:r>
            <w:r w:rsidR="00D03309" w:rsidRPr="00F415F2">
              <w:rPr>
                <w:lang w:val="fi-FI"/>
              </w:rPr>
              <w:t>:</w:t>
            </w:r>
            <w:r w:rsidR="006E5251" w:rsidRPr="00D03309">
              <w:rPr>
                <w:u w:val="dotted"/>
                <w:lang w:val="fr-FR"/>
              </w:rPr>
              <w:t xml:space="preserve"> </w:t>
            </w:r>
            <w:r w:rsidR="006E5251" w:rsidRPr="00D03309">
              <w:rPr>
                <w:u w:val="dotted"/>
                <w:lang w:val="fr-FR"/>
              </w:rPr>
              <w:fldChar w:fldCharType="begin">
                <w:ffData>
                  <w:name w:val="Text4"/>
                  <w:enabled/>
                  <w:calcOnExit w:val="0"/>
                  <w:textInput>
                    <w:maxLength w:val="75"/>
                  </w:textInput>
                </w:ffData>
              </w:fldChar>
            </w:r>
            <w:r w:rsidR="006E5251" w:rsidRPr="00D03309">
              <w:rPr>
                <w:u w:val="dotted"/>
                <w:lang w:val="fr-FR"/>
              </w:rPr>
              <w:instrText xml:space="preserve"> FORMTEXT </w:instrText>
            </w:r>
            <w:r w:rsidR="006E5251" w:rsidRPr="00D03309">
              <w:rPr>
                <w:u w:val="dotted"/>
                <w:lang w:val="fr-FR"/>
              </w:rPr>
            </w:r>
            <w:r w:rsidR="006E5251" w:rsidRPr="00D03309">
              <w:rPr>
                <w:u w:val="dotted"/>
                <w:lang w:val="fr-FR"/>
              </w:rPr>
              <w:fldChar w:fldCharType="separate"/>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u w:val="dotted"/>
                <w:lang w:val="fr-FR"/>
              </w:rPr>
              <w:fldChar w:fldCharType="end"/>
            </w:r>
            <w:r w:rsidR="00D03309" w:rsidRPr="00F415F2">
              <w:rPr>
                <w:u w:val="dotted"/>
                <w:lang w:val="fi-FI"/>
              </w:rPr>
              <w:tab/>
            </w:r>
          </w:p>
        </w:tc>
      </w:tr>
      <w:tr w:rsidR="00D03309" w:rsidRPr="00F415F2" w14:paraId="5D5DBABE" w14:textId="77777777" w:rsidTr="003C493C">
        <w:trPr>
          <w:trHeight w:val="510"/>
        </w:trPr>
        <w:tc>
          <w:tcPr>
            <w:tcW w:w="4604" w:type="dxa"/>
            <w:gridSpan w:val="2"/>
            <w:shd w:val="clear" w:color="auto" w:fill="auto"/>
          </w:tcPr>
          <w:p w14:paraId="54D54C64" w14:textId="43FA528A" w:rsidR="00D03309" w:rsidRPr="00F415F2" w:rsidRDefault="005A0BF4" w:rsidP="009205E6">
            <w:pPr>
              <w:tabs>
                <w:tab w:val="left" w:pos="4100"/>
                <w:tab w:val="left" w:leader="dot" w:pos="4200"/>
              </w:tabs>
              <w:ind w:right="88"/>
              <w:rPr>
                <w:lang w:val="fi-FI"/>
              </w:rPr>
            </w:pPr>
            <w:r w:rsidRPr="00F415F2">
              <w:rPr>
                <w:lang w:val="fi-FI"/>
              </w:rPr>
              <w:t>Postinumero</w:t>
            </w:r>
            <w:r w:rsidR="00D03309" w:rsidRPr="00F415F2">
              <w:rPr>
                <w:lang w:val="fi-FI"/>
              </w:rPr>
              <w:t>:</w:t>
            </w:r>
            <w:r w:rsidR="006E5251" w:rsidRPr="00D03309">
              <w:rPr>
                <w:u w:val="dotted"/>
                <w:lang w:val="fr-FR"/>
              </w:rPr>
              <w:t xml:space="preserve"> </w:t>
            </w:r>
            <w:r w:rsidR="006E5251" w:rsidRPr="00D03309">
              <w:rPr>
                <w:u w:val="dotted"/>
                <w:lang w:val="fr-FR"/>
              </w:rPr>
              <w:fldChar w:fldCharType="begin">
                <w:ffData>
                  <w:name w:val="Text4"/>
                  <w:enabled/>
                  <w:calcOnExit w:val="0"/>
                  <w:textInput>
                    <w:maxLength w:val="75"/>
                  </w:textInput>
                </w:ffData>
              </w:fldChar>
            </w:r>
            <w:r w:rsidR="006E5251" w:rsidRPr="00D03309">
              <w:rPr>
                <w:u w:val="dotted"/>
                <w:lang w:val="fr-FR"/>
              </w:rPr>
              <w:instrText xml:space="preserve"> FORMTEXT </w:instrText>
            </w:r>
            <w:r w:rsidR="006E5251" w:rsidRPr="00D03309">
              <w:rPr>
                <w:u w:val="dotted"/>
                <w:lang w:val="fr-FR"/>
              </w:rPr>
            </w:r>
            <w:r w:rsidR="006E5251" w:rsidRPr="00D03309">
              <w:rPr>
                <w:u w:val="dotted"/>
                <w:lang w:val="fr-FR"/>
              </w:rPr>
              <w:fldChar w:fldCharType="separate"/>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u w:val="dotted"/>
                <w:lang w:val="fr-FR"/>
              </w:rPr>
              <w:fldChar w:fldCharType="end"/>
            </w:r>
            <w:r w:rsidR="00D03309" w:rsidRPr="00F415F2">
              <w:rPr>
                <w:u w:val="dotted"/>
                <w:lang w:val="fi-FI"/>
              </w:rPr>
              <w:tab/>
            </w:r>
          </w:p>
        </w:tc>
        <w:tc>
          <w:tcPr>
            <w:tcW w:w="4604" w:type="dxa"/>
            <w:gridSpan w:val="2"/>
            <w:shd w:val="clear" w:color="auto" w:fill="auto"/>
          </w:tcPr>
          <w:p w14:paraId="15E06A61" w14:textId="6AF6BA0C" w:rsidR="00D03309" w:rsidRPr="00F415F2" w:rsidRDefault="005A0BF4" w:rsidP="009205E6">
            <w:pPr>
              <w:tabs>
                <w:tab w:val="left" w:pos="4388"/>
              </w:tabs>
              <w:rPr>
                <w:lang w:val="fi-FI"/>
              </w:rPr>
            </w:pPr>
            <w:r w:rsidRPr="00F415F2">
              <w:rPr>
                <w:lang w:val="fi-FI"/>
              </w:rPr>
              <w:t>Postitoimipaikka</w:t>
            </w:r>
            <w:r w:rsidR="00D03309" w:rsidRPr="00F415F2">
              <w:rPr>
                <w:lang w:val="fi-FI"/>
              </w:rPr>
              <w:t>:</w:t>
            </w:r>
            <w:r w:rsidR="006E5251" w:rsidRPr="00D03309">
              <w:rPr>
                <w:u w:val="dotted"/>
                <w:lang w:val="fr-FR"/>
              </w:rPr>
              <w:t xml:space="preserve"> </w:t>
            </w:r>
            <w:r w:rsidR="006E5251" w:rsidRPr="00D03309">
              <w:rPr>
                <w:u w:val="dotted"/>
                <w:lang w:val="fr-FR"/>
              </w:rPr>
              <w:fldChar w:fldCharType="begin">
                <w:ffData>
                  <w:name w:val="Text4"/>
                  <w:enabled/>
                  <w:calcOnExit w:val="0"/>
                  <w:textInput>
                    <w:maxLength w:val="75"/>
                  </w:textInput>
                </w:ffData>
              </w:fldChar>
            </w:r>
            <w:r w:rsidR="006E5251" w:rsidRPr="00D03309">
              <w:rPr>
                <w:u w:val="dotted"/>
                <w:lang w:val="fr-FR"/>
              </w:rPr>
              <w:instrText xml:space="preserve"> FORMTEXT </w:instrText>
            </w:r>
            <w:r w:rsidR="006E5251" w:rsidRPr="00D03309">
              <w:rPr>
                <w:u w:val="dotted"/>
                <w:lang w:val="fr-FR"/>
              </w:rPr>
            </w:r>
            <w:r w:rsidR="006E5251" w:rsidRPr="00D03309">
              <w:rPr>
                <w:u w:val="dotted"/>
                <w:lang w:val="fr-FR"/>
              </w:rPr>
              <w:fldChar w:fldCharType="separate"/>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u w:val="dotted"/>
                <w:lang w:val="fr-FR"/>
              </w:rPr>
              <w:fldChar w:fldCharType="end"/>
            </w:r>
            <w:r w:rsidR="00D03309" w:rsidRPr="00F415F2">
              <w:rPr>
                <w:u w:val="dotted"/>
                <w:lang w:val="fi-FI"/>
              </w:rPr>
              <w:tab/>
            </w:r>
          </w:p>
        </w:tc>
      </w:tr>
      <w:tr w:rsidR="00D03309" w:rsidRPr="00F415F2" w14:paraId="6331795A" w14:textId="77777777" w:rsidTr="003C493C">
        <w:trPr>
          <w:trHeight w:val="510"/>
        </w:trPr>
        <w:tc>
          <w:tcPr>
            <w:tcW w:w="9208" w:type="dxa"/>
            <w:gridSpan w:val="4"/>
            <w:shd w:val="clear" w:color="auto" w:fill="auto"/>
          </w:tcPr>
          <w:p w14:paraId="6FD1EB01" w14:textId="21346E33" w:rsidR="00D03309" w:rsidRPr="00F415F2" w:rsidRDefault="005A0BF4" w:rsidP="009205E6">
            <w:pPr>
              <w:tabs>
                <w:tab w:val="left" w:pos="8992"/>
              </w:tabs>
              <w:rPr>
                <w:lang w:val="fi-FI"/>
              </w:rPr>
            </w:pPr>
            <w:r w:rsidRPr="00F415F2">
              <w:rPr>
                <w:lang w:val="fi-FI"/>
              </w:rPr>
              <w:t>Maa</w:t>
            </w:r>
            <w:r w:rsidR="00D03309" w:rsidRPr="00F415F2">
              <w:rPr>
                <w:lang w:val="fi-FI"/>
              </w:rPr>
              <w:t>:</w:t>
            </w:r>
            <w:r w:rsidR="006E5251" w:rsidRPr="00D03309">
              <w:rPr>
                <w:u w:val="dotted"/>
                <w:lang w:val="fr-FR"/>
              </w:rPr>
              <w:t xml:space="preserve"> </w:t>
            </w:r>
            <w:r w:rsidR="006E5251" w:rsidRPr="00D03309">
              <w:rPr>
                <w:u w:val="dotted"/>
                <w:lang w:val="fr-FR"/>
              </w:rPr>
              <w:fldChar w:fldCharType="begin">
                <w:ffData>
                  <w:name w:val="Text4"/>
                  <w:enabled/>
                  <w:calcOnExit w:val="0"/>
                  <w:textInput>
                    <w:maxLength w:val="75"/>
                  </w:textInput>
                </w:ffData>
              </w:fldChar>
            </w:r>
            <w:r w:rsidR="006E5251" w:rsidRPr="00D03309">
              <w:rPr>
                <w:u w:val="dotted"/>
                <w:lang w:val="fr-FR"/>
              </w:rPr>
              <w:instrText xml:space="preserve"> FORMTEXT </w:instrText>
            </w:r>
            <w:r w:rsidR="006E5251" w:rsidRPr="00D03309">
              <w:rPr>
                <w:u w:val="dotted"/>
                <w:lang w:val="fr-FR"/>
              </w:rPr>
            </w:r>
            <w:r w:rsidR="006E5251" w:rsidRPr="00D03309">
              <w:rPr>
                <w:u w:val="dotted"/>
                <w:lang w:val="fr-FR"/>
              </w:rPr>
              <w:fldChar w:fldCharType="separate"/>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u w:val="dotted"/>
                <w:lang w:val="fr-FR"/>
              </w:rPr>
              <w:fldChar w:fldCharType="end"/>
            </w:r>
            <w:r w:rsidR="00D03309" w:rsidRPr="00F415F2">
              <w:rPr>
                <w:u w:val="dotted"/>
                <w:lang w:val="fi-FI"/>
              </w:rPr>
              <w:tab/>
            </w:r>
          </w:p>
        </w:tc>
      </w:tr>
      <w:tr w:rsidR="00D03309" w:rsidRPr="00F415F2" w14:paraId="0CAC0C8C" w14:textId="77777777" w:rsidTr="003C493C">
        <w:trPr>
          <w:trHeight w:val="510"/>
        </w:trPr>
        <w:tc>
          <w:tcPr>
            <w:tcW w:w="9208" w:type="dxa"/>
            <w:gridSpan w:val="4"/>
            <w:shd w:val="clear" w:color="auto" w:fill="auto"/>
          </w:tcPr>
          <w:p w14:paraId="7C09526D" w14:textId="4D095BB4" w:rsidR="00D03309" w:rsidRPr="00F415F2" w:rsidRDefault="006501FA" w:rsidP="009205E6">
            <w:pPr>
              <w:tabs>
                <w:tab w:val="left" w:pos="8992"/>
              </w:tabs>
              <w:rPr>
                <w:lang w:val="fi-FI"/>
              </w:rPr>
            </w:pPr>
            <w:r w:rsidRPr="00F415F2">
              <w:rPr>
                <w:lang w:val="fi-FI"/>
              </w:rPr>
              <w:t xml:space="preserve">Puhelinnumero </w:t>
            </w:r>
            <w:r w:rsidRPr="00F415F2">
              <w:rPr>
                <w:sz w:val="16"/>
                <w:szCs w:val="16"/>
                <w:lang w:val="fi-FI"/>
              </w:rPr>
              <w:t>(vapaaehtoinen tieto)</w:t>
            </w:r>
            <w:r w:rsidRPr="00F415F2">
              <w:rPr>
                <w:lang w:val="fi-FI"/>
              </w:rPr>
              <w:t>:</w:t>
            </w:r>
            <w:r w:rsidR="006E5251" w:rsidRPr="00D03309">
              <w:rPr>
                <w:u w:val="dotted"/>
                <w:lang w:val="fr-FR"/>
              </w:rPr>
              <w:t xml:space="preserve"> </w:t>
            </w:r>
            <w:r w:rsidR="006E5251" w:rsidRPr="00D03309">
              <w:rPr>
                <w:u w:val="dotted"/>
                <w:lang w:val="fr-FR"/>
              </w:rPr>
              <w:fldChar w:fldCharType="begin">
                <w:ffData>
                  <w:name w:val="Text4"/>
                  <w:enabled/>
                  <w:calcOnExit w:val="0"/>
                  <w:textInput>
                    <w:maxLength w:val="75"/>
                  </w:textInput>
                </w:ffData>
              </w:fldChar>
            </w:r>
            <w:r w:rsidR="006E5251" w:rsidRPr="00D03309">
              <w:rPr>
                <w:u w:val="dotted"/>
                <w:lang w:val="fr-FR"/>
              </w:rPr>
              <w:instrText xml:space="preserve"> FORMTEXT </w:instrText>
            </w:r>
            <w:r w:rsidR="006E5251" w:rsidRPr="00D03309">
              <w:rPr>
                <w:u w:val="dotted"/>
                <w:lang w:val="fr-FR"/>
              </w:rPr>
            </w:r>
            <w:r w:rsidR="006E5251" w:rsidRPr="00D03309">
              <w:rPr>
                <w:u w:val="dotted"/>
                <w:lang w:val="fr-FR"/>
              </w:rPr>
              <w:fldChar w:fldCharType="separate"/>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noProof/>
                <w:u w:val="dotted"/>
                <w:lang w:val="fr-FR"/>
              </w:rPr>
              <w:t> </w:t>
            </w:r>
            <w:r w:rsidR="006E5251" w:rsidRPr="00D03309">
              <w:rPr>
                <w:u w:val="dotted"/>
                <w:lang w:val="fr-FR"/>
              </w:rPr>
              <w:fldChar w:fldCharType="end"/>
            </w:r>
            <w:r w:rsidRPr="00F415F2">
              <w:rPr>
                <w:u w:val="dotted"/>
                <w:lang w:val="fi-FI"/>
              </w:rPr>
              <w:tab/>
            </w:r>
          </w:p>
        </w:tc>
      </w:tr>
      <w:tr w:rsidR="005A0BF4" w:rsidRPr="00F415F2" w14:paraId="30E62AA3" w14:textId="77777777" w:rsidTr="003C493C">
        <w:trPr>
          <w:trHeight w:val="510"/>
        </w:trPr>
        <w:tc>
          <w:tcPr>
            <w:tcW w:w="9208" w:type="dxa"/>
            <w:gridSpan w:val="4"/>
            <w:shd w:val="clear" w:color="auto" w:fill="auto"/>
          </w:tcPr>
          <w:p w14:paraId="6D495246" w14:textId="77777777" w:rsidR="005A0BF4" w:rsidRPr="00F415F2" w:rsidRDefault="005A0BF4" w:rsidP="009205E6">
            <w:pPr>
              <w:tabs>
                <w:tab w:val="left" w:pos="8992"/>
              </w:tabs>
              <w:rPr>
                <w:lang w:val="fi-FI"/>
              </w:rPr>
            </w:pPr>
            <w:r w:rsidRPr="00F415F2">
              <w:rPr>
                <w:lang w:val="fi-FI"/>
              </w:rPr>
              <w:t xml:space="preserve">Sähköposti </w:t>
            </w:r>
            <w:r w:rsidRPr="00F415F2">
              <w:rPr>
                <w:sz w:val="16"/>
                <w:szCs w:val="16"/>
                <w:lang w:val="fi-FI"/>
              </w:rPr>
              <w:t>(vapaaehtoinen tieto)</w:t>
            </w:r>
            <w:r w:rsidRPr="00F415F2">
              <w:rPr>
                <w:lang w:val="fi-FI"/>
              </w:rPr>
              <w:t>:</w:t>
            </w:r>
            <w:r w:rsidR="0048089E" w:rsidRPr="00F415F2">
              <w:rPr>
                <w:u w:val="dotted"/>
                <w:lang w:val="fi-FI"/>
              </w:rPr>
              <w:tab/>
            </w:r>
          </w:p>
        </w:tc>
      </w:tr>
    </w:tbl>
    <w:p w14:paraId="08FE7594" w14:textId="685527CA" w:rsidR="00D03309" w:rsidRPr="00F415F2" w:rsidRDefault="00D03309" w:rsidP="00D03309">
      <w:pPr>
        <w:jc w:val="center"/>
        <w:rPr>
          <w:b/>
          <w:bCs/>
          <w:lang w:val="fi-FI"/>
        </w:rPr>
      </w:pPr>
      <w:r w:rsidRPr="00F415F2">
        <w:rPr>
          <w:b/>
          <w:bCs/>
          <w:lang w:val="fi-FI"/>
        </w:rPr>
        <w:br w:type="page"/>
      </w:r>
      <w:r w:rsidR="002E4EBD">
        <w:rPr>
          <w:b/>
          <w:bCs/>
          <w:lang w:val="fi-FI"/>
        </w:rPr>
        <w:t>ASIANOSAINEN</w:t>
      </w:r>
      <w:r w:rsidR="00AE0366" w:rsidRPr="00F415F2">
        <w:rPr>
          <w:b/>
          <w:bCs/>
          <w:lang w:val="fi-FI"/>
        </w:rPr>
        <w:t>, JOTA VASTAAN AIOTTE NOSTAA KANTEEN</w:t>
      </w:r>
      <w:r w:rsidRPr="00F415F2">
        <w:rPr>
          <w:b/>
          <w:bCs/>
          <w:vertAlign w:val="superscript"/>
          <w:lang w:val="fi-FI"/>
        </w:rPr>
        <w:footnoteReference w:id="3"/>
      </w:r>
    </w:p>
    <w:p w14:paraId="24F15162" w14:textId="77777777" w:rsidR="00D03309" w:rsidRPr="00F415F2" w:rsidRDefault="00D03309" w:rsidP="00D03309">
      <w:pPr>
        <w:rPr>
          <w:b/>
          <w:bCs/>
          <w:sz w:val="20"/>
          <w:szCs w:val="20"/>
          <w:lang w:val="fi-FI"/>
        </w:rPr>
      </w:pPr>
    </w:p>
    <w:p w14:paraId="58CBF34B" w14:textId="77777777" w:rsidR="00D03309" w:rsidRPr="00F415F2" w:rsidRDefault="00D03309" w:rsidP="00D03309">
      <w:pPr>
        <w:rPr>
          <w:lang w:val="fi-FI"/>
        </w:rPr>
      </w:pPr>
    </w:p>
    <w:p w14:paraId="23416428" w14:textId="4B563EA9" w:rsidR="00D03309" w:rsidRPr="00F415F2" w:rsidRDefault="00AE0366" w:rsidP="00D03309">
      <w:pPr>
        <w:jc w:val="both"/>
        <w:rPr>
          <w:lang w:val="fi-FI"/>
        </w:rPr>
      </w:pPr>
      <w:r w:rsidRPr="00F415F2">
        <w:rPr>
          <w:lang w:val="fi-FI"/>
        </w:rPr>
        <w:t xml:space="preserve">Hakijan on muistettava, että unionin yleinen tuomioistuin on toimivaltainen tutkimaan </w:t>
      </w:r>
      <w:r w:rsidR="00A80F32">
        <w:rPr>
          <w:lang w:val="fi-FI"/>
        </w:rPr>
        <w:t>kanteet, joissa asianosais</w:t>
      </w:r>
      <w:r w:rsidR="00A13F57">
        <w:rPr>
          <w:lang w:val="fi-FI"/>
        </w:rPr>
        <w:t>e</w:t>
      </w:r>
      <w:r w:rsidR="00A80F32">
        <w:rPr>
          <w:lang w:val="fi-FI"/>
        </w:rPr>
        <w:t xml:space="preserve">na on yhtäältä </w:t>
      </w:r>
      <w:r w:rsidRPr="00F415F2">
        <w:rPr>
          <w:lang w:val="fi-FI"/>
        </w:rPr>
        <w:t>luonnolli</w:t>
      </w:r>
      <w:r w:rsidR="00A80F32">
        <w:rPr>
          <w:lang w:val="fi-FI"/>
        </w:rPr>
        <w:t>ne</w:t>
      </w:r>
      <w:r w:rsidRPr="00F415F2">
        <w:rPr>
          <w:lang w:val="fi-FI"/>
        </w:rPr>
        <w:t>n henkilö tai oikeushenkilö</w:t>
      </w:r>
      <w:r w:rsidR="00A80F32">
        <w:rPr>
          <w:lang w:val="fi-FI"/>
        </w:rPr>
        <w:t xml:space="preserve"> ja toisaalta </w:t>
      </w:r>
      <w:r w:rsidRPr="00F415F2">
        <w:rPr>
          <w:lang w:val="fi-FI"/>
        </w:rPr>
        <w:t>unionin toimieli</w:t>
      </w:r>
      <w:r w:rsidR="00A80F32">
        <w:rPr>
          <w:lang w:val="fi-FI"/>
        </w:rPr>
        <w:t>n, elin tai laitos</w:t>
      </w:r>
      <w:r w:rsidRPr="00F415F2">
        <w:rPr>
          <w:lang w:val="fi-FI"/>
        </w:rPr>
        <w:t xml:space="preserve">. Se ei voi </w:t>
      </w:r>
      <w:r w:rsidR="00A80F32">
        <w:rPr>
          <w:lang w:val="fi-FI"/>
        </w:rPr>
        <w:t>valvoa</w:t>
      </w:r>
      <w:r w:rsidRPr="00F415F2">
        <w:rPr>
          <w:lang w:val="fi-FI"/>
        </w:rPr>
        <w:t xml:space="preserve"> sellaisten </w:t>
      </w:r>
      <w:r w:rsidR="00A80F32">
        <w:rPr>
          <w:lang w:val="fi-FI"/>
        </w:rPr>
        <w:t>ratkaisujen</w:t>
      </w:r>
      <w:r w:rsidRPr="00F415F2">
        <w:rPr>
          <w:lang w:val="fi-FI"/>
        </w:rPr>
        <w:t xml:space="preserve"> laillisuutta, joita ovat tehneet</w:t>
      </w:r>
    </w:p>
    <w:p w14:paraId="1EAC1931" w14:textId="77777777" w:rsidR="00D03309" w:rsidRPr="00F415F2" w:rsidRDefault="00D03309" w:rsidP="00D03309">
      <w:pPr>
        <w:jc w:val="both"/>
        <w:rPr>
          <w:lang w:val="fi-FI"/>
        </w:rPr>
      </w:pPr>
    </w:p>
    <w:p w14:paraId="4B4F2B4A" w14:textId="77777777" w:rsidR="00D03309" w:rsidRPr="00F415F2" w:rsidRDefault="00D03309" w:rsidP="00D03309">
      <w:pPr>
        <w:ind w:left="360" w:hanging="360"/>
        <w:jc w:val="both"/>
        <w:rPr>
          <w:lang w:val="fi-FI"/>
        </w:rPr>
      </w:pPr>
      <w:r w:rsidRPr="00F415F2">
        <w:rPr>
          <w:lang w:val="fi-FI"/>
        </w:rPr>
        <w:t>–</w:t>
      </w:r>
      <w:r w:rsidRPr="00F415F2">
        <w:rPr>
          <w:lang w:val="fi-FI"/>
        </w:rPr>
        <w:tab/>
      </w:r>
      <w:r w:rsidR="00AE0366" w:rsidRPr="00F415F2">
        <w:rPr>
          <w:lang w:val="fi-FI"/>
        </w:rPr>
        <w:t>kansainväliset elimet, jotka eivät kuulu Euroopan unionin toimielinjärjestelmään, kuten Euroopan ihmisoikeustuomioistuin</w:t>
      </w:r>
    </w:p>
    <w:p w14:paraId="373CA274" w14:textId="77777777" w:rsidR="00D03309" w:rsidRPr="00F415F2" w:rsidRDefault="00D03309" w:rsidP="00D03309">
      <w:pPr>
        <w:jc w:val="both"/>
        <w:rPr>
          <w:lang w:val="fi-FI"/>
        </w:rPr>
      </w:pPr>
    </w:p>
    <w:p w14:paraId="2C311D8D" w14:textId="77777777" w:rsidR="00D03309" w:rsidRPr="00F415F2" w:rsidRDefault="00D03309" w:rsidP="00D03309">
      <w:pPr>
        <w:ind w:left="360" w:hanging="360"/>
        <w:jc w:val="both"/>
        <w:rPr>
          <w:lang w:val="fi-FI"/>
        </w:rPr>
      </w:pPr>
      <w:r w:rsidRPr="00F415F2">
        <w:rPr>
          <w:lang w:val="fi-FI"/>
        </w:rPr>
        <w:t>–</w:t>
      </w:r>
      <w:r w:rsidRPr="00F415F2">
        <w:rPr>
          <w:lang w:val="fi-FI"/>
        </w:rPr>
        <w:tab/>
      </w:r>
      <w:r w:rsidR="00AE0366" w:rsidRPr="00F415F2">
        <w:rPr>
          <w:lang w:val="fi-FI"/>
        </w:rPr>
        <w:t>jäsenvaltioiden kansalliset viranomaiset</w:t>
      </w:r>
    </w:p>
    <w:p w14:paraId="734762CA" w14:textId="77777777" w:rsidR="00D03309" w:rsidRPr="00F415F2" w:rsidRDefault="00D03309" w:rsidP="00D03309">
      <w:pPr>
        <w:jc w:val="both"/>
        <w:rPr>
          <w:lang w:val="fi-FI"/>
        </w:rPr>
      </w:pPr>
    </w:p>
    <w:p w14:paraId="14A5E4E8" w14:textId="77777777" w:rsidR="00D03309" w:rsidRPr="00F415F2" w:rsidRDefault="00D03309" w:rsidP="00D03309">
      <w:pPr>
        <w:ind w:left="360" w:hanging="360"/>
        <w:jc w:val="both"/>
        <w:rPr>
          <w:lang w:val="fi-FI"/>
        </w:rPr>
      </w:pPr>
      <w:r w:rsidRPr="00F415F2">
        <w:rPr>
          <w:lang w:val="fi-FI"/>
        </w:rPr>
        <w:t>–</w:t>
      </w:r>
      <w:r w:rsidRPr="00F415F2">
        <w:rPr>
          <w:lang w:val="fi-FI"/>
        </w:rPr>
        <w:tab/>
      </w:r>
      <w:r w:rsidR="00AE0366" w:rsidRPr="00F415F2">
        <w:rPr>
          <w:lang w:val="fi-FI"/>
        </w:rPr>
        <w:t>kansalliset tuomioistuimet.</w:t>
      </w:r>
    </w:p>
    <w:p w14:paraId="3B4B6622" w14:textId="77777777" w:rsidR="00D03309" w:rsidRPr="00F415F2" w:rsidRDefault="00D03309" w:rsidP="00D03309">
      <w:pPr>
        <w:rPr>
          <w:lang w:val="fi-FI"/>
        </w:rPr>
      </w:pPr>
    </w:p>
    <w:p w14:paraId="5699F5A0" w14:textId="77777777" w:rsidR="00D03309" w:rsidRPr="00F415F2" w:rsidRDefault="00D03309" w:rsidP="00D03309">
      <w:pPr>
        <w:rPr>
          <w:lang w:val="fi-FI"/>
        </w:rPr>
      </w:pPr>
    </w:p>
    <w:p w14:paraId="6B70DBB5" w14:textId="77777777" w:rsidR="00D03309" w:rsidRPr="00F415F2" w:rsidRDefault="00D03309" w:rsidP="00D03309">
      <w:pPr>
        <w:rPr>
          <w:lang w:val="fi-FI"/>
        </w:rPr>
      </w:pPr>
    </w:p>
    <w:p w14:paraId="63A98DC3" w14:textId="62E866A4" w:rsidR="00D03309" w:rsidRPr="00F415F2" w:rsidRDefault="007C745D" w:rsidP="00D03309">
      <w:pPr>
        <w:jc w:val="both"/>
        <w:rPr>
          <w:b/>
          <w:lang w:val="fi-FI"/>
        </w:rPr>
      </w:pPr>
      <w:r>
        <w:rPr>
          <w:b/>
          <w:lang w:val="fi-FI"/>
        </w:rPr>
        <w:t>Tiedot asianosais</w:t>
      </w:r>
      <w:r w:rsidR="001826A3" w:rsidRPr="00F415F2">
        <w:rPr>
          <w:b/>
          <w:lang w:val="fi-FI"/>
        </w:rPr>
        <w:t>esta, jota vastaan aiotte nostaa kanteen</w:t>
      </w:r>
      <w:r w:rsidR="00D03309" w:rsidRPr="00F415F2">
        <w:rPr>
          <w:b/>
          <w:lang w:val="fi-FI"/>
        </w:rPr>
        <w:t>:</w:t>
      </w:r>
    </w:p>
    <w:p w14:paraId="7AB057F7" w14:textId="77777777" w:rsidR="00D03309" w:rsidRPr="00F415F2" w:rsidRDefault="00D03309" w:rsidP="00D03309">
      <w:pPr>
        <w:rPr>
          <w:sz w:val="20"/>
          <w:szCs w:val="20"/>
          <w:lang w:val="fi-FI"/>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0"/>
        <w:gridCol w:w="5280"/>
      </w:tblGrid>
      <w:tr w:rsidR="00D03309" w:rsidRPr="00F415F2" w14:paraId="447A944F" w14:textId="77777777" w:rsidTr="00BD1AB1">
        <w:trPr>
          <w:cantSplit/>
        </w:trPr>
        <w:tc>
          <w:tcPr>
            <w:tcW w:w="4800" w:type="dxa"/>
            <w:tcBorders>
              <w:top w:val="nil"/>
              <w:left w:val="nil"/>
              <w:bottom w:val="single" w:sz="4" w:space="0" w:color="auto"/>
            </w:tcBorders>
            <w:shd w:val="clear" w:color="auto" w:fill="auto"/>
          </w:tcPr>
          <w:p w14:paraId="5A2B8EAC" w14:textId="77777777" w:rsidR="00D03309" w:rsidRPr="00F415F2" w:rsidRDefault="00D03309" w:rsidP="00D03309">
            <w:pPr>
              <w:jc w:val="center"/>
              <w:rPr>
                <w:lang w:val="fi-FI"/>
              </w:rPr>
            </w:pPr>
          </w:p>
          <w:p w14:paraId="540D44B5" w14:textId="77777777" w:rsidR="00D03309" w:rsidRPr="00F415F2" w:rsidRDefault="001826A3" w:rsidP="00D03309">
            <w:pPr>
              <w:jc w:val="center"/>
              <w:rPr>
                <w:lang w:val="fi-FI"/>
              </w:rPr>
            </w:pPr>
            <w:r w:rsidRPr="00F415F2">
              <w:rPr>
                <w:lang w:val="fi-FI"/>
              </w:rPr>
              <w:t>VASTAAJA(T)</w:t>
            </w:r>
          </w:p>
          <w:p w14:paraId="1C11C6FF" w14:textId="77777777" w:rsidR="00D03309" w:rsidRPr="00F415F2" w:rsidRDefault="00D03309" w:rsidP="00D03309">
            <w:pPr>
              <w:jc w:val="center"/>
              <w:rPr>
                <w:lang w:val="fi-FI"/>
              </w:rPr>
            </w:pPr>
          </w:p>
        </w:tc>
        <w:tc>
          <w:tcPr>
            <w:tcW w:w="5280" w:type="dxa"/>
            <w:tcBorders>
              <w:top w:val="nil"/>
              <w:bottom w:val="single" w:sz="4" w:space="0" w:color="auto"/>
              <w:right w:val="nil"/>
            </w:tcBorders>
            <w:shd w:val="clear" w:color="auto" w:fill="auto"/>
          </w:tcPr>
          <w:p w14:paraId="710BE60C" w14:textId="77777777" w:rsidR="00D03309" w:rsidRPr="00F415F2" w:rsidRDefault="00D03309" w:rsidP="00D03309">
            <w:pPr>
              <w:jc w:val="center"/>
              <w:rPr>
                <w:lang w:val="fi-FI"/>
              </w:rPr>
            </w:pPr>
          </w:p>
          <w:p w14:paraId="70854A26" w14:textId="77777777" w:rsidR="00D03309" w:rsidRPr="00F415F2" w:rsidRDefault="001826A3" w:rsidP="001826A3">
            <w:pPr>
              <w:jc w:val="center"/>
              <w:rPr>
                <w:lang w:val="fi-FI"/>
              </w:rPr>
            </w:pPr>
            <w:r w:rsidRPr="00F415F2">
              <w:rPr>
                <w:lang w:val="fi-FI"/>
              </w:rPr>
              <w:t>OSOITE</w:t>
            </w:r>
          </w:p>
        </w:tc>
      </w:tr>
      <w:tr w:rsidR="00896AB5" w:rsidRPr="00F415F2" w14:paraId="01515A58" w14:textId="77777777" w:rsidTr="00BD1AB1">
        <w:trPr>
          <w:trHeight w:hRule="exact" w:val="2268"/>
        </w:trPr>
        <w:tc>
          <w:tcPr>
            <w:tcW w:w="4800" w:type="dxa"/>
            <w:tcBorders>
              <w:left w:val="nil"/>
            </w:tcBorders>
            <w:shd w:val="clear" w:color="auto" w:fill="auto"/>
            <w:vAlign w:val="center"/>
          </w:tcPr>
          <w:p w14:paraId="2D9861F5" w14:textId="544AE471" w:rsidR="00896AB5" w:rsidRPr="00F415F2" w:rsidRDefault="00896AB5" w:rsidP="00896AB5">
            <w:pPr>
              <w:tabs>
                <w:tab w:val="left" w:pos="4292"/>
              </w:tabs>
              <w:spacing w:before="240" w:after="240"/>
              <w:ind w:right="92"/>
              <w:rPr>
                <w:u w:val="dotted"/>
                <w:lang w:val="fi-FI"/>
              </w:rPr>
            </w:pPr>
            <w:r w:rsidRPr="00D03309">
              <w:rPr>
                <w:u w:val="dotted"/>
              </w:rPr>
              <w:fldChar w:fldCharType="begin">
                <w:ffData>
                  <w:name w:val="Text26"/>
                  <w:enabled/>
                  <w:calcOnExit w:val="0"/>
                  <w:textInput>
                    <w:maxLength w:val="75"/>
                  </w:textInput>
                </w:ffData>
              </w:fldChar>
            </w:r>
            <w:bookmarkStart w:id="1" w:name="Text26"/>
            <w:r w:rsidRPr="00D03309">
              <w:rPr>
                <w:u w:val="dotted"/>
              </w:rPr>
              <w:instrText xml:space="preserve"> FORMTEXT </w:instrText>
            </w:r>
            <w:r w:rsidRPr="00D03309">
              <w:rPr>
                <w:u w:val="dotted"/>
              </w:rPr>
            </w:r>
            <w:r w:rsidRPr="00D03309">
              <w:rPr>
                <w:u w:val="dotted"/>
              </w:rPr>
              <w:fldChar w:fldCharType="separate"/>
            </w:r>
            <w:r w:rsidRPr="00D03309">
              <w:rPr>
                <w:noProof/>
                <w:u w:val="dotted"/>
              </w:rPr>
              <w:t> </w:t>
            </w:r>
            <w:r w:rsidRPr="00D03309">
              <w:rPr>
                <w:noProof/>
                <w:u w:val="dotted"/>
              </w:rPr>
              <w:t> </w:t>
            </w:r>
            <w:r w:rsidRPr="00D03309">
              <w:rPr>
                <w:noProof/>
                <w:u w:val="dotted"/>
              </w:rPr>
              <w:t> </w:t>
            </w:r>
            <w:r w:rsidRPr="00D03309">
              <w:rPr>
                <w:noProof/>
                <w:u w:val="dotted"/>
              </w:rPr>
              <w:t> </w:t>
            </w:r>
            <w:r w:rsidRPr="00D03309">
              <w:rPr>
                <w:noProof/>
                <w:u w:val="dotted"/>
              </w:rPr>
              <w:t> </w:t>
            </w:r>
            <w:r w:rsidRPr="00D03309">
              <w:rPr>
                <w:u w:val="dotted"/>
              </w:rPr>
              <w:fldChar w:fldCharType="end"/>
            </w:r>
            <w:bookmarkEnd w:id="1"/>
            <w:r w:rsidRPr="00D03309">
              <w:rPr>
                <w:u w:val="dotted"/>
              </w:rPr>
              <w:tab/>
            </w:r>
          </w:p>
        </w:tc>
        <w:tc>
          <w:tcPr>
            <w:tcW w:w="5280" w:type="dxa"/>
            <w:tcBorders>
              <w:right w:val="nil"/>
            </w:tcBorders>
            <w:shd w:val="clear" w:color="auto" w:fill="auto"/>
            <w:vAlign w:val="center"/>
          </w:tcPr>
          <w:p w14:paraId="49F2C3E1" w14:textId="44C8B0EC" w:rsidR="00896AB5" w:rsidRPr="00F415F2" w:rsidRDefault="006B3354" w:rsidP="00896AB5">
            <w:pPr>
              <w:tabs>
                <w:tab w:val="left" w:pos="4292"/>
              </w:tabs>
              <w:spacing w:before="240" w:after="240"/>
              <w:ind w:right="92"/>
              <w:rPr>
                <w:u w:val="dotted"/>
                <w:lang w:val="fi-FI"/>
              </w:rPr>
            </w:pPr>
            <w:r w:rsidRPr="00D03309">
              <w:fldChar w:fldCharType="begin">
                <w:ffData>
                  <w:name w:val=""/>
                  <w:enabled/>
                  <w:calcOnExit w:val="0"/>
                  <w:textInput>
                    <w:maxLength w:val="150"/>
                  </w:textInput>
                </w:ffData>
              </w:fldChar>
            </w:r>
            <w:r w:rsidRPr="00D03309">
              <w:instrText xml:space="preserve"> FORMTEXT </w:instrText>
            </w:r>
            <w:r w:rsidRPr="00D03309">
              <w:fldChar w:fldCharType="separate"/>
            </w:r>
            <w:r w:rsidRPr="00D03309">
              <w:rPr>
                <w:noProof/>
              </w:rPr>
              <w:t> </w:t>
            </w:r>
            <w:r w:rsidRPr="00D03309">
              <w:rPr>
                <w:noProof/>
              </w:rPr>
              <w:t> </w:t>
            </w:r>
            <w:r w:rsidRPr="00D03309">
              <w:rPr>
                <w:noProof/>
              </w:rPr>
              <w:t> </w:t>
            </w:r>
            <w:r w:rsidRPr="00D03309">
              <w:rPr>
                <w:noProof/>
              </w:rPr>
              <w:t> </w:t>
            </w:r>
            <w:r w:rsidRPr="00D03309">
              <w:rPr>
                <w:noProof/>
              </w:rPr>
              <w:t> </w:t>
            </w:r>
            <w:r w:rsidRPr="00D03309">
              <w:fldChar w:fldCharType="end"/>
            </w:r>
          </w:p>
        </w:tc>
      </w:tr>
      <w:tr w:rsidR="006E5251" w:rsidRPr="00F415F2" w14:paraId="25D06B78" w14:textId="77777777" w:rsidTr="00BD1AB1">
        <w:trPr>
          <w:trHeight w:val="2268"/>
        </w:trPr>
        <w:tc>
          <w:tcPr>
            <w:tcW w:w="4800" w:type="dxa"/>
            <w:tcBorders>
              <w:left w:val="nil"/>
            </w:tcBorders>
            <w:shd w:val="clear" w:color="auto" w:fill="auto"/>
            <w:vAlign w:val="center"/>
          </w:tcPr>
          <w:p w14:paraId="2903A003" w14:textId="35A7C834" w:rsidR="006E5251" w:rsidRPr="00F415F2" w:rsidRDefault="006E5251" w:rsidP="006E5251">
            <w:pPr>
              <w:tabs>
                <w:tab w:val="left" w:pos="4292"/>
              </w:tabs>
              <w:spacing w:before="240" w:after="240"/>
              <w:ind w:right="92"/>
              <w:rPr>
                <w:u w:val="dotted"/>
                <w:lang w:val="fi-FI"/>
              </w:rPr>
            </w:pPr>
            <w:r w:rsidRPr="00D03309">
              <w:rPr>
                <w:u w:val="dotted"/>
              </w:rPr>
              <w:fldChar w:fldCharType="begin">
                <w:ffData>
                  <w:name w:val=""/>
                  <w:enabled/>
                  <w:calcOnExit w:val="0"/>
                  <w:textInput/>
                </w:ffData>
              </w:fldChar>
            </w:r>
            <w:r w:rsidRPr="00D03309">
              <w:rPr>
                <w:u w:val="dotted"/>
              </w:rPr>
              <w:instrText xml:space="preserve"> FORMTEXT </w:instrText>
            </w:r>
            <w:r w:rsidRPr="00D03309">
              <w:rPr>
                <w:u w:val="dotted"/>
              </w:rPr>
            </w:r>
            <w:r w:rsidRPr="00D03309">
              <w:rPr>
                <w:u w:val="dotted"/>
              </w:rPr>
              <w:fldChar w:fldCharType="separate"/>
            </w:r>
            <w:r w:rsidRPr="00D03309">
              <w:rPr>
                <w:noProof/>
                <w:u w:val="dotted"/>
              </w:rPr>
              <w:t> </w:t>
            </w:r>
            <w:r w:rsidRPr="00D03309">
              <w:rPr>
                <w:noProof/>
                <w:u w:val="dotted"/>
              </w:rPr>
              <w:t> </w:t>
            </w:r>
            <w:r w:rsidRPr="00D03309">
              <w:rPr>
                <w:noProof/>
                <w:u w:val="dotted"/>
              </w:rPr>
              <w:t> </w:t>
            </w:r>
            <w:r w:rsidRPr="00D03309">
              <w:rPr>
                <w:noProof/>
                <w:u w:val="dotted"/>
              </w:rPr>
              <w:t> </w:t>
            </w:r>
            <w:r w:rsidRPr="00D03309">
              <w:rPr>
                <w:noProof/>
                <w:u w:val="dotted"/>
              </w:rPr>
              <w:t> </w:t>
            </w:r>
            <w:r w:rsidRPr="00D03309">
              <w:rPr>
                <w:u w:val="dotted"/>
              </w:rPr>
              <w:fldChar w:fldCharType="end"/>
            </w:r>
            <w:r w:rsidRPr="00D03309">
              <w:rPr>
                <w:u w:val="dotted"/>
              </w:rPr>
              <w:tab/>
            </w:r>
          </w:p>
        </w:tc>
        <w:tc>
          <w:tcPr>
            <w:tcW w:w="5280" w:type="dxa"/>
            <w:tcBorders>
              <w:right w:val="nil"/>
            </w:tcBorders>
            <w:shd w:val="clear" w:color="auto" w:fill="auto"/>
            <w:vAlign w:val="center"/>
          </w:tcPr>
          <w:p w14:paraId="0B1E55DB" w14:textId="39CDA89A" w:rsidR="006E5251" w:rsidRPr="00F415F2" w:rsidRDefault="006B3354" w:rsidP="006E5251">
            <w:pPr>
              <w:tabs>
                <w:tab w:val="left" w:pos="4292"/>
              </w:tabs>
              <w:spacing w:before="240" w:after="240"/>
              <w:ind w:right="92"/>
              <w:rPr>
                <w:u w:val="dotted"/>
                <w:lang w:val="fi-FI"/>
              </w:rPr>
            </w:pPr>
            <w:r w:rsidRPr="00D03309">
              <w:fldChar w:fldCharType="begin">
                <w:ffData>
                  <w:name w:val=""/>
                  <w:enabled/>
                  <w:calcOnExit w:val="0"/>
                  <w:textInput/>
                </w:ffData>
              </w:fldChar>
            </w:r>
            <w:r w:rsidRPr="00D03309">
              <w:instrText xml:space="preserve"> FORMTEXT </w:instrText>
            </w:r>
            <w:r w:rsidRPr="00D03309">
              <w:fldChar w:fldCharType="separate"/>
            </w:r>
            <w:r w:rsidRPr="00D03309">
              <w:rPr>
                <w:noProof/>
              </w:rPr>
              <w:t> </w:t>
            </w:r>
            <w:r w:rsidRPr="00D03309">
              <w:rPr>
                <w:noProof/>
              </w:rPr>
              <w:t> </w:t>
            </w:r>
            <w:r w:rsidRPr="00D03309">
              <w:rPr>
                <w:noProof/>
              </w:rPr>
              <w:t> </w:t>
            </w:r>
            <w:r w:rsidRPr="00D03309">
              <w:rPr>
                <w:noProof/>
              </w:rPr>
              <w:t> </w:t>
            </w:r>
            <w:r w:rsidRPr="00D03309">
              <w:rPr>
                <w:noProof/>
              </w:rPr>
              <w:t> </w:t>
            </w:r>
            <w:r w:rsidRPr="00D03309">
              <w:fldChar w:fldCharType="end"/>
            </w:r>
          </w:p>
        </w:tc>
      </w:tr>
    </w:tbl>
    <w:p w14:paraId="47B79F91" w14:textId="77777777" w:rsidR="003C493C" w:rsidRPr="00F415F2" w:rsidRDefault="003C493C" w:rsidP="00D03309">
      <w:pPr>
        <w:rPr>
          <w:sz w:val="16"/>
          <w:szCs w:val="16"/>
          <w:lang w:val="fi-FI"/>
        </w:rPr>
      </w:pPr>
    </w:p>
    <w:p w14:paraId="6A714C03" w14:textId="77777777" w:rsidR="00D03309" w:rsidRPr="00F415F2" w:rsidRDefault="001826A3" w:rsidP="00D03309">
      <w:pPr>
        <w:rPr>
          <w:sz w:val="16"/>
          <w:szCs w:val="16"/>
          <w:lang w:val="fi-FI"/>
        </w:rPr>
      </w:pPr>
      <w:r w:rsidRPr="00F415F2">
        <w:rPr>
          <w:sz w:val="16"/>
          <w:szCs w:val="16"/>
          <w:lang w:val="fi-FI"/>
        </w:rPr>
        <w:t>Mikäli tarvitsette lisätilaa, täydentäkää luetteloa erillisellä liitteellä.</w:t>
      </w:r>
    </w:p>
    <w:p w14:paraId="177DF871" w14:textId="77777777" w:rsidR="00D03309" w:rsidRPr="00F415F2" w:rsidRDefault="00D03309" w:rsidP="00D03309">
      <w:pPr>
        <w:rPr>
          <w:sz w:val="20"/>
          <w:szCs w:val="20"/>
          <w:lang w:val="fi-FI"/>
        </w:rPr>
      </w:pPr>
    </w:p>
    <w:p w14:paraId="56B0C95C" w14:textId="77777777" w:rsidR="00D03309" w:rsidRPr="00F415F2" w:rsidRDefault="00D03309" w:rsidP="00D03309">
      <w:pPr>
        <w:jc w:val="center"/>
        <w:rPr>
          <w:b/>
          <w:bCs/>
          <w:lang w:val="fi-FI"/>
        </w:rPr>
      </w:pPr>
      <w:r w:rsidRPr="00F415F2">
        <w:rPr>
          <w:sz w:val="20"/>
          <w:szCs w:val="20"/>
          <w:lang w:val="fi-FI"/>
        </w:rPr>
        <w:br w:type="page"/>
      </w:r>
      <w:r w:rsidR="00B90970" w:rsidRPr="00F415F2">
        <w:rPr>
          <w:b/>
          <w:bCs/>
          <w:lang w:val="fi-FI"/>
        </w:rPr>
        <w:t>KANTEEN KOHDE</w:t>
      </w:r>
      <w:r w:rsidRPr="00F415F2">
        <w:rPr>
          <w:b/>
          <w:bCs/>
          <w:vertAlign w:val="superscript"/>
          <w:lang w:val="fi-FI"/>
        </w:rPr>
        <w:footnoteReference w:id="4"/>
      </w:r>
    </w:p>
    <w:p w14:paraId="5729C51B" w14:textId="77777777" w:rsidR="00D03309" w:rsidRPr="00F415F2" w:rsidRDefault="00D03309" w:rsidP="00D03309">
      <w:pPr>
        <w:jc w:val="center"/>
        <w:rPr>
          <w:sz w:val="20"/>
          <w:szCs w:val="20"/>
          <w:lang w:val="fi-FI"/>
        </w:rPr>
      </w:pPr>
    </w:p>
    <w:p w14:paraId="787B9238" w14:textId="1D713D3C" w:rsidR="00D03309" w:rsidRPr="00F415F2" w:rsidRDefault="00B90970" w:rsidP="00D03309">
      <w:pPr>
        <w:jc w:val="both"/>
        <w:rPr>
          <w:bCs/>
          <w:lang w:val="fi-FI"/>
        </w:rPr>
      </w:pPr>
      <w:r w:rsidRPr="00F415F2">
        <w:rPr>
          <w:bCs/>
          <w:lang w:val="fi-FI"/>
        </w:rPr>
        <w:t>Jos oikeusapuhakemus tehdään ennen kanteen nostamista, hakijan on lyhyesti selostettava nostettavaksi aiotun kanteen kohde, asiaa koskevat tosiseikat ja kanteen tueksi esitettävät perustelut. Hakemukseen on liitettävä näiden seikkojen selvittämiseksi tarvittavat asiakirjat (työjärjestyksen 147</w:t>
      </w:r>
      <w:r w:rsidR="009E1C3B">
        <w:rPr>
          <w:bCs/>
          <w:lang w:val="fi-FI"/>
        </w:rPr>
        <w:t> </w:t>
      </w:r>
      <w:r w:rsidRPr="00F415F2">
        <w:rPr>
          <w:bCs/>
          <w:lang w:val="fi-FI"/>
        </w:rPr>
        <w:t>artiklan 4</w:t>
      </w:r>
      <w:r w:rsidR="009E1C3B">
        <w:rPr>
          <w:bCs/>
          <w:lang w:val="fi-FI"/>
        </w:rPr>
        <w:t> </w:t>
      </w:r>
      <w:r w:rsidRPr="00F415F2">
        <w:rPr>
          <w:bCs/>
          <w:lang w:val="fi-FI"/>
        </w:rPr>
        <w:t>kohta).</w:t>
      </w:r>
    </w:p>
    <w:p w14:paraId="37A56063" w14:textId="77777777" w:rsidR="00D03309" w:rsidRPr="00F415F2" w:rsidRDefault="00D03309" w:rsidP="00D03309">
      <w:pPr>
        <w:jc w:val="both"/>
        <w:rPr>
          <w:b/>
          <w:bCs/>
          <w:lang w:val="fi-FI"/>
        </w:rPr>
      </w:pPr>
    </w:p>
    <w:p w14:paraId="5E6F7B1F" w14:textId="023BB7CC" w:rsidR="00D03309" w:rsidRPr="00F415F2" w:rsidRDefault="00B90970" w:rsidP="00D03309">
      <w:pPr>
        <w:jc w:val="both"/>
        <w:rPr>
          <w:b/>
          <w:bCs/>
          <w:lang w:val="fi-FI"/>
        </w:rPr>
      </w:pPr>
      <w:r w:rsidRPr="00F415F2">
        <w:rPr>
          <w:bCs/>
          <w:lang w:val="fi-FI"/>
        </w:rPr>
        <w:t>Nostettavan kanteen kohde, asian tosiseikat ja kanteen perustelut</w:t>
      </w:r>
      <w:r w:rsidR="009E1C3B">
        <w:rPr>
          <w:bCs/>
          <w:lang w:val="fi-FI"/>
        </w:rPr>
        <w:t xml:space="preserve"> (kanteen kohteen selostusta voidaan täydentää käyttämällä lisälehtiä)</w:t>
      </w:r>
    </w:p>
    <w:p w14:paraId="75D34733" w14:textId="77777777" w:rsidR="00D03309" w:rsidRPr="00F415F2" w:rsidRDefault="00D03309" w:rsidP="00D03309">
      <w:pPr>
        <w:jc w:val="both"/>
        <w:rPr>
          <w:b/>
          <w:bCs/>
          <w:sz w:val="20"/>
          <w:szCs w:val="20"/>
          <w:lang w:val="fi-F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515B63" w14:paraId="773782BB" w14:textId="77777777" w:rsidTr="00DB1F16">
        <w:trPr>
          <w:trHeight w:val="7810"/>
        </w:trPr>
        <w:tc>
          <w:tcPr>
            <w:tcW w:w="9135" w:type="dxa"/>
            <w:shd w:val="clear" w:color="auto" w:fill="auto"/>
          </w:tcPr>
          <w:p w14:paraId="455F61CB" w14:textId="3BA900E3" w:rsidR="00D03309" w:rsidRPr="00F415F2" w:rsidRDefault="00D03309" w:rsidP="00D03309">
            <w:pPr>
              <w:spacing w:before="120"/>
              <w:jc w:val="both"/>
              <w:rPr>
                <w:bCs/>
                <w:lang w:val="fi-FI"/>
              </w:rPr>
            </w:pPr>
          </w:p>
        </w:tc>
      </w:tr>
    </w:tbl>
    <w:p w14:paraId="279F45E8" w14:textId="77777777" w:rsidR="00D03309" w:rsidRPr="00F415F2" w:rsidRDefault="00D03309" w:rsidP="00D03309">
      <w:pPr>
        <w:rPr>
          <w:b/>
          <w:bCs/>
          <w:sz w:val="20"/>
          <w:szCs w:val="20"/>
          <w:lang w:val="fi-FI"/>
        </w:rPr>
      </w:pPr>
    </w:p>
    <w:p w14:paraId="2449A66E" w14:textId="4F2A5155" w:rsidR="00B90970" w:rsidRPr="00F415F2" w:rsidRDefault="00B90970" w:rsidP="00B90970">
      <w:pPr>
        <w:jc w:val="both"/>
        <w:rPr>
          <w:b/>
          <w:bCs/>
          <w:lang w:val="fi-FI"/>
        </w:rPr>
      </w:pPr>
      <w:r w:rsidRPr="00F415F2">
        <w:rPr>
          <w:b/>
          <w:bCs/>
          <w:lang w:val="fi-FI"/>
        </w:rPr>
        <w:t>Hakemukseen on liitettävä kaikki nostettavaksi aiotun kanteen tutkittavaksi ottamisen ja hyväksy</w:t>
      </w:r>
      <w:r w:rsidR="00152CB5">
        <w:rPr>
          <w:b/>
          <w:bCs/>
          <w:lang w:val="fi-FI"/>
        </w:rPr>
        <w:t>misen edellytysten</w:t>
      </w:r>
      <w:r w:rsidRPr="00F415F2">
        <w:rPr>
          <w:b/>
          <w:bCs/>
          <w:lang w:val="fi-FI"/>
        </w:rPr>
        <w:t xml:space="preserve"> arvioimisen kannalta merkitykselliset selvitykset, jotka on mainittava myös selvityksiä koskevassa luettelossa.</w:t>
      </w:r>
    </w:p>
    <w:p w14:paraId="388298F0" w14:textId="77777777" w:rsidR="00B90970" w:rsidRPr="00F415F2" w:rsidRDefault="00B90970" w:rsidP="00B90970">
      <w:pPr>
        <w:jc w:val="both"/>
        <w:rPr>
          <w:b/>
          <w:bCs/>
          <w:lang w:val="fi-FI"/>
        </w:rPr>
      </w:pPr>
    </w:p>
    <w:p w14:paraId="0531F3E7" w14:textId="5569D8F5" w:rsidR="00D03309" w:rsidRPr="00F415F2" w:rsidRDefault="00B838D9" w:rsidP="00B90970">
      <w:pPr>
        <w:jc w:val="both"/>
        <w:rPr>
          <w:b/>
          <w:bCs/>
          <w:lang w:val="fi-FI"/>
        </w:rPr>
      </w:pPr>
      <w:r>
        <w:rPr>
          <w:b/>
          <w:bCs/>
          <w:lang w:val="fi-FI"/>
        </w:rPr>
        <w:t>Jätettyjen s</w:t>
      </w:r>
      <w:r w:rsidR="00B90970" w:rsidRPr="00F415F2">
        <w:rPr>
          <w:b/>
          <w:bCs/>
          <w:lang w:val="fi-FI"/>
        </w:rPr>
        <w:t>elvitysasiakirjojen alkuperäiskappaleita ei palauteta.</w:t>
      </w:r>
      <w:r w:rsidR="009F6F34" w:rsidRPr="00F415F2">
        <w:rPr>
          <w:b/>
          <w:bCs/>
          <w:lang w:val="fi-FI"/>
        </w:rPr>
        <w:t xml:space="preserve"> </w:t>
      </w:r>
      <w:r w:rsidR="00984766" w:rsidRPr="00984766">
        <w:rPr>
          <w:b/>
          <w:bCs/>
          <w:lang w:val="fi-FI"/>
        </w:rPr>
        <w:t>Kyseiset asiakirjat on sen vuoksi suositeltavaa jättää jäljennöksinä.</w:t>
      </w:r>
    </w:p>
    <w:p w14:paraId="686687AF" w14:textId="11D302E6" w:rsidR="00D03309" w:rsidRPr="00F415F2" w:rsidRDefault="00D03309" w:rsidP="00D03309">
      <w:pPr>
        <w:jc w:val="center"/>
        <w:rPr>
          <w:b/>
          <w:bCs/>
          <w:lang w:val="fi-FI"/>
        </w:rPr>
      </w:pPr>
      <w:r w:rsidRPr="00F415F2">
        <w:rPr>
          <w:rFonts w:ascii="Arial" w:hAnsi="Arial" w:cs="Arial"/>
          <w:b/>
          <w:bCs/>
          <w:lang w:val="fi-FI"/>
        </w:rPr>
        <w:br w:type="page"/>
      </w:r>
      <w:r w:rsidR="00E31291" w:rsidRPr="00F415F2">
        <w:rPr>
          <w:b/>
          <w:bCs/>
          <w:lang w:val="fi-FI"/>
        </w:rPr>
        <w:t xml:space="preserve">HAKIJAN TALOUDELLINEN </w:t>
      </w:r>
      <w:r w:rsidR="00D65ACC">
        <w:rPr>
          <w:b/>
          <w:bCs/>
          <w:lang w:val="fi-FI"/>
        </w:rPr>
        <w:t>ASEMA</w:t>
      </w:r>
    </w:p>
    <w:p w14:paraId="40702934" w14:textId="77777777" w:rsidR="00D03309" w:rsidRPr="00F415F2" w:rsidRDefault="00D03309" w:rsidP="00D03309">
      <w:pPr>
        <w:rPr>
          <w:b/>
          <w:bCs/>
          <w:lang w:val="fi-FI"/>
        </w:rPr>
      </w:pPr>
    </w:p>
    <w:p w14:paraId="29E9878F" w14:textId="77777777" w:rsidR="00D03309" w:rsidRPr="00F415F2" w:rsidRDefault="00E31291" w:rsidP="00D03309">
      <w:pPr>
        <w:jc w:val="center"/>
        <w:rPr>
          <w:b/>
          <w:bCs/>
          <w:color w:val="1F497D"/>
          <w:lang w:val="fi-FI"/>
        </w:rPr>
      </w:pPr>
      <w:r w:rsidRPr="00F415F2">
        <w:rPr>
          <w:b/>
          <w:bCs/>
          <w:color w:val="1F497D"/>
          <w:lang w:val="fi-FI"/>
        </w:rPr>
        <w:t>LUONNOLLINEN HENKILÖ</w:t>
      </w:r>
    </w:p>
    <w:p w14:paraId="7F02405A" w14:textId="77777777" w:rsidR="00D03309" w:rsidRPr="00F415F2" w:rsidRDefault="00D03309" w:rsidP="00D03309">
      <w:pPr>
        <w:rPr>
          <w:b/>
          <w:bCs/>
          <w:lang w:val="fi-FI"/>
        </w:rPr>
      </w:pPr>
    </w:p>
    <w:p w14:paraId="146BC0DF" w14:textId="77777777" w:rsidR="00D03309" w:rsidRPr="00F415F2" w:rsidRDefault="00E31291" w:rsidP="00D03309">
      <w:pPr>
        <w:ind w:left="540" w:hanging="540"/>
        <w:jc w:val="both"/>
        <w:rPr>
          <w:b/>
          <w:bCs/>
          <w:i/>
          <w:lang w:val="fi-FI"/>
        </w:rPr>
      </w:pPr>
      <w:r w:rsidRPr="00F415F2">
        <w:rPr>
          <w:b/>
          <w:bCs/>
          <w:i/>
          <w:lang w:val="fi-FI"/>
        </w:rPr>
        <w:t>TULOT</w:t>
      </w:r>
    </w:p>
    <w:p w14:paraId="04D2EE60" w14:textId="77777777" w:rsidR="00D03309" w:rsidRPr="00F415F2" w:rsidRDefault="00D03309" w:rsidP="00D03309">
      <w:pPr>
        <w:ind w:left="540" w:hanging="540"/>
        <w:jc w:val="both"/>
        <w:rPr>
          <w:b/>
          <w:bCs/>
          <w:lang w:val="fi-FI"/>
        </w:rPr>
      </w:pPr>
    </w:p>
    <w:p w14:paraId="2B0F97AB" w14:textId="31D04A61" w:rsidR="00D03309" w:rsidRPr="00F415F2" w:rsidRDefault="00E31291" w:rsidP="00D03309">
      <w:pPr>
        <w:jc w:val="both"/>
        <w:rPr>
          <w:bCs/>
          <w:lang w:val="fi-FI"/>
        </w:rPr>
      </w:pPr>
      <w:r w:rsidRPr="00F415F2">
        <w:rPr>
          <w:bCs/>
          <w:lang w:val="fi-FI"/>
        </w:rPr>
        <w:t>Oikeusapuhakemukseen on liitettävä kaikki hakijan taloudellisen aseman arvioimiseksi tarvittavat tiedot ja selvitykset, kuten toimivaltaisen kansallisen viranomaisen todistus hakijan taloudellisesta asemasta (työjärjestyksen 147</w:t>
      </w:r>
      <w:r w:rsidR="00196E0A">
        <w:rPr>
          <w:bCs/>
          <w:lang w:val="fi-FI"/>
        </w:rPr>
        <w:t> </w:t>
      </w:r>
      <w:r w:rsidRPr="00F415F2">
        <w:rPr>
          <w:bCs/>
          <w:lang w:val="fi-FI"/>
        </w:rPr>
        <w:t>artiklan 3</w:t>
      </w:r>
      <w:r w:rsidR="00196E0A">
        <w:rPr>
          <w:bCs/>
          <w:lang w:val="fi-FI"/>
        </w:rPr>
        <w:t> </w:t>
      </w:r>
      <w:r w:rsidRPr="00F415F2">
        <w:rPr>
          <w:bCs/>
          <w:lang w:val="fi-FI"/>
        </w:rPr>
        <w:t>kohta)</w:t>
      </w:r>
      <w:r w:rsidR="00D03309" w:rsidRPr="00F415F2">
        <w:rPr>
          <w:bCs/>
          <w:lang w:val="fi-FI"/>
        </w:rPr>
        <w:t>.</w:t>
      </w:r>
    </w:p>
    <w:p w14:paraId="2B5297FA" w14:textId="27AF4DF3" w:rsidR="00D03309" w:rsidRPr="00F415F2" w:rsidRDefault="00D03309" w:rsidP="00D03309">
      <w:pPr>
        <w:ind w:left="540" w:hanging="540"/>
        <w:jc w:val="both"/>
        <w:rPr>
          <w:bCs/>
          <w:i/>
          <w:lang w:val="fi-FI"/>
        </w:rPr>
      </w:pPr>
    </w:p>
    <w:p w14:paraId="1A9D22E5" w14:textId="77777777" w:rsidR="00D03309" w:rsidRPr="00F415F2" w:rsidRDefault="00D03309" w:rsidP="00D03309">
      <w:pPr>
        <w:rPr>
          <w:b/>
          <w:bCs/>
          <w:sz w:val="20"/>
          <w:szCs w:val="20"/>
          <w:lang w:val="fi-FI"/>
        </w:rPr>
      </w:pPr>
    </w:p>
    <w:tbl>
      <w:tblPr>
        <w:tblW w:w="10080" w:type="dxa"/>
        <w:jc w:val="center"/>
        <w:tblBorders>
          <w:insideH w:val="single" w:sz="4" w:space="0" w:color="auto"/>
          <w:insideV w:val="single" w:sz="4" w:space="0" w:color="auto"/>
        </w:tblBorders>
        <w:tblLayout w:type="fixed"/>
        <w:tblLook w:val="01E0" w:firstRow="1" w:lastRow="1" w:firstColumn="1" w:lastColumn="1" w:noHBand="0" w:noVBand="0"/>
      </w:tblPr>
      <w:tblGrid>
        <w:gridCol w:w="527"/>
        <w:gridCol w:w="3969"/>
        <w:gridCol w:w="1276"/>
        <w:gridCol w:w="1428"/>
        <w:gridCol w:w="2880"/>
      </w:tblGrid>
      <w:tr w:rsidR="00D03309" w:rsidRPr="00515B63" w14:paraId="20A3E145" w14:textId="77777777" w:rsidTr="004C0F99">
        <w:trPr>
          <w:cantSplit/>
          <w:trHeight w:val="1879"/>
          <w:jc w:val="center"/>
        </w:trPr>
        <w:tc>
          <w:tcPr>
            <w:tcW w:w="527" w:type="dxa"/>
            <w:tcBorders>
              <w:bottom w:val="single" w:sz="4" w:space="0" w:color="auto"/>
              <w:right w:val="nil"/>
            </w:tcBorders>
            <w:shd w:val="clear" w:color="auto" w:fill="auto"/>
          </w:tcPr>
          <w:p w14:paraId="19507333" w14:textId="77777777" w:rsidR="00D03309" w:rsidRPr="00F415F2" w:rsidRDefault="00D03309" w:rsidP="00D03309">
            <w:pPr>
              <w:rPr>
                <w:b/>
                <w:bCs/>
                <w:sz w:val="20"/>
                <w:szCs w:val="20"/>
                <w:lang w:val="fi-FI"/>
              </w:rPr>
            </w:pPr>
          </w:p>
        </w:tc>
        <w:tc>
          <w:tcPr>
            <w:tcW w:w="3969" w:type="dxa"/>
            <w:tcBorders>
              <w:top w:val="nil"/>
              <w:left w:val="nil"/>
              <w:bottom w:val="single" w:sz="4" w:space="0" w:color="auto"/>
            </w:tcBorders>
            <w:shd w:val="clear" w:color="auto" w:fill="auto"/>
          </w:tcPr>
          <w:p w14:paraId="3E60345C" w14:textId="77777777" w:rsidR="00D03309" w:rsidRPr="00F415F2" w:rsidRDefault="00D03309" w:rsidP="00D03309">
            <w:pPr>
              <w:rPr>
                <w:b/>
                <w:bCs/>
                <w:sz w:val="20"/>
                <w:szCs w:val="20"/>
                <w:lang w:val="fi-FI"/>
              </w:rPr>
            </w:pPr>
          </w:p>
        </w:tc>
        <w:tc>
          <w:tcPr>
            <w:tcW w:w="1276" w:type="dxa"/>
            <w:tcBorders>
              <w:top w:val="single" w:sz="4" w:space="0" w:color="auto"/>
              <w:bottom w:val="single" w:sz="4" w:space="0" w:color="auto"/>
            </w:tcBorders>
            <w:shd w:val="clear" w:color="auto" w:fill="auto"/>
          </w:tcPr>
          <w:p w14:paraId="0BC5762E" w14:textId="77777777" w:rsidR="00D03309" w:rsidRPr="00F415F2" w:rsidRDefault="00E31291" w:rsidP="00D03309">
            <w:pPr>
              <w:spacing w:before="120"/>
              <w:jc w:val="center"/>
              <w:rPr>
                <w:b/>
                <w:bCs/>
                <w:sz w:val="20"/>
                <w:szCs w:val="20"/>
                <w:lang w:val="fi-FI"/>
              </w:rPr>
            </w:pPr>
            <w:r w:rsidRPr="00F415F2">
              <w:rPr>
                <w:b/>
                <w:sz w:val="20"/>
                <w:szCs w:val="20"/>
                <w:lang w:val="fi-FI"/>
              </w:rPr>
              <w:t>Tulot</w:t>
            </w:r>
          </w:p>
        </w:tc>
        <w:tc>
          <w:tcPr>
            <w:tcW w:w="1428" w:type="dxa"/>
            <w:tcBorders>
              <w:top w:val="single" w:sz="4" w:space="0" w:color="auto"/>
              <w:bottom w:val="single" w:sz="4" w:space="0" w:color="auto"/>
            </w:tcBorders>
            <w:shd w:val="clear" w:color="auto" w:fill="auto"/>
          </w:tcPr>
          <w:p w14:paraId="31538480" w14:textId="77777777" w:rsidR="00D03309" w:rsidRPr="00F415F2" w:rsidRDefault="00E31291" w:rsidP="00D03309">
            <w:pPr>
              <w:spacing w:before="120"/>
              <w:jc w:val="center"/>
              <w:rPr>
                <w:b/>
                <w:sz w:val="20"/>
                <w:szCs w:val="20"/>
                <w:lang w:val="fi-FI"/>
              </w:rPr>
            </w:pPr>
            <w:r w:rsidRPr="00F415F2">
              <w:rPr>
                <w:b/>
                <w:sz w:val="20"/>
                <w:szCs w:val="20"/>
                <w:lang w:val="fi-FI"/>
              </w:rPr>
              <w:t>Avio- tai avopuolison tulot</w:t>
            </w:r>
          </w:p>
        </w:tc>
        <w:tc>
          <w:tcPr>
            <w:tcW w:w="2880" w:type="dxa"/>
            <w:tcBorders>
              <w:top w:val="single" w:sz="4" w:space="0" w:color="auto"/>
              <w:bottom w:val="single" w:sz="4" w:space="0" w:color="auto"/>
              <w:right w:val="single" w:sz="4" w:space="0" w:color="auto"/>
            </w:tcBorders>
            <w:shd w:val="clear" w:color="auto" w:fill="auto"/>
          </w:tcPr>
          <w:p w14:paraId="6C0EE868" w14:textId="77777777" w:rsidR="00D03309" w:rsidRPr="00F415F2" w:rsidRDefault="00E31291" w:rsidP="00E31291">
            <w:pPr>
              <w:tabs>
                <w:tab w:val="left" w:leader="dot" w:pos="2392"/>
                <w:tab w:val="left" w:leader="dot" w:pos="9639"/>
              </w:tabs>
              <w:spacing w:before="120" w:after="100" w:afterAutospacing="1"/>
              <w:rPr>
                <w:b/>
                <w:sz w:val="20"/>
                <w:szCs w:val="20"/>
                <w:lang w:val="fi-FI"/>
              </w:rPr>
            </w:pPr>
            <w:r w:rsidRPr="00F415F2">
              <w:rPr>
                <w:b/>
                <w:sz w:val="20"/>
                <w:szCs w:val="20"/>
                <w:lang w:val="fi-FI"/>
              </w:rPr>
              <w:t>Kotitaloudessanne vakituisesti asuvan muun henkilön (täsmentäkää, onko kyseessä lapsi tai huollettavana oleva henkilö) tulot</w:t>
            </w:r>
          </w:p>
          <w:p w14:paraId="12F6C9AE" w14:textId="73EF96DD" w:rsidR="00D03309" w:rsidRPr="00F415F2" w:rsidRDefault="00D03309" w:rsidP="00D03309">
            <w:pPr>
              <w:tabs>
                <w:tab w:val="left" w:pos="2192"/>
                <w:tab w:val="left" w:leader="dot" w:pos="9639"/>
              </w:tabs>
              <w:spacing w:before="120" w:after="100" w:afterAutospacing="1"/>
              <w:rPr>
                <w:sz w:val="20"/>
                <w:szCs w:val="20"/>
                <w:u w:val="dotted"/>
                <w:lang w:val="fi-FI"/>
              </w:rPr>
            </w:pPr>
            <w:r w:rsidRPr="00F415F2">
              <w:rPr>
                <w:sz w:val="20"/>
                <w:szCs w:val="20"/>
                <w:u w:val="dotted"/>
                <w:lang w:val="fi-FI"/>
              </w:rPr>
              <w:tab/>
            </w:r>
          </w:p>
        </w:tc>
      </w:tr>
      <w:tr w:rsidR="00D03309" w:rsidRPr="00F415F2" w14:paraId="7B191910" w14:textId="77777777" w:rsidTr="004C0F99">
        <w:trPr>
          <w:cantSplit/>
          <w:jc w:val="center"/>
        </w:trPr>
        <w:tc>
          <w:tcPr>
            <w:tcW w:w="527" w:type="dxa"/>
            <w:tcBorders>
              <w:top w:val="single" w:sz="4" w:space="0" w:color="auto"/>
              <w:left w:val="single" w:sz="4" w:space="0" w:color="auto"/>
              <w:bottom w:val="single" w:sz="4" w:space="0" w:color="auto"/>
              <w:right w:val="single" w:sz="4" w:space="0" w:color="auto"/>
            </w:tcBorders>
            <w:shd w:val="clear" w:color="auto" w:fill="auto"/>
          </w:tcPr>
          <w:p w14:paraId="4A05CB5D" w14:textId="77777777" w:rsidR="00D03309" w:rsidRPr="00F415F2" w:rsidRDefault="00D03309" w:rsidP="00D03309">
            <w:pPr>
              <w:spacing w:before="120" w:after="120"/>
              <w:jc w:val="center"/>
              <w:rPr>
                <w:b/>
                <w:bCs/>
                <w:sz w:val="20"/>
                <w:szCs w:val="20"/>
                <w:lang w:val="fi-FI"/>
              </w:rPr>
            </w:pPr>
            <w:r w:rsidRPr="00F415F2">
              <w:rPr>
                <w:b/>
                <w:bCs/>
                <w:sz w:val="20"/>
                <w:szCs w:val="20"/>
                <w:lang w:val="fi-FI"/>
              </w:rPr>
              <w:t>a.</w:t>
            </w:r>
          </w:p>
        </w:tc>
        <w:tc>
          <w:tcPr>
            <w:tcW w:w="3969" w:type="dxa"/>
            <w:tcBorders>
              <w:top w:val="single" w:sz="4" w:space="0" w:color="auto"/>
              <w:left w:val="single" w:sz="4" w:space="0" w:color="auto"/>
              <w:bottom w:val="single" w:sz="4" w:space="0" w:color="auto"/>
            </w:tcBorders>
            <w:shd w:val="clear" w:color="auto" w:fill="auto"/>
          </w:tcPr>
          <w:p w14:paraId="5B578A92" w14:textId="77777777" w:rsidR="00D03309" w:rsidRPr="00F415F2" w:rsidRDefault="00E31291" w:rsidP="00D03309">
            <w:pPr>
              <w:spacing w:before="120" w:after="120"/>
              <w:rPr>
                <w:b/>
                <w:bCs/>
                <w:sz w:val="20"/>
                <w:szCs w:val="20"/>
                <w:lang w:val="fi-FI"/>
              </w:rPr>
            </w:pPr>
            <w:r w:rsidRPr="00F415F2">
              <w:rPr>
                <w:b/>
                <w:bCs/>
                <w:sz w:val="20"/>
                <w:szCs w:val="20"/>
                <w:lang w:val="fi-FI"/>
              </w:rPr>
              <w:t>Ei lainkaan tuloja</w:t>
            </w:r>
          </w:p>
        </w:tc>
        <w:tc>
          <w:tcPr>
            <w:tcW w:w="1276" w:type="dxa"/>
            <w:tcBorders>
              <w:top w:val="single" w:sz="4" w:space="0" w:color="auto"/>
            </w:tcBorders>
            <w:shd w:val="clear" w:color="auto" w:fill="auto"/>
            <w:vAlign w:val="center"/>
          </w:tcPr>
          <w:p w14:paraId="486BF06F" w14:textId="77777777" w:rsidR="00D03309" w:rsidRPr="00F415F2" w:rsidRDefault="00D03309" w:rsidP="00D03309">
            <w:pPr>
              <w:jc w:val="center"/>
              <w:rPr>
                <w:bCs/>
                <w:sz w:val="20"/>
                <w:szCs w:val="20"/>
                <w:lang w:val="fi-FI"/>
              </w:rPr>
            </w:pPr>
            <w:r w:rsidRPr="00F415F2">
              <w:rPr>
                <w:bCs/>
                <w:sz w:val="20"/>
                <w:szCs w:val="20"/>
                <w:lang w:val="fi-FI"/>
              </w:rPr>
              <w:fldChar w:fldCharType="begin"/>
            </w:r>
            <w:bookmarkStart w:id="2" w:name="Check3"/>
            <w:r w:rsidRPr="00F415F2">
              <w:rPr>
                <w:bCs/>
                <w:sz w:val="20"/>
                <w:szCs w:val="20"/>
                <w:lang w:val="fi-FI"/>
              </w:rPr>
              <w:instrText xml:space="preserve"> FORMCHECKBOX </w:instrText>
            </w:r>
            <w:r w:rsidR="00515B63">
              <w:rPr>
                <w:bCs/>
                <w:sz w:val="20"/>
                <w:szCs w:val="20"/>
                <w:lang w:val="fi-FI"/>
              </w:rPr>
              <w:fldChar w:fldCharType="separate"/>
            </w:r>
            <w:r w:rsidRPr="00F415F2">
              <w:rPr>
                <w:bCs/>
                <w:sz w:val="20"/>
                <w:szCs w:val="20"/>
                <w:lang w:val="fi-FI"/>
              </w:rPr>
              <w:fldChar w:fldCharType="end"/>
            </w:r>
            <w:bookmarkEnd w:id="2"/>
            <w:r w:rsidRPr="00F415F2">
              <w:rPr>
                <w:bCs/>
                <w:sz w:val="20"/>
                <w:szCs w:val="20"/>
                <w:vertAlign w:val="superscript"/>
                <w:lang w:val="fi-FI"/>
              </w:rPr>
              <w:footnoteReference w:id="5"/>
            </w:r>
          </w:p>
        </w:tc>
        <w:tc>
          <w:tcPr>
            <w:tcW w:w="1428" w:type="dxa"/>
            <w:tcBorders>
              <w:top w:val="single" w:sz="4" w:space="0" w:color="auto"/>
            </w:tcBorders>
            <w:shd w:val="clear" w:color="auto" w:fill="auto"/>
            <w:vAlign w:val="center"/>
          </w:tcPr>
          <w:p w14:paraId="6FF3B3A7" w14:textId="77777777" w:rsidR="00D03309" w:rsidRPr="00F415F2" w:rsidRDefault="00D03309" w:rsidP="00D03309">
            <w:pPr>
              <w:jc w:val="center"/>
              <w:rPr>
                <w:b/>
                <w:bCs/>
                <w:sz w:val="20"/>
                <w:szCs w:val="20"/>
                <w:lang w:val="fi-FI"/>
              </w:rPr>
            </w:pPr>
            <w:r w:rsidRPr="00F415F2">
              <w:rPr>
                <w:b/>
                <w:bCs/>
                <w:sz w:val="20"/>
                <w:szCs w:val="20"/>
                <w:lang w:val="fi-FI"/>
              </w:rPr>
              <w:fldChar w:fldCharType="begin"/>
            </w:r>
            <w:bookmarkStart w:id="3" w:name="Check4"/>
            <w:r w:rsidRPr="00F415F2">
              <w:rPr>
                <w:b/>
                <w:bCs/>
                <w:sz w:val="20"/>
                <w:szCs w:val="20"/>
                <w:lang w:val="fi-FI"/>
              </w:rPr>
              <w:instrText xml:space="preserve"> FORMCHECKBOX </w:instrText>
            </w:r>
            <w:r w:rsidR="00515B63">
              <w:rPr>
                <w:b/>
                <w:bCs/>
                <w:sz w:val="20"/>
                <w:szCs w:val="20"/>
                <w:lang w:val="fi-FI"/>
              </w:rPr>
              <w:fldChar w:fldCharType="separate"/>
            </w:r>
            <w:r w:rsidRPr="00F415F2">
              <w:rPr>
                <w:b/>
                <w:bCs/>
                <w:sz w:val="20"/>
                <w:szCs w:val="20"/>
                <w:lang w:val="fi-FI"/>
              </w:rPr>
              <w:fldChar w:fldCharType="end"/>
            </w:r>
            <w:bookmarkEnd w:id="3"/>
          </w:p>
        </w:tc>
        <w:tc>
          <w:tcPr>
            <w:tcW w:w="2880" w:type="dxa"/>
            <w:tcBorders>
              <w:top w:val="single" w:sz="4" w:space="0" w:color="auto"/>
              <w:bottom w:val="single" w:sz="4" w:space="0" w:color="auto"/>
              <w:right w:val="single" w:sz="4" w:space="0" w:color="auto"/>
            </w:tcBorders>
            <w:shd w:val="clear" w:color="auto" w:fill="auto"/>
            <w:vAlign w:val="center"/>
          </w:tcPr>
          <w:p w14:paraId="73400BFF" w14:textId="77777777" w:rsidR="00D03309" w:rsidRPr="00F415F2" w:rsidRDefault="00D03309" w:rsidP="00D03309">
            <w:pPr>
              <w:jc w:val="center"/>
              <w:rPr>
                <w:b/>
                <w:bCs/>
                <w:sz w:val="20"/>
                <w:szCs w:val="20"/>
                <w:lang w:val="fi-FI"/>
              </w:rPr>
            </w:pPr>
            <w:r w:rsidRPr="00F415F2">
              <w:rPr>
                <w:b/>
                <w:bCs/>
                <w:sz w:val="20"/>
                <w:szCs w:val="20"/>
                <w:lang w:val="fi-FI"/>
              </w:rPr>
              <w:fldChar w:fldCharType="begin"/>
            </w:r>
            <w:bookmarkStart w:id="4" w:name="Check5"/>
            <w:r w:rsidRPr="00F415F2">
              <w:rPr>
                <w:b/>
                <w:bCs/>
                <w:sz w:val="20"/>
                <w:szCs w:val="20"/>
                <w:lang w:val="fi-FI"/>
              </w:rPr>
              <w:instrText xml:space="preserve"> FORMCHECKBOX </w:instrText>
            </w:r>
            <w:r w:rsidR="00515B63">
              <w:rPr>
                <w:b/>
                <w:bCs/>
                <w:sz w:val="20"/>
                <w:szCs w:val="20"/>
                <w:lang w:val="fi-FI"/>
              </w:rPr>
              <w:fldChar w:fldCharType="separate"/>
            </w:r>
            <w:r w:rsidRPr="00F415F2">
              <w:rPr>
                <w:b/>
                <w:bCs/>
                <w:sz w:val="20"/>
                <w:szCs w:val="20"/>
                <w:lang w:val="fi-FI"/>
              </w:rPr>
              <w:fldChar w:fldCharType="end"/>
            </w:r>
            <w:bookmarkEnd w:id="4"/>
          </w:p>
        </w:tc>
      </w:tr>
      <w:tr w:rsidR="00D03309" w:rsidRPr="00F415F2" w14:paraId="29A1D935" w14:textId="77777777" w:rsidTr="004C0F99">
        <w:trPr>
          <w:cantSplit/>
          <w:jc w:val="center"/>
        </w:trPr>
        <w:tc>
          <w:tcPr>
            <w:tcW w:w="527" w:type="dxa"/>
            <w:tcBorders>
              <w:top w:val="single" w:sz="4" w:space="0" w:color="auto"/>
              <w:left w:val="single" w:sz="4" w:space="0" w:color="auto"/>
              <w:bottom w:val="single" w:sz="4" w:space="0" w:color="auto"/>
              <w:right w:val="single" w:sz="4" w:space="0" w:color="auto"/>
            </w:tcBorders>
            <w:shd w:val="clear" w:color="auto" w:fill="auto"/>
          </w:tcPr>
          <w:p w14:paraId="0CE37C84" w14:textId="77777777" w:rsidR="00D03309" w:rsidRPr="00F415F2" w:rsidRDefault="00D03309" w:rsidP="00D03309">
            <w:pPr>
              <w:spacing w:before="120" w:after="120"/>
              <w:jc w:val="center"/>
              <w:rPr>
                <w:b/>
                <w:bCs/>
                <w:sz w:val="20"/>
                <w:szCs w:val="20"/>
                <w:lang w:val="fi-FI"/>
              </w:rPr>
            </w:pPr>
            <w:r w:rsidRPr="00F415F2">
              <w:rPr>
                <w:b/>
                <w:bCs/>
                <w:sz w:val="20"/>
                <w:szCs w:val="20"/>
                <w:lang w:val="fi-FI"/>
              </w:rPr>
              <w:t>b.</w:t>
            </w:r>
          </w:p>
        </w:tc>
        <w:tc>
          <w:tcPr>
            <w:tcW w:w="3969" w:type="dxa"/>
            <w:tcBorders>
              <w:top w:val="single" w:sz="4" w:space="0" w:color="auto"/>
              <w:left w:val="single" w:sz="4" w:space="0" w:color="auto"/>
              <w:bottom w:val="single" w:sz="4" w:space="0" w:color="auto"/>
            </w:tcBorders>
            <w:shd w:val="clear" w:color="auto" w:fill="auto"/>
          </w:tcPr>
          <w:p w14:paraId="0E2C979E" w14:textId="77777777" w:rsidR="00D03309" w:rsidRPr="00F415F2" w:rsidRDefault="00E31291" w:rsidP="00E31291">
            <w:pPr>
              <w:spacing w:before="120" w:after="120"/>
              <w:rPr>
                <w:sz w:val="20"/>
                <w:szCs w:val="20"/>
                <w:lang w:val="fi-FI"/>
              </w:rPr>
            </w:pPr>
            <w:r w:rsidRPr="00F415F2">
              <w:rPr>
                <w:b/>
                <w:bCs/>
                <w:sz w:val="20"/>
                <w:szCs w:val="20"/>
                <w:lang w:val="fi-FI"/>
              </w:rPr>
              <w:t>Verotettavat nettoansiotulot</w:t>
            </w:r>
            <w:r w:rsidR="00D03309" w:rsidRPr="00F415F2">
              <w:rPr>
                <w:sz w:val="20"/>
                <w:szCs w:val="20"/>
                <w:lang w:val="fi-FI"/>
              </w:rPr>
              <w:t xml:space="preserve"> (</w:t>
            </w:r>
            <w:r w:rsidRPr="00F415F2">
              <w:rPr>
                <w:sz w:val="20"/>
                <w:szCs w:val="20"/>
                <w:lang w:val="fi-FI"/>
              </w:rPr>
              <w:t>palkkalaskelmien mukaan)</w:t>
            </w:r>
          </w:p>
        </w:tc>
        <w:tc>
          <w:tcPr>
            <w:tcW w:w="1276" w:type="dxa"/>
            <w:shd w:val="clear" w:color="auto" w:fill="auto"/>
            <w:vAlign w:val="center"/>
          </w:tcPr>
          <w:p w14:paraId="5FC13CB2" w14:textId="2ABB08EE" w:rsidR="00D03309" w:rsidRPr="00F415F2" w:rsidRDefault="006E5251" w:rsidP="00D03309">
            <w:pPr>
              <w:jc w:val="center"/>
              <w:rPr>
                <w:bCs/>
                <w:sz w:val="20"/>
                <w:szCs w:val="20"/>
                <w:lang w:val="fi-FI"/>
              </w:rPr>
            </w:pPr>
            <w:r w:rsidRPr="00D03309">
              <w:rPr>
                <w:bCs/>
                <w:sz w:val="20"/>
                <w:szCs w:val="20"/>
                <w:lang w:val="fr-FR"/>
              </w:rPr>
              <w:fldChar w:fldCharType="begin">
                <w:ffData>
                  <w:name w:val="Text25"/>
                  <w:enabled/>
                  <w:calcOnExit w:val="0"/>
                  <w:textInput>
                    <w:maxLength w:val="30"/>
                  </w:textInput>
                </w:ffData>
              </w:fldChar>
            </w:r>
            <w:bookmarkStart w:id="5" w:name="Text25"/>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bookmarkEnd w:id="5"/>
          </w:p>
        </w:tc>
        <w:tc>
          <w:tcPr>
            <w:tcW w:w="1428" w:type="dxa"/>
            <w:shd w:val="clear" w:color="auto" w:fill="auto"/>
            <w:vAlign w:val="center"/>
          </w:tcPr>
          <w:p w14:paraId="134270A1" w14:textId="5277D686" w:rsidR="00D03309" w:rsidRPr="00F415F2" w:rsidRDefault="006E5251" w:rsidP="00D03309">
            <w:pPr>
              <w:jc w:val="center"/>
              <w:rPr>
                <w:bCs/>
                <w:sz w:val="20"/>
                <w:szCs w:val="20"/>
                <w:lang w:val="fi-FI"/>
              </w:rPr>
            </w:pPr>
            <w:r w:rsidRPr="00D03309">
              <w:rPr>
                <w:bCs/>
                <w:sz w:val="20"/>
                <w:szCs w:val="20"/>
                <w:lang w:val="fr-FR"/>
              </w:rPr>
              <w:fldChar w:fldCharType="begin">
                <w:ffData>
                  <w:name w:val="Text25"/>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76E77C8B" w14:textId="1474D53C" w:rsidR="00D03309" w:rsidRPr="00F415F2" w:rsidRDefault="006E5251" w:rsidP="00D03309">
            <w:pPr>
              <w:jc w:val="center"/>
              <w:rPr>
                <w:bCs/>
                <w:sz w:val="20"/>
                <w:szCs w:val="20"/>
                <w:lang w:val="fi-FI"/>
              </w:rPr>
            </w:pPr>
            <w:r w:rsidRPr="00D03309">
              <w:rPr>
                <w:bCs/>
                <w:sz w:val="20"/>
                <w:szCs w:val="20"/>
                <w:lang w:val="fr-FR"/>
              </w:rPr>
              <w:fldChar w:fldCharType="begin">
                <w:ffData>
                  <w:name w:val="Text25"/>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r>
      <w:tr w:rsidR="00D03309" w:rsidRPr="006E5251" w14:paraId="587D9D30" w14:textId="77777777" w:rsidTr="004C0F99">
        <w:trPr>
          <w:cantSplit/>
          <w:jc w:val="center"/>
        </w:trPr>
        <w:tc>
          <w:tcPr>
            <w:tcW w:w="527" w:type="dxa"/>
            <w:tcBorders>
              <w:top w:val="single" w:sz="4" w:space="0" w:color="auto"/>
              <w:left w:val="single" w:sz="4" w:space="0" w:color="auto"/>
              <w:bottom w:val="single" w:sz="4" w:space="0" w:color="auto"/>
              <w:right w:val="single" w:sz="4" w:space="0" w:color="auto"/>
            </w:tcBorders>
            <w:shd w:val="clear" w:color="auto" w:fill="auto"/>
          </w:tcPr>
          <w:p w14:paraId="411691B5" w14:textId="77777777" w:rsidR="00D03309" w:rsidRPr="00F415F2" w:rsidRDefault="00D03309" w:rsidP="00D03309">
            <w:pPr>
              <w:spacing w:before="120" w:after="120"/>
              <w:jc w:val="center"/>
              <w:rPr>
                <w:b/>
                <w:bCs/>
                <w:sz w:val="20"/>
                <w:szCs w:val="20"/>
                <w:lang w:val="fi-FI"/>
              </w:rPr>
            </w:pPr>
            <w:r w:rsidRPr="00F415F2">
              <w:rPr>
                <w:b/>
                <w:bCs/>
                <w:sz w:val="20"/>
                <w:szCs w:val="20"/>
                <w:lang w:val="fi-FI"/>
              </w:rPr>
              <w:t>c.</w:t>
            </w:r>
          </w:p>
        </w:tc>
        <w:tc>
          <w:tcPr>
            <w:tcW w:w="3969" w:type="dxa"/>
            <w:tcBorders>
              <w:top w:val="single" w:sz="4" w:space="0" w:color="auto"/>
              <w:left w:val="single" w:sz="4" w:space="0" w:color="auto"/>
              <w:bottom w:val="single" w:sz="4" w:space="0" w:color="auto"/>
            </w:tcBorders>
            <w:shd w:val="clear" w:color="auto" w:fill="auto"/>
          </w:tcPr>
          <w:p w14:paraId="19E0A339" w14:textId="77777777" w:rsidR="00D03309" w:rsidRPr="00F415F2" w:rsidRDefault="00E31291" w:rsidP="00E31291">
            <w:pPr>
              <w:spacing w:before="120" w:after="120"/>
              <w:rPr>
                <w:sz w:val="20"/>
                <w:szCs w:val="20"/>
                <w:lang w:val="fi-FI"/>
              </w:rPr>
            </w:pPr>
            <w:r w:rsidRPr="00F415F2">
              <w:rPr>
                <w:b/>
                <w:bCs/>
                <w:sz w:val="20"/>
                <w:szCs w:val="20"/>
                <w:lang w:val="fi-FI"/>
              </w:rPr>
              <w:t>Muut kuin ansiotulot</w:t>
            </w:r>
            <w:r w:rsidR="00D03309" w:rsidRPr="00F415F2">
              <w:rPr>
                <w:sz w:val="20"/>
                <w:szCs w:val="20"/>
                <w:lang w:val="fi-FI"/>
              </w:rPr>
              <w:t xml:space="preserve"> (</w:t>
            </w:r>
            <w:r w:rsidRPr="00F415F2">
              <w:rPr>
                <w:sz w:val="20"/>
                <w:szCs w:val="20"/>
                <w:lang w:val="fi-FI"/>
              </w:rPr>
              <w:t>esim. tulot maataloustoiminnasta tai yritystoiminnasta tai muusta kaupallisesta tai ei-kaupallisesta toiminnasta)</w:t>
            </w:r>
          </w:p>
        </w:tc>
        <w:tc>
          <w:tcPr>
            <w:tcW w:w="1276" w:type="dxa"/>
            <w:shd w:val="clear" w:color="auto" w:fill="auto"/>
            <w:vAlign w:val="center"/>
          </w:tcPr>
          <w:p w14:paraId="59E28CB6" w14:textId="7B6AE798" w:rsidR="00D03309" w:rsidRPr="00F415F2" w:rsidRDefault="006E5251" w:rsidP="00D03309">
            <w:pPr>
              <w:jc w:val="center"/>
              <w:rPr>
                <w:bCs/>
                <w:sz w:val="20"/>
                <w:szCs w:val="20"/>
                <w:lang w:val="fi-FI"/>
              </w:rPr>
            </w:pPr>
            <w:r w:rsidRPr="00D03309">
              <w:rPr>
                <w:bCs/>
                <w:sz w:val="20"/>
                <w:szCs w:val="20"/>
                <w:lang w:val="fr-FR"/>
              </w:rPr>
              <w:fldChar w:fldCharType="begin">
                <w:ffData>
                  <w:name w:val="Text25"/>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1428" w:type="dxa"/>
            <w:shd w:val="clear" w:color="auto" w:fill="auto"/>
            <w:vAlign w:val="center"/>
          </w:tcPr>
          <w:p w14:paraId="633CF523" w14:textId="5341F2B1" w:rsidR="00D03309" w:rsidRPr="00F415F2" w:rsidRDefault="006E5251" w:rsidP="00D03309">
            <w:pPr>
              <w:jc w:val="center"/>
              <w:rPr>
                <w:bCs/>
                <w:sz w:val="20"/>
                <w:szCs w:val="20"/>
                <w:lang w:val="fi-FI"/>
              </w:rPr>
            </w:pPr>
            <w:r w:rsidRPr="00D03309">
              <w:rPr>
                <w:bCs/>
                <w:sz w:val="20"/>
                <w:szCs w:val="20"/>
                <w:lang w:val="fr-FR"/>
              </w:rPr>
              <w:fldChar w:fldCharType="begin">
                <w:ffData>
                  <w:name w:val="Text25"/>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34952372" w14:textId="612E8B0D" w:rsidR="00D03309" w:rsidRPr="00F415F2" w:rsidRDefault="006E5251" w:rsidP="00D03309">
            <w:pPr>
              <w:jc w:val="center"/>
              <w:rPr>
                <w:bCs/>
                <w:sz w:val="20"/>
                <w:szCs w:val="20"/>
                <w:lang w:val="fi-FI"/>
              </w:rPr>
            </w:pPr>
            <w:r w:rsidRPr="00D03309">
              <w:rPr>
                <w:bCs/>
                <w:sz w:val="20"/>
                <w:szCs w:val="20"/>
                <w:lang w:val="fr-FR"/>
              </w:rPr>
              <w:fldChar w:fldCharType="begin">
                <w:ffData>
                  <w:name w:val="Text25"/>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r>
      <w:tr w:rsidR="00D03309" w:rsidRPr="00F415F2" w14:paraId="662341E7" w14:textId="77777777" w:rsidTr="004C0F99">
        <w:trPr>
          <w:cantSplit/>
          <w:jc w:val="center"/>
        </w:trPr>
        <w:tc>
          <w:tcPr>
            <w:tcW w:w="527" w:type="dxa"/>
            <w:tcBorders>
              <w:top w:val="single" w:sz="4" w:space="0" w:color="auto"/>
              <w:left w:val="single" w:sz="4" w:space="0" w:color="auto"/>
              <w:bottom w:val="single" w:sz="4" w:space="0" w:color="auto"/>
              <w:right w:val="single" w:sz="4" w:space="0" w:color="auto"/>
            </w:tcBorders>
            <w:shd w:val="clear" w:color="auto" w:fill="auto"/>
          </w:tcPr>
          <w:p w14:paraId="66040CEE" w14:textId="77777777" w:rsidR="00D03309" w:rsidRPr="00F415F2" w:rsidRDefault="00D03309" w:rsidP="00D03309">
            <w:pPr>
              <w:spacing w:before="120" w:after="120"/>
              <w:jc w:val="center"/>
              <w:rPr>
                <w:b/>
                <w:bCs/>
                <w:sz w:val="20"/>
                <w:szCs w:val="20"/>
                <w:lang w:val="fi-FI"/>
              </w:rPr>
            </w:pPr>
            <w:r w:rsidRPr="00F415F2">
              <w:rPr>
                <w:b/>
                <w:bCs/>
                <w:sz w:val="20"/>
                <w:szCs w:val="20"/>
                <w:lang w:val="fi-FI"/>
              </w:rPr>
              <w:t>d.</w:t>
            </w:r>
          </w:p>
        </w:tc>
        <w:tc>
          <w:tcPr>
            <w:tcW w:w="3969" w:type="dxa"/>
            <w:tcBorders>
              <w:top w:val="single" w:sz="4" w:space="0" w:color="auto"/>
              <w:left w:val="single" w:sz="4" w:space="0" w:color="auto"/>
              <w:bottom w:val="single" w:sz="4" w:space="0" w:color="auto"/>
            </w:tcBorders>
            <w:shd w:val="clear" w:color="auto" w:fill="auto"/>
          </w:tcPr>
          <w:p w14:paraId="44710624" w14:textId="06C964AA" w:rsidR="00D03309" w:rsidRPr="00F415F2" w:rsidRDefault="005D3179" w:rsidP="005D3179">
            <w:pPr>
              <w:spacing w:before="120" w:after="120"/>
              <w:rPr>
                <w:b/>
                <w:bCs/>
                <w:sz w:val="20"/>
                <w:szCs w:val="20"/>
                <w:lang w:val="fi-FI"/>
              </w:rPr>
            </w:pPr>
            <w:r>
              <w:rPr>
                <w:b/>
                <w:bCs/>
                <w:sz w:val="20"/>
                <w:szCs w:val="20"/>
                <w:lang w:val="fi-FI"/>
              </w:rPr>
              <w:t>Sosiaaliavustukset/p</w:t>
            </w:r>
            <w:r w:rsidR="00E31291" w:rsidRPr="00F415F2">
              <w:rPr>
                <w:b/>
                <w:bCs/>
                <w:sz w:val="20"/>
                <w:szCs w:val="20"/>
                <w:lang w:val="fi-FI"/>
              </w:rPr>
              <w:t>erheavustukset</w:t>
            </w:r>
          </w:p>
        </w:tc>
        <w:tc>
          <w:tcPr>
            <w:tcW w:w="1276" w:type="dxa"/>
            <w:shd w:val="clear" w:color="auto" w:fill="auto"/>
            <w:vAlign w:val="center"/>
          </w:tcPr>
          <w:p w14:paraId="3F055A56" w14:textId="0818A4F0" w:rsidR="00D03309" w:rsidRPr="00F415F2" w:rsidRDefault="006E5251" w:rsidP="00D03309">
            <w:pPr>
              <w:jc w:val="center"/>
              <w:rPr>
                <w:bCs/>
                <w:sz w:val="20"/>
                <w:szCs w:val="20"/>
                <w:lang w:val="fi-FI"/>
              </w:rPr>
            </w:pPr>
            <w:r w:rsidRPr="00D03309">
              <w:rPr>
                <w:bCs/>
                <w:sz w:val="20"/>
                <w:szCs w:val="20"/>
                <w:lang w:val="fr-FR"/>
              </w:rPr>
              <w:fldChar w:fldCharType="begin">
                <w:ffData>
                  <w:name w:val="Text25"/>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1428" w:type="dxa"/>
            <w:shd w:val="clear" w:color="auto" w:fill="auto"/>
            <w:vAlign w:val="center"/>
          </w:tcPr>
          <w:p w14:paraId="4B67651E" w14:textId="03066B29" w:rsidR="00D03309" w:rsidRPr="00F415F2" w:rsidRDefault="006E5251" w:rsidP="00D03309">
            <w:pPr>
              <w:jc w:val="center"/>
              <w:rPr>
                <w:bCs/>
                <w:sz w:val="20"/>
                <w:szCs w:val="20"/>
                <w:lang w:val="fi-FI"/>
              </w:rPr>
            </w:pPr>
            <w:r w:rsidRPr="00D03309">
              <w:rPr>
                <w:bCs/>
                <w:sz w:val="20"/>
                <w:szCs w:val="20"/>
                <w:lang w:val="fr-FR"/>
              </w:rPr>
              <w:fldChar w:fldCharType="begin">
                <w:ffData>
                  <w:name w:val="Text25"/>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589EFB80" w14:textId="359A05B6" w:rsidR="00D03309" w:rsidRPr="00F415F2" w:rsidRDefault="006E5251" w:rsidP="00D03309">
            <w:pPr>
              <w:jc w:val="center"/>
              <w:rPr>
                <w:bCs/>
                <w:sz w:val="20"/>
                <w:szCs w:val="20"/>
                <w:lang w:val="fi-FI"/>
              </w:rPr>
            </w:pPr>
            <w:r w:rsidRPr="00D03309">
              <w:rPr>
                <w:bCs/>
                <w:sz w:val="20"/>
                <w:szCs w:val="20"/>
                <w:lang w:val="fr-FR"/>
              </w:rPr>
              <w:fldChar w:fldCharType="begin">
                <w:ffData>
                  <w:name w:val="Text25"/>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r>
      <w:tr w:rsidR="00D03309" w:rsidRPr="00F415F2" w14:paraId="277395ED" w14:textId="77777777" w:rsidTr="004C0F99">
        <w:trPr>
          <w:cantSplit/>
          <w:jc w:val="center"/>
        </w:trPr>
        <w:tc>
          <w:tcPr>
            <w:tcW w:w="527" w:type="dxa"/>
            <w:tcBorders>
              <w:top w:val="single" w:sz="4" w:space="0" w:color="auto"/>
              <w:left w:val="single" w:sz="4" w:space="0" w:color="auto"/>
              <w:bottom w:val="single" w:sz="4" w:space="0" w:color="auto"/>
              <w:right w:val="single" w:sz="4" w:space="0" w:color="auto"/>
            </w:tcBorders>
            <w:shd w:val="clear" w:color="auto" w:fill="auto"/>
          </w:tcPr>
          <w:p w14:paraId="71A4240A" w14:textId="77777777" w:rsidR="00D03309" w:rsidRPr="00F415F2" w:rsidRDefault="00D03309" w:rsidP="00D03309">
            <w:pPr>
              <w:spacing w:before="120" w:after="120"/>
              <w:jc w:val="center"/>
              <w:rPr>
                <w:b/>
                <w:bCs/>
                <w:sz w:val="20"/>
                <w:szCs w:val="20"/>
                <w:lang w:val="fi-FI"/>
              </w:rPr>
            </w:pPr>
            <w:r w:rsidRPr="00F415F2">
              <w:rPr>
                <w:b/>
                <w:bCs/>
                <w:sz w:val="20"/>
                <w:szCs w:val="20"/>
                <w:lang w:val="fi-FI"/>
              </w:rPr>
              <w:t>e.</w:t>
            </w:r>
          </w:p>
        </w:tc>
        <w:tc>
          <w:tcPr>
            <w:tcW w:w="3969" w:type="dxa"/>
            <w:tcBorders>
              <w:top w:val="single" w:sz="4" w:space="0" w:color="auto"/>
              <w:left w:val="single" w:sz="4" w:space="0" w:color="auto"/>
              <w:bottom w:val="single" w:sz="4" w:space="0" w:color="auto"/>
            </w:tcBorders>
            <w:shd w:val="clear" w:color="auto" w:fill="auto"/>
          </w:tcPr>
          <w:p w14:paraId="41078DC4" w14:textId="77777777" w:rsidR="00D03309" w:rsidRPr="00F415F2" w:rsidRDefault="00E31291" w:rsidP="00E31291">
            <w:pPr>
              <w:spacing w:before="120" w:after="120"/>
              <w:rPr>
                <w:b/>
                <w:bCs/>
                <w:sz w:val="20"/>
                <w:szCs w:val="20"/>
                <w:lang w:val="fi-FI"/>
              </w:rPr>
            </w:pPr>
            <w:r w:rsidRPr="00F415F2">
              <w:rPr>
                <w:b/>
                <w:bCs/>
                <w:sz w:val="20"/>
                <w:szCs w:val="20"/>
                <w:lang w:val="fi-FI"/>
              </w:rPr>
              <w:t>Työttömyysavustukset</w:t>
            </w:r>
          </w:p>
        </w:tc>
        <w:tc>
          <w:tcPr>
            <w:tcW w:w="1276" w:type="dxa"/>
            <w:shd w:val="clear" w:color="auto" w:fill="auto"/>
            <w:vAlign w:val="center"/>
          </w:tcPr>
          <w:p w14:paraId="59D6750A" w14:textId="43475D63" w:rsidR="00D03309" w:rsidRPr="00F415F2" w:rsidRDefault="006E5251" w:rsidP="00D03309">
            <w:pPr>
              <w:jc w:val="center"/>
              <w:rPr>
                <w:bCs/>
                <w:sz w:val="20"/>
                <w:szCs w:val="20"/>
                <w:lang w:val="fi-FI"/>
              </w:rPr>
            </w:pPr>
            <w:r w:rsidRPr="00D03309">
              <w:rPr>
                <w:bCs/>
                <w:sz w:val="20"/>
                <w:szCs w:val="20"/>
                <w:lang w:val="fr-FR"/>
              </w:rPr>
              <w:fldChar w:fldCharType="begin">
                <w:ffData>
                  <w:name w:val="Text25"/>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1428" w:type="dxa"/>
            <w:shd w:val="clear" w:color="auto" w:fill="auto"/>
            <w:vAlign w:val="center"/>
          </w:tcPr>
          <w:p w14:paraId="1354DC7F" w14:textId="1BB2ADB2" w:rsidR="00D03309" w:rsidRPr="00F415F2" w:rsidRDefault="006E5251" w:rsidP="00D03309">
            <w:pPr>
              <w:jc w:val="center"/>
              <w:rPr>
                <w:bCs/>
                <w:sz w:val="20"/>
                <w:szCs w:val="20"/>
                <w:lang w:val="fi-FI"/>
              </w:rPr>
            </w:pPr>
            <w:r w:rsidRPr="00D03309">
              <w:rPr>
                <w:bCs/>
                <w:sz w:val="20"/>
                <w:szCs w:val="20"/>
                <w:lang w:val="fr-FR"/>
              </w:rPr>
              <w:fldChar w:fldCharType="begin">
                <w:ffData>
                  <w:name w:val="Text25"/>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399BC223" w14:textId="6F959554" w:rsidR="00D03309" w:rsidRPr="00F415F2" w:rsidRDefault="006E5251" w:rsidP="00D03309">
            <w:pPr>
              <w:jc w:val="center"/>
              <w:rPr>
                <w:bCs/>
                <w:sz w:val="20"/>
                <w:szCs w:val="20"/>
                <w:lang w:val="fi-FI"/>
              </w:rPr>
            </w:pPr>
            <w:r w:rsidRPr="00D03309">
              <w:rPr>
                <w:bCs/>
                <w:sz w:val="20"/>
                <w:szCs w:val="20"/>
                <w:lang w:val="fr-FR"/>
              </w:rPr>
              <w:fldChar w:fldCharType="begin">
                <w:ffData>
                  <w:name w:val="Text25"/>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r>
      <w:tr w:rsidR="00D03309" w:rsidRPr="006E5251" w14:paraId="5B9B7F10" w14:textId="77777777" w:rsidTr="004C0F99">
        <w:trPr>
          <w:cantSplit/>
          <w:jc w:val="center"/>
        </w:trPr>
        <w:tc>
          <w:tcPr>
            <w:tcW w:w="527" w:type="dxa"/>
            <w:tcBorders>
              <w:top w:val="single" w:sz="4" w:space="0" w:color="auto"/>
              <w:left w:val="single" w:sz="4" w:space="0" w:color="auto"/>
              <w:bottom w:val="single" w:sz="4" w:space="0" w:color="auto"/>
              <w:right w:val="single" w:sz="4" w:space="0" w:color="auto"/>
            </w:tcBorders>
            <w:shd w:val="clear" w:color="auto" w:fill="auto"/>
          </w:tcPr>
          <w:p w14:paraId="184B7D71" w14:textId="77777777" w:rsidR="00D03309" w:rsidRPr="00F415F2" w:rsidRDefault="00D03309" w:rsidP="00D03309">
            <w:pPr>
              <w:spacing w:before="120" w:after="120"/>
              <w:jc w:val="center"/>
              <w:rPr>
                <w:b/>
                <w:bCs/>
                <w:sz w:val="20"/>
                <w:szCs w:val="20"/>
                <w:lang w:val="fi-FI"/>
              </w:rPr>
            </w:pPr>
            <w:r w:rsidRPr="00F415F2">
              <w:rPr>
                <w:b/>
                <w:bCs/>
                <w:sz w:val="20"/>
                <w:szCs w:val="20"/>
                <w:lang w:val="fi-FI"/>
              </w:rPr>
              <w:t>f.</w:t>
            </w:r>
          </w:p>
        </w:tc>
        <w:tc>
          <w:tcPr>
            <w:tcW w:w="3969" w:type="dxa"/>
            <w:tcBorders>
              <w:top w:val="single" w:sz="4" w:space="0" w:color="auto"/>
              <w:left w:val="single" w:sz="4" w:space="0" w:color="auto"/>
              <w:bottom w:val="single" w:sz="4" w:space="0" w:color="auto"/>
            </w:tcBorders>
            <w:shd w:val="clear" w:color="auto" w:fill="auto"/>
          </w:tcPr>
          <w:p w14:paraId="23181173" w14:textId="77777777" w:rsidR="00D03309" w:rsidRPr="00F415F2" w:rsidRDefault="00E31291" w:rsidP="00D03309">
            <w:pPr>
              <w:spacing w:before="120" w:after="120"/>
              <w:rPr>
                <w:sz w:val="20"/>
                <w:szCs w:val="20"/>
                <w:lang w:val="fi-FI"/>
              </w:rPr>
            </w:pPr>
            <w:r w:rsidRPr="00F415F2">
              <w:rPr>
                <w:b/>
                <w:bCs/>
                <w:sz w:val="20"/>
                <w:szCs w:val="20"/>
                <w:lang w:val="fi-FI"/>
              </w:rPr>
              <w:t>Päivärahat</w:t>
            </w:r>
            <w:r w:rsidR="00D03309" w:rsidRPr="00F415F2">
              <w:rPr>
                <w:sz w:val="20"/>
                <w:szCs w:val="20"/>
                <w:lang w:val="fi-FI"/>
              </w:rPr>
              <w:t xml:space="preserve"> (</w:t>
            </w:r>
            <w:r w:rsidRPr="00F415F2">
              <w:rPr>
                <w:sz w:val="20"/>
                <w:szCs w:val="20"/>
                <w:lang w:val="fi-FI"/>
              </w:rPr>
              <w:t>sairaus- ja äitiyspäivärahat sekä ammattitautiin tai työtapaturmaan perustuvat päivärahat</w:t>
            </w:r>
            <w:r w:rsidR="00D03309" w:rsidRPr="00F415F2">
              <w:rPr>
                <w:sz w:val="20"/>
                <w:szCs w:val="20"/>
                <w:lang w:val="fi-FI"/>
              </w:rPr>
              <w:t>)</w:t>
            </w:r>
          </w:p>
        </w:tc>
        <w:tc>
          <w:tcPr>
            <w:tcW w:w="1276" w:type="dxa"/>
            <w:shd w:val="clear" w:color="auto" w:fill="auto"/>
            <w:vAlign w:val="center"/>
          </w:tcPr>
          <w:p w14:paraId="6D62217F" w14:textId="4A22A205" w:rsidR="00D03309" w:rsidRPr="00F415F2" w:rsidRDefault="006E5251" w:rsidP="00D03309">
            <w:pPr>
              <w:jc w:val="center"/>
              <w:rPr>
                <w:bCs/>
                <w:sz w:val="20"/>
                <w:szCs w:val="20"/>
                <w:lang w:val="fi-FI"/>
              </w:rPr>
            </w:pPr>
            <w:r w:rsidRPr="00D03309">
              <w:rPr>
                <w:bCs/>
                <w:sz w:val="20"/>
                <w:szCs w:val="20"/>
                <w:lang w:val="fr-FR"/>
              </w:rPr>
              <w:fldChar w:fldCharType="begin">
                <w:ffData>
                  <w:name w:val="Text25"/>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1428" w:type="dxa"/>
            <w:shd w:val="clear" w:color="auto" w:fill="auto"/>
            <w:vAlign w:val="center"/>
          </w:tcPr>
          <w:p w14:paraId="68ABF23B" w14:textId="062B9459" w:rsidR="00D03309" w:rsidRPr="00F415F2" w:rsidRDefault="006E5251" w:rsidP="00D03309">
            <w:pPr>
              <w:jc w:val="center"/>
              <w:rPr>
                <w:bCs/>
                <w:sz w:val="20"/>
                <w:szCs w:val="20"/>
                <w:lang w:val="fi-FI"/>
              </w:rPr>
            </w:pPr>
            <w:r w:rsidRPr="00D03309">
              <w:rPr>
                <w:bCs/>
                <w:sz w:val="20"/>
                <w:szCs w:val="20"/>
                <w:lang w:val="fr-FR"/>
              </w:rPr>
              <w:fldChar w:fldCharType="begin">
                <w:ffData>
                  <w:name w:val="Text25"/>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2778AD42" w14:textId="3BB287E1" w:rsidR="00D03309" w:rsidRPr="00F415F2" w:rsidRDefault="006E5251" w:rsidP="004F7732">
            <w:pPr>
              <w:jc w:val="center"/>
              <w:rPr>
                <w:bCs/>
                <w:sz w:val="20"/>
                <w:szCs w:val="20"/>
                <w:lang w:val="fi-FI"/>
              </w:rPr>
            </w:pPr>
            <w:r w:rsidRPr="00D03309">
              <w:rPr>
                <w:bCs/>
                <w:sz w:val="20"/>
                <w:szCs w:val="20"/>
                <w:lang w:val="fr-FR"/>
              </w:rPr>
              <w:fldChar w:fldCharType="begin">
                <w:ffData>
                  <w:name w:val="Text25"/>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r>
      <w:tr w:rsidR="00D03309" w:rsidRPr="00F415F2" w14:paraId="0671A1B2" w14:textId="77777777" w:rsidTr="004C0F99">
        <w:trPr>
          <w:cantSplit/>
          <w:jc w:val="center"/>
        </w:trPr>
        <w:tc>
          <w:tcPr>
            <w:tcW w:w="527" w:type="dxa"/>
            <w:tcBorders>
              <w:top w:val="single" w:sz="4" w:space="0" w:color="auto"/>
              <w:left w:val="single" w:sz="4" w:space="0" w:color="auto"/>
              <w:bottom w:val="single" w:sz="4" w:space="0" w:color="auto"/>
              <w:right w:val="single" w:sz="4" w:space="0" w:color="auto"/>
            </w:tcBorders>
            <w:shd w:val="clear" w:color="auto" w:fill="auto"/>
          </w:tcPr>
          <w:p w14:paraId="77666A97" w14:textId="77777777" w:rsidR="00D03309" w:rsidRPr="00F415F2" w:rsidRDefault="00D03309" w:rsidP="00D03309">
            <w:pPr>
              <w:spacing w:before="120" w:after="120"/>
              <w:jc w:val="center"/>
              <w:rPr>
                <w:b/>
                <w:bCs/>
                <w:sz w:val="20"/>
                <w:szCs w:val="20"/>
                <w:lang w:val="fi-FI"/>
              </w:rPr>
            </w:pPr>
            <w:r w:rsidRPr="00F415F2">
              <w:rPr>
                <w:b/>
                <w:bCs/>
                <w:sz w:val="20"/>
                <w:szCs w:val="20"/>
                <w:lang w:val="fi-FI"/>
              </w:rPr>
              <w:t>g.</w:t>
            </w:r>
          </w:p>
        </w:tc>
        <w:tc>
          <w:tcPr>
            <w:tcW w:w="3969" w:type="dxa"/>
            <w:tcBorders>
              <w:top w:val="single" w:sz="4" w:space="0" w:color="auto"/>
              <w:left w:val="single" w:sz="4" w:space="0" w:color="auto"/>
              <w:bottom w:val="single" w:sz="4" w:space="0" w:color="auto"/>
            </w:tcBorders>
            <w:shd w:val="clear" w:color="auto" w:fill="auto"/>
          </w:tcPr>
          <w:p w14:paraId="2F1424A2" w14:textId="77777777" w:rsidR="00D03309" w:rsidRPr="00F415F2" w:rsidRDefault="00E31291" w:rsidP="00D03309">
            <w:pPr>
              <w:spacing w:before="120" w:after="120"/>
              <w:rPr>
                <w:b/>
                <w:bCs/>
                <w:sz w:val="20"/>
                <w:szCs w:val="20"/>
                <w:lang w:val="fi-FI"/>
              </w:rPr>
            </w:pPr>
            <w:r w:rsidRPr="00F415F2">
              <w:rPr>
                <w:b/>
                <w:bCs/>
                <w:sz w:val="20"/>
                <w:szCs w:val="20"/>
                <w:lang w:val="fi-FI"/>
              </w:rPr>
              <w:t>Eläkkeet ja varhaiseläkkeet</w:t>
            </w:r>
          </w:p>
        </w:tc>
        <w:tc>
          <w:tcPr>
            <w:tcW w:w="1276" w:type="dxa"/>
            <w:shd w:val="clear" w:color="auto" w:fill="auto"/>
            <w:vAlign w:val="center"/>
          </w:tcPr>
          <w:p w14:paraId="32CE2568" w14:textId="276E32D2" w:rsidR="00D03309" w:rsidRPr="00F415F2" w:rsidRDefault="006E5251" w:rsidP="00D03309">
            <w:pPr>
              <w:jc w:val="center"/>
              <w:rPr>
                <w:bCs/>
                <w:sz w:val="20"/>
                <w:szCs w:val="20"/>
                <w:lang w:val="fi-FI"/>
              </w:rPr>
            </w:pPr>
            <w:r w:rsidRPr="00D03309">
              <w:rPr>
                <w:bCs/>
                <w:sz w:val="20"/>
                <w:szCs w:val="20"/>
                <w:lang w:val="fr-FR"/>
              </w:rPr>
              <w:fldChar w:fldCharType="begin">
                <w:ffData>
                  <w:name w:val="Text25"/>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1428" w:type="dxa"/>
            <w:shd w:val="clear" w:color="auto" w:fill="auto"/>
            <w:vAlign w:val="center"/>
          </w:tcPr>
          <w:p w14:paraId="297DD65B" w14:textId="57F6F55C" w:rsidR="00D03309" w:rsidRPr="00F415F2" w:rsidRDefault="006E5251" w:rsidP="00D03309">
            <w:pPr>
              <w:jc w:val="center"/>
              <w:rPr>
                <w:bCs/>
                <w:sz w:val="20"/>
                <w:szCs w:val="20"/>
                <w:lang w:val="fi-FI"/>
              </w:rPr>
            </w:pPr>
            <w:r w:rsidRPr="00D03309">
              <w:rPr>
                <w:bCs/>
                <w:sz w:val="20"/>
                <w:szCs w:val="20"/>
                <w:lang w:val="fr-FR"/>
              </w:rPr>
              <w:fldChar w:fldCharType="begin">
                <w:ffData>
                  <w:name w:val="Text25"/>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5B953726" w14:textId="78487152" w:rsidR="00D03309" w:rsidRPr="00F415F2" w:rsidRDefault="006E5251" w:rsidP="00D03309">
            <w:pPr>
              <w:jc w:val="center"/>
              <w:rPr>
                <w:bCs/>
                <w:sz w:val="20"/>
                <w:szCs w:val="20"/>
                <w:lang w:val="fi-FI"/>
              </w:rPr>
            </w:pPr>
            <w:r w:rsidRPr="00D03309">
              <w:rPr>
                <w:bCs/>
                <w:sz w:val="20"/>
                <w:szCs w:val="20"/>
                <w:lang w:val="fr-FR"/>
              </w:rPr>
              <w:fldChar w:fldCharType="begin">
                <w:ffData>
                  <w:name w:val="Text25"/>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r>
      <w:tr w:rsidR="00D03309" w:rsidRPr="006E5251" w14:paraId="0A4B361F" w14:textId="77777777" w:rsidTr="004C0F99">
        <w:trPr>
          <w:cantSplit/>
          <w:jc w:val="center"/>
        </w:trPr>
        <w:tc>
          <w:tcPr>
            <w:tcW w:w="527" w:type="dxa"/>
            <w:tcBorders>
              <w:top w:val="single" w:sz="4" w:space="0" w:color="auto"/>
              <w:left w:val="single" w:sz="4" w:space="0" w:color="auto"/>
              <w:bottom w:val="single" w:sz="4" w:space="0" w:color="auto"/>
              <w:right w:val="single" w:sz="4" w:space="0" w:color="auto"/>
            </w:tcBorders>
            <w:shd w:val="clear" w:color="auto" w:fill="auto"/>
          </w:tcPr>
          <w:p w14:paraId="5054EAED" w14:textId="77777777" w:rsidR="00D03309" w:rsidRPr="00F415F2" w:rsidRDefault="00D03309" w:rsidP="00D03309">
            <w:pPr>
              <w:spacing w:before="120" w:after="120"/>
              <w:jc w:val="center"/>
              <w:rPr>
                <w:b/>
                <w:bCs/>
                <w:sz w:val="20"/>
                <w:szCs w:val="20"/>
                <w:lang w:val="fi-FI"/>
              </w:rPr>
            </w:pPr>
            <w:r w:rsidRPr="00F415F2">
              <w:rPr>
                <w:b/>
                <w:bCs/>
                <w:sz w:val="20"/>
                <w:szCs w:val="20"/>
                <w:lang w:val="fi-FI"/>
              </w:rPr>
              <w:t>h.</w:t>
            </w:r>
          </w:p>
        </w:tc>
        <w:tc>
          <w:tcPr>
            <w:tcW w:w="3969" w:type="dxa"/>
            <w:tcBorders>
              <w:top w:val="single" w:sz="4" w:space="0" w:color="auto"/>
              <w:left w:val="single" w:sz="4" w:space="0" w:color="auto"/>
              <w:bottom w:val="single" w:sz="4" w:space="0" w:color="auto"/>
            </w:tcBorders>
            <w:shd w:val="clear" w:color="auto" w:fill="auto"/>
          </w:tcPr>
          <w:p w14:paraId="64C567F4" w14:textId="77777777" w:rsidR="00D03309" w:rsidRPr="00F415F2" w:rsidRDefault="006501FA" w:rsidP="00DB1357">
            <w:pPr>
              <w:spacing w:before="120" w:after="120"/>
              <w:rPr>
                <w:b/>
                <w:bCs/>
                <w:sz w:val="20"/>
                <w:szCs w:val="20"/>
                <w:lang w:val="fi-FI"/>
              </w:rPr>
            </w:pPr>
            <w:r w:rsidRPr="00F415F2">
              <w:rPr>
                <w:b/>
                <w:bCs/>
                <w:sz w:val="20"/>
                <w:szCs w:val="20"/>
                <w:lang w:val="fi-FI"/>
              </w:rPr>
              <w:t>Elatusavut</w:t>
            </w:r>
            <w:r w:rsidR="00E31291" w:rsidRPr="00F415F2">
              <w:rPr>
                <w:b/>
                <w:bCs/>
                <w:sz w:val="20"/>
                <w:szCs w:val="20"/>
                <w:lang w:val="fi-FI"/>
              </w:rPr>
              <w:t xml:space="preserve"> ja</w:t>
            </w:r>
            <w:r w:rsidRPr="00F415F2">
              <w:rPr>
                <w:b/>
                <w:bCs/>
                <w:sz w:val="20"/>
                <w:szCs w:val="20"/>
                <w:lang w:val="fi-FI"/>
              </w:rPr>
              <w:t xml:space="preserve"> </w:t>
            </w:r>
            <w:r w:rsidR="00E31291" w:rsidRPr="00F415F2">
              <w:rPr>
                <w:b/>
                <w:bCs/>
                <w:sz w:val="20"/>
                <w:szCs w:val="20"/>
                <w:lang w:val="fi-FI"/>
              </w:rPr>
              <w:t>-tuet</w:t>
            </w:r>
            <w:r w:rsidR="00D03309" w:rsidRPr="00F415F2">
              <w:rPr>
                <w:b/>
                <w:bCs/>
                <w:sz w:val="20"/>
                <w:szCs w:val="20"/>
                <w:lang w:val="fi-FI"/>
              </w:rPr>
              <w:t xml:space="preserve"> </w:t>
            </w:r>
            <w:r w:rsidR="00D03309" w:rsidRPr="00F415F2">
              <w:rPr>
                <w:sz w:val="20"/>
                <w:szCs w:val="20"/>
                <w:lang w:val="fi-FI"/>
              </w:rPr>
              <w:t>(</w:t>
            </w:r>
            <w:r w:rsidR="001E27F2" w:rsidRPr="00F415F2">
              <w:rPr>
                <w:sz w:val="20"/>
                <w:szCs w:val="20"/>
                <w:lang w:val="fi-FI"/>
              </w:rPr>
              <w:t xml:space="preserve">tosiasiallisesti saadut </w:t>
            </w:r>
            <w:r w:rsidR="00E31291" w:rsidRPr="00F415F2">
              <w:rPr>
                <w:sz w:val="20"/>
                <w:szCs w:val="20"/>
                <w:lang w:val="fi-FI"/>
              </w:rPr>
              <w:t>määrä</w:t>
            </w:r>
            <w:r w:rsidR="001E27F2" w:rsidRPr="00F415F2">
              <w:rPr>
                <w:sz w:val="20"/>
                <w:szCs w:val="20"/>
                <w:lang w:val="fi-FI"/>
              </w:rPr>
              <w:t>t</w:t>
            </w:r>
            <w:r w:rsidR="00D03309" w:rsidRPr="00F415F2">
              <w:rPr>
                <w:sz w:val="20"/>
                <w:szCs w:val="20"/>
                <w:lang w:val="fi-FI"/>
              </w:rPr>
              <w:t>)</w:t>
            </w:r>
          </w:p>
        </w:tc>
        <w:tc>
          <w:tcPr>
            <w:tcW w:w="1276" w:type="dxa"/>
            <w:tcBorders>
              <w:bottom w:val="single" w:sz="4" w:space="0" w:color="auto"/>
            </w:tcBorders>
            <w:shd w:val="clear" w:color="auto" w:fill="auto"/>
            <w:vAlign w:val="center"/>
          </w:tcPr>
          <w:p w14:paraId="0431DE07" w14:textId="6BE96799" w:rsidR="00D03309" w:rsidRPr="00F415F2" w:rsidRDefault="006E5251" w:rsidP="00D03309">
            <w:pPr>
              <w:jc w:val="center"/>
              <w:rPr>
                <w:bCs/>
                <w:sz w:val="20"/>
                <w:szCs w:val="20"/>
                <w:lang w:val="fi-FI"/>
              </w:rPr>
            </w:pPr>
            <w:r w:rsidRPr="00D03309">
              <w:rPr>
                <w:bCs/>
                <w:sz w:val="20"/>
                <w:szCs w:val="20"/>
                <w:lang w:val="fr-FR"/>
              </w:rPr>
              <w:fldChar w:fldCharType="begin">
                <w:ffData>
                  <w:name w:val="Text25"/>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1428" w:type="dxa"/>
            <w:tcBorders>
              <w:bottom w:val="single" w:sz="4" w:space="0" w:color="auto"/>
            </w:tcBorders>
            <w:shd w:val="clear" w:color="auto" w:fill="auto"/>
            <w:vAlign w:val="center"/>
          </w:tcPr>
          <w:p w14:paraId="081F529E" w14:textId="3DDBB6D0" w:rsidR="00D03309" w:rsidRPr="00F415F2" w:rsidRDefault="006E5251" w:rsidP="00D03309">
            <w:pPr>
              <w:jc w:val="center"/>
              <w:rPr>
                <w:bCs/>
                <w:sz w:val="20"/>
                <w:szCs w:val="20"/>
                <w:lang w:val="fi-FI"/>
              </w:rPr>
            </w:pPr>
            <w:r w:rsidRPr="00D03309">
              <w:rPr>
                <w:bCs/>
                <w:sz w:val="20"/>
                <w:szCs w:val="20"/>
                <w:lang w:val="fr-FR"/>
              </w:rPr>
              <w:fldChar w:fldCharType="begin">
                <w:ffData>
                  <w:name w:val="Text25"/>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34B120FC" w14:textId="5FE4DB4D" w:rsidR="00D03309" w:rsidRPr="00F415F2" w:rsidRDefault="006E5251" w:rsidP="00D03309">
            <w:pPr>
              <w:jc w:val="center"/>
              <w:rPr>
                <w:bCs/>
                <w:sz w:val="20"/>
                <w:szCs w:val="20"/>
                <w:lang w:val="fi-FI"/>
              </w:rPr>
            </w:pPr>
            <w:r w:rsidRPr="00D03309">
              <w:rPr>
                <w:bCs/>
                <w:sz w:val="20"/>
                <w:szCs w:val="20"/>
                <w:lang w:val="fr-FR"/>
              </w:rPr>
              <w:fldChar w:fldCharType="begin">
                <w:ffData>
                  <w:name w:val="Text25"/>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r>
      <w:tr w:rsidR="00D03309" w:rsidRPr="006E5251" w14:paraId="330FA45E" w14:textId="77777777" w:rsidTr="004C0F99">
        <w:trPr>
          <w:cantSplit/>
          <w:jc w:val="center"/>
        </w:trPr>
        <w:tc>
          <w:tcPr>
            <w:tcW w:w="527" w:type="dxa"/>
            <w:tcBorders>
              <w:top w:val="single" w:sz="4" w:space="0" w:color="auto"/>
              <w:left w:val="single" w:sz="4" w:space="0" w:color="auto"/>
              <w:bottom w:val="single" w:sz="4" w:space="0" w:color="auto"/>
              <w:right w:val="single" w:sz="4" w:space="0" w:color="auto"/>
            </w:tcBorders>
            <w:shd w:val="clear" w:color="auto" w:fill="auto"/>
          </w:tcPr>
          <w:p w14:paraId="0267FD2F" w14:textId="77777777" w:rsidR="00D03309" w:rsidRPr="00F415F2" w:rsidRDefault="00D03309" w:rsidP="00D03309">
            <w:pPr>
              <w:spacing w:before="120" w:after="120"/>
              <w:jc w:val="center"/>
              <w:rPr>
                <w:b/>
                <w:bCs/>
                <w:sz w:val="20"/>
                <w:szCs w:val="20"/>
                <w:lang w:val="fi-FI"/>
              </w:rPr>
            </w:pPr>
            <w:r w:rsidRPr="00F415F2">
              <w:rPr>
                <w:b/>
                <w:bCs/>
                <w:sz w:val="20"/>
                <w:szCs w:val="20"/>
                <w:lang w:val="fi-FI"/>
              </w:rPr>
              <w:t>i.</w:t>
            </w:r>
          </w:p>
        </w:tc>
        <w:tc>
          <w:tcPr>
            <w:tcW w:w="3969" w:type="dxa"/>
            <w:tcBorders>
              <w:top w:val="single" w:sz="4" w:space="0" w:color="auto"/>
              <w:left w:val="single" w:sz="4" w:space="0" w:color="auto"/>
              <w:bottom w:val="single" w:sz="4" w:space="0" w:color="auto"/>
            </w:tcBorders>
            <w:shd w:val="clear" w:color="auto" w:fill="auto"/>
          </w:tcPr>
          <w:p w14:paraId="6A68B735" w14:textId="77777777" w:rsidR="00D03309" w:rsidRPr="00F415F2" w:rsidRDefault="00E31291" w:rsidP="001719BE">
            <w:pPr>
              <w:spacing w:before="120" w:after="120"/>
              <w:rPr>
                <w:sz w:val="20"/>
                <w:szCs w:val="20"/>
                <w:lang w:val="fi-FI"/>
              </w:rPr>
            </w:pPr>
            <w:r w:rsidRPr="00F415F2">
              <w:rPr>
                <w:b/>
                <w:bCs/>
                <w:sz w:val="20"/>
                <w:szCs w:val="20"/>
                <w:lang w:val="fi-FI"/>
              </w:rPr>
              <w:t xml:space="preserve">Muut tulot </w:t>
            </w:r>
            <w:r w:rsidRPr="00F415F2">
              <w:rPr>
                <w:bCs/>
                <w:sz w:val="20"/>
                <w:szCs w:val="20"/>
                <w:lang w:val="fi-FI"/>
              </w:rPr>
              <w:t>(esim. vuokra- ja pääomatulot, arvopaperitulot jne.)</w:t>
            </w:r>
          </w:p>
        </w:tc>
        <w:tc>
          <w:tcPr>
            <w:tcW w:w="1276" w:type="dxa"/>
            <w:tcBorders>
              <w:top w:val="single" w:sz="4" w:space="0" w:color="auto"/>
              <w:bottom w:val="single" w:sz="4" w:space="0" w:color="auto"/>
            </w:tcBorders>
            <w:shd w:val="clear" w:color="auto" w:fill="auto"/>
            <w:vAlign w:val="center"/>
          </w:tcPr>
          <w:p w14:paraId="4E4962DE" w14:textId="5045E60D" w:rsidR="00D03309" w:rsidRPr="00F415F2" w:rsidRDefault="006E5251" w:rsidP="00D03309">
            <w:pPr>
              <w:jc w:val="center"/>
              <w:rPr>
                <w:bCs/>
                <w:sz w:val="20"/>
                <w:szCs w:val="20"/>
                <w:lang w:val="fi-FI"/>
              </w:rPr>
            </w:pPr>
            <w:r w:rsidRPr="00D03309">
              <w:rPr>
                <w:bCs/>
                <w:sz w:val="20"/>
                <w:szCs w:val="20"/>
                <w:lang w:val="fr-FR"/>
              </w:rPr>
              <w:fldChar w:fldCharType="begin">
                <w:ffData>
                  <w:name w:val="Text25"/>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1428" w:type="dxa"/>
            <w:tcBorders>
              <w:top w:val="single" w:sz="4" w:space="0" w:color="auto"/>
              <w:bottom w:val="single" w:sz="4" w:space="0" w:color="auto"/>
            </w:tcBorders>
            <w:shd w:val="clear" w:color="auto" w:fill="auto"/>
            <w:vAlign w:val="center"/>
          </w:tcPr>
          <w:p w14:paraId="7062BDBB" w14:textId="53A518A3" w:rsidR="00D03309" w:rsidRPr="00F415F2" w:rsidRDefault="006E5251" w:rsidP="00D03309">
            <w:pPr>
              <w:jc w:val="center"/>
              <w:rPr>
                <w:bCs/>
                <w:sz w:val="20"/>
                <w:szCs w:val="20"/>
                <w:lang w:val="fi-FI"/>
              </w:rPr>
            </w:pPr>
            <w:r w:rsidRPr="00D03309">
              <w:rPr>
                <w:bCs/>
                <w:sz w:val="20"/>
                <w:szCs w:val="20"/>
                <w:lang w:val="fr-FR"/>
              </w:rPr>
              <w:fldChar w:fldCharType="begin">
                <w:ffData>
                  <w:name w:val="Text25"/>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c>
          <w:tcPr>
            <w:tcW w:w="2880" w:type="dxa"/>
            <w:tcBorders>
              <w:top w:val="single" w:sz="4" w:space="0" w:color="auto"/>
              <w:bottom w:val="single" w:sz="4" w:space="0" w:color="auto"/>
              <w:right w:val="single" w:sz="4" w:space="0" w:color="auto"/>
            </w:tcBorders>
            <w:shd w:val="clear" w:color="auto" w:fill="auto"/>
            <w:vAlign w:val="center"/>
          </w:tcPr>
          <w:p w14:paraId="17159C08" w14:textId="387872DB" w:rsidR="00D03309" w:rsidRPr="00F415F2" w:rsidRDefault="006E5251" w:rsidP="00D03309">
            <w:pPr>
              <w:jc w:val="center"/>
              <w:rPr>
                <w:bCs/>
                <w:sz w:val="20"/>
                <w:szCs w:val="20"/>
                <w:lang w:val="fi-FI"/>
              </w:rPr>
            </w:pPr>
            <w:r w:rsidRPr="00D03309">
              <w:rPr>
                <w:bCs/>
                <w:sz w:val="20"/>
                <w:szCs w:val="20"/>
                <w:lang w:val="fr-FR"/>
              </w:rPr>
              <w:fldChar w:fldCharType="begin">
                <w:ffData>
                  <w:name w:val="Text25"/>
                  <w:enabled/>
                  <w:calcOnExit w:val="0"/>
                  <w:textInput>
                    <w:maxLength w:val="30"/>
                  </w:textInput>
                </w:ffData>
              </w:fldChar>
            </w:r>
            <w:r w:rsidRPr="00D03309">
              <w:rPr>
                <w:bCs/>
                <w:sz w:val="20"/>
                <w:szCs w:val="20"/>
                <w:lang w:val="fr-FR"/>
              </w:rPr>
              <w:instrText xml:space="preserve"> FORMTEXT </w:instrText>
            </w:r>
            <w:r w:rsidRPr="00D03309">
              <w:rPr>
                <w:bCs/>
                <w:sz w:val="20"/>
                <w:szCs w:val="20"/>
                <w:lang w:val="fr-FR"/>
              </w:rPr>
            </w:r>
            <w:r w:rsidRPr="00D03309">
              <w:rPr>
                <w:bCs/>
                <w:sz w:val="20"/>
                <w:szCs w:val="20"/>
                <w:lang w:val="fr-FR"/>
              </w:rPr>
              <w:fldChar w:fldCharType="separate"/>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noProof/>
                <w:sz w:val="20"/>
                <w:szCs w:val="20"/>
                <w:lang w:val="fr-FR"/>
              </w:rPr>
              <w:t> </w:t>
            </w:r>
            <w:r w:rsidRPr="00D03309">
              <w:rPr>
                <w:bCs/>
                <w:sz w:val="20"/>
                <w:szCs w:val="20"/>
                <w:lang w:val="fr-FR"/>
              </w:rPr>
              <w:fldChar w:fldCharType="end"/>
            </w:r>
          </w:p>
        </w:tc>
      </w:tr>
    </w:tbl>
    <w:p w14:paraId="7A216C3B" w14:textId="1965D071" w:rsidR="00D03309" w:rsidRDefault="00E31291" w:rsidP="00D03309">
      <w:pPr>
        <w:rPr>
          <w:sz w:val="16"/>
          <w:szCs w:val="16"/>
          <w:lang w:val="fi-FI"/>
        </w:rPr>
      </w:pPr>
      <w:r w:rsidRPr="00F415F2">
        <w:rPr>
          <w:sz w:val="16"/>
          <w:szCs w:val="16"/>
          <w:lang w:val="fi-FI"/>
        </w:rPr>
        <w:t>Mikäli tarvitsette lisätilaa, täydentäkää luetteloa erillisellä liitteellä.</w:t>
      </w:r>
    </w:p>
    <w:p w14:paraId="71FA3047" w14:textId="77777777" w:rsidR="00D551E5" w:rsidRPr="00F415F2" w:rsidRDefault="00D551E5" w:rsidP="00D03309">
      <w:pPr>
        <w:rPr>
          <w:sz w:val="16"/>
          <w:szCs w:val="16"/>
          <w:lang w:val="fi-FI"/>
        </w:rPr>
      </w:pPr>
    </w:p>
    <w:p w14:paraId="6F421B93" w14:textId="77777777" w:rsidR="00D03309" w:rsidRPr="00F415F2" w:rsidRDefault="00E31291" w:rsidP="00D03309">
      <w:pPr>
        <w:jc w:val="both"/>
        <w:rPr>
          <w:b/>
          <w:bCs/>
          <w:lang w:val="fi-FI"/>
        </w:rPr>
      </w:pPr>
      <w:r w:rsidRPr="00F415F2">
        <w:rPr>
          <w:bCs/>
          <w:lang w:val="fi-FI"/>
        </w:rPr>
        <w:t>Ilmoittakaa irtaimen omaisuuden (osakkeet, obligaatiot, muu varallisuus jne.) luonne ja arvo sekä kiinteän omaisuuden (talo, maa-alue jne.) osoite ja arvo, vaikka niistä ei saataisikaan käytettävissä olevia tuloja</w:t>
      </w:r>
      <w:r w:rsidR="00D03309" w:rsidRPr="00F415F2">
        <w:rPr>
          <w:lang w:val="fi-FI"/>
        </w:rPr>
        <w:t>:</w:t>
      </w:r>
    </w:p>
    <w:p w14:paraId="5628D841" w14:textId="77777777" w:rsidR="00D03309" w:rsidRPr="00F415F2" w:rsidRDefault="00D03309" w:rsidP="00D03309">
      <w:pPr>
        <w:jc w:val="both"/>
        <w:rPr>
          <w:lang w:val="fi-F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6E5251" w14:paraId="410A750A" w14:textId="77777777" w:rsidTr="00DB1F16">
        <w:trPr>
          <w:trHeight w:val="2835"/>
        </w:trPr>
        <w:tc>
          <w:tcPr>
            <w:tcW w:w="9135" w:type="dxa"/>
            <w:shd w:val="clear" w:color="auto" w:fill="auto"/>
          </w:tcPr>
          <w:p w14:paraId="77FD0735" w14:textId="7B48BCA4" w:rsidR="00D03309" w:rsidRPr="00F415F2" w:rsidRDefault="00D551E5" w:rsidP="00D03309">
            <w:pPr>
              <w:spacing w:before="120"/>
              <w:jc w:val="both"/>
              <w:rPr>
                <w:bCs/>
                <w:lang w:val="fi-FI"/>
              </w:rPr>
            </w:pPr>
            <w:r w:rsidRPr="00D551E5">
              <w:rPr>
                <w:bCs/>
                <w:lang w:val="fr-FR"/>
              </w:rPr>
              <w:fldChar w:fldCharType="begin">
                <w:ffData>
                  <w:name w:val="Text28"/>
                  <w:enabled/>
                  <w:calcOnExit w:val="0"/>
                  <w:textInput/>
                </w:ffData>
              </w:fldChar>
            </w:r>
            <w:bookmarkStart w:id="6" w:name="Text28"/>
            <w:r w:rsidRPr="00D551E5">
              <w:rPr>
                <w:bCs/>
                <w:lang w:val="fr-FR"/>
              </w:rPr>
              <w:instrText xml:space="preserve"> FORMTEXT </w:instrText>
            </w:r>
            <w:r w:rsidRPr="00D551E5">
              <w:rPr>
                <w:bCs/>
                <w:lang w:val="fr-FR"/>
              </w:rPr>
            </w:r>
            <w:r w:rsidRPr="00D551E5">
              <w:rPr>
                <w:bCs/>
                <w:lang w:val="fr-FR"/>
              </w:rPr>
              <w:fldChar w:fldCharType="separate"/>
            </w:r>
            <w:r w:rsidRPr="00D551E5">
              <w:rPr>
                <w:bCs/>
                <w:lang w:val="fr-FR"/>
              </w:rPr>
              <w:t> </w:t>
            </w:r>
            <w:r w:rsidRPr="00D551E5">
              <w:rPr>
                <w:bCs/>
                <w:lang w:val="fr-FR"/>
              </w:rPr>
              <w:t> </w:t>
            </w:r>
            <w:r w:rsidRPr="00D551E5">
              <w:rPr>
                <w:bCs/>
                <w:lang w:val="fr-FR"/>
              </w:rPr>
              <w:t> </w:t>
            </w:r>
            <w:r w:rsidRPr="00D551E5">
              <w:rPr>
                <w:bCs/>
                <w:lang w:val="fr-FR"/>
              </w:rPr>
              <w:t> </w:t>
            </w:r>
            <w:r w:rsidRPr="00D551E5">
              <w:rPr>
                <w:bCs/>
                <w:lang w:val="fr-FR"/>
              </w:rPr>
              <w:t> </w:t>
            </w:r>
            <w:r w:rsidRPr="00D551E5">
              <w:rPr>
                <w:bCs/>
                <w:lang w:val="fi-FI"/>
              </w:rPr>
              <w:fldChar w:fldCharType="end"/>
            </w:r>
            <w:bookmarkEnd w:id="6"/>
          </w:p>
        </w:tc>
      </w:tr>
    </w:tbl>
    <w:p w14:paraId="4938D2FB" w14:textId="77777777" w:rsidR="00D03309" w:rsidRPr="00F415F2" w:rsidRDefault="00D03309" w:rsidP="00D03309">
      <w:pPr>
        <w:rPr>
          <w:b/>
          <w:bCs/>
          <w:lang w:val="fi-FI"/>
        </w:rPr>
      </w:pPr>
    </w:p>
    <w:p w14:paraId="2402B290" w14:textId="77777777" w:rsidR="00D03309" w:rsidRPr="00F415F2" w:rsidRDefault="00D03309" w:rsidP="00D03309">
      <w:pPr>
        <w:rPr>
          <w:b/>
          <w:bCs/>
          <w:lang w:val="fi-FI"/>
        </w:rPr>
      </w:pPr>
    </w:p>
    <w:p w14:paraId="16890DD0" w14:textId="77777777" w:rsidR="00D03309" w:rsidRPr="00F415F2" w:rsidRDefault="0025383F" w:rsidP="00D03309">
      <w:pPr>
        <w:rPr>
          <w:b/>
          <w:bCs/>
          <w:i/>
          <w:lang w:val="fi-FI"/>
        </w:rPr>
      </w:pPr>
      <w:r w:rsidRPr="00F415F2">
        <w:rPr>
          <w:b/>
          <w:bCs/>
          <w:i/>
          <w:lang w:val="fi-FI"/>
        </w:rPr>
        <w:t>MENOT</w:t>
      </w:r>
    </w:p>
    <w:p w14:paraId="22E3B3B0" w14:textId="77777777" w:rsidR="00D03309" w:rsidRPr="00F415F2" w:rsidRDefault="00D03309" w:rsidP="00D03309">
      <w:pPr>
        <w:rPr>
          <w:b/>
          <w:bCs/>
          <w:lang w:val="fi-FI"/>
        </w:rPr>
      </w:pPr>
    </w:p>
    <w:p w14:paraId="14713996" w14:textId="77777777" w:rsidR="00D03309" w:rsidRPr="00F415F2" w:rsidRDefault="00D03309" w:rsidP="00D03309">
      <w:pPr>
        <w:rPr>
          <w:b/>
          <w:bCs/>
          <w:lang w:val="fi-FI"/>
        </w:rPr>
      </w:pPr>
    </w:p>
    <w:p w14:paraId="56BAF061" w14:textId="77777777" w:rsidR="00D03309" w:rsidRPr="00F415F2" w:rsidRDefault="0025383F" w:rsidP="00D03309">
      <w:pPr>
        <w:jc w:val="both"/>
        <w:rPr>
          <w:b/>
          <w:bCs/>
          <w:lang w:val="fi-FI"/>
        </w:rPr>
      </w:pPr>
      <w:r w:rsidRPr="00F415F2">
        <w:rPr>
          <w:bCs/>
          <w:lang w:val="fi-FI"/>
        </w:rPr>
        <w:t>Ilmoittakaa lapse</w:t>
      </w:r>
      <w:r w:rsidR="002C27EF" w:rsidRPr="00F415F2">
        <w:rPr>
          <w:bCs/>
          <w:lang w:val="fi-FI"/>
        </w:rPr>
        <w:t>t</w:t>
      </w:r>
      <w:r w:rsidRPr="00F415F2">
        <w:rPr>
          <w:bCs/>
          <w:lang w:val="fi-FI"/>
        </w:rPr>
        <w:t xml:space="preserve"> ja huolettavina olevat henkilöt sekä </w:t>
      </w:r>
      <w:r w:rsidR="002C27EF" w:rsidRPr="00F415F2">
        <w:rPr>
          <w:bCs/>
          <w:lang w:val="fi-FI"/>
        </w:rPr>
        <w:t>taloudessa vakituisesti asuvat</w:t>
      </w:r>
      <w:r w:rsidR="000A257C" w:rsidRPr="00F415F2">
        <w:rPr>
          <w:bCs/>
          <w:lang w:val="fi-FI"/>
        </w:rPr>
        <w:t xml:space="preserve"> henkilöt</w:t>
      </w:r>
      <w:r w:rsidR="00D03309" w:rsidRPr="00F415F2">
        <w:rPr>
          <w:lang w:val="fi-FI"/>
        </w:rPr>
        <w:t>:</w:t>
      </w:r>
    </w:p>
    <w:p w14:paraId="5CA49E9D" w14:textId="77777777" w:rsidR="00D03309" w:rsidRPr="00F415F2" w:rsidRDefault="00D03309" w:rsidP="00D03309">
      <w:pPr>
        <w:jc w:val="both"/>
        <w:rPr>
          <w:sz w:val="20"/>
          <w:szCs w:val="20"/>
          <w:lang w:val="fi-FI"/>
        </w:rPr>
      </w:pPr>
    </w:p>
    <w:p w14:paraId="3265E406" w14:textId="77777777" w:rsidR="00D03309" w:rsidRPr="00F415F2" w:rsidRDefault="00D03309" w:rsidP="00D03309">
      <w:pPr>
        <w:rPr>
          <w:sz w:val="20"/>
          <w:szCs w:val="20"/>
          <w:lang w:val="fi-FI"/>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420"/>
        <w:gridCol w:w="3600"/>
      </w:tblGrid>
      <w:tr w:rsidR="00D03309" w:rsidRPr="00F415F2" w14:paraId="16D70E1D" w14:textId="77777777" w:rsidTr="00BD1AB1">
        <w:tc>
          <w:tcPr>
            <w:tcW w:w="3168" w:type="dxa"/>
            <w:tcBorders>
              <w:top w:val="nil"/>
              <w:left w:val="nil"/>
              <w:bottom w:val="single" w:sz="4" w:space="0" w:color="auto"/>
            </w:tcBorders>
            <w:shd w:val="clear" w:color="auto" w:fill="auto"/>
          </w:tcPr>
          <w:p w14:paraId="09E97EBE" w14:textId="77777777" w:rsidR="00D03309" w:rsidRPr="00F415F2" w:rsidRDefault="009B0081" w:rsidP="00D03309">
            <w:pPr>
              <w:jc w:val="center"/>
              <w:rPr>
                <w:sz w:val="20"/>
                <w:szCs w:val="20"/>
                <w:lang w:val="fi-FI"/>
              </w:rPr>
            </w:pPr>
            <w:r w:rsidRPr="00F415F2">
              <w:rPr>
                <w:sz w:val="20"/>
                <w:szCs w:val="20"/>
                <w:lang w:val="fi-FI"/>
              </w:rPr>
              <w:t>Sukunimi ja etunimet</w:t>
            </w:r>
          </w:p>
        </w:tc>
        <w:tc>
          <w:tcPr>
            <w:tcW w:w="3420" w:type="dxa"/>
            <w:tcBorders>
              <w:top w:val="nil"/>
              <w:bottom w:val="single" w:sz="4" w:space="0" w:color="auto"/>
            </w:tcBorders>
            <w:shd w:val="clear" w:color="auto" w:fill="auto"/>
          </w:tcPr>
          <w:p w14:paraId="5DAFFA37" w14:textId="77777777" w:rsidR="00D03309" w:rsidRPr="00F415F2" w:rsidRDefault="009B0081" w:rsidP="00D03309">
            <w:pPr>
              <w:jc w:val="center"/>
              <w:rPr>
                <w:sz w:val="20"/>
                <w:szCs w:val="20"/>
                <w:lang w:val="fi-FI"/>
              </w:rPr>
            </w:pPr>
            <w:r w:rsidRPr="00F415F2">
              <w:rPr>
                <w:sz w:val="20"/>
                <w:szCs w:val="20"/>
                <w:lang w:val="fi-FI"/>
              </w:rPr>
              <w:t>Sukulaisuussuhde (esim. poika, veljenpoika, äiti)</w:t>
            </w:r>
          </w:p>
        </w:tc>
        <w:tc>
          <w:tcPr>
            <w:tcW w:w="3600" w:type="dxa"/>
            <w:tcBorders>
              <w:top w:val="nil"/>
              <w:bottom w:val="single" w:sz="4" w:space="0" w:color="auto"/>
              <w:right w:val="nil"/>
            </w:tcBorders>
            <w:shd w:val="clear" w:color="auto" w:fill="auto"/>
          </w:tcPr>
          <w:p w14:paraId="431EFCDA" w14:textId="77777777" w:rsidR="00D03309" w:rsidRPr="00F415F2" w:rsidRDefault="009B0081" w:rsidP="00D03309">
            <w:pPr>
              <w:jc w:val="center"/>
              <w:rPr>
                <w:sz w:val="20"/>
                <w:szCs w:val="20"/>
                <w:lang w:val="fi-FI"/>
              </w:rPr>
            </w:pPr>
            <w:r w:rsidRPr="00F415F2">
              <w:rPr>
                <w:sz w:val="20"/>
                <w:szCs w:val="20"/>
                <w:lang w:val="fi-FI"/>
              </w:rPr>
              <w:t>Syntymäaika</w:t>
            </w:r>
          </w:p>
        </w:tc>
      </w:tr>
      <w:tr w:rsidR="006B3354" w:rsidRPr="00F415F2" w14:paraId="48E306A8" w14:textId="77777777" w:rsidTr="00BD1AB1">
        <w:tc>
          <w:tcPr>
            <w:tcW w:w="3168" w:type="dxa"/>
            <w:tcBorders>
              <w:top w:val="single" w:sz="4" w:space="0" w:color="auto"/>
              <w:left w:val="nil"/>
              <w:bottom w:val="nil"/>
              <w:right w:val="single" w:sz="4" w:space="0" w:color="auto"/>
            </w:tcBorders>
            <w:shd w:val="clear" w:color="auto" w:fill="auto"/>
          </w:tcPr>
          <w:p w14:paraId="53453CFC" w14:textId="7437E3B1" w:rsidR="006B3354" w:rsidRPr="00F415F2" w:rsidRDefault="006B3354" w:rsidP="006B3354">
            <w:pPr>
              <w:tabs>
                <w:tab w:val="left" w:pos="2800"/>
              </w:tabs>
              <w:spacing w:before="240"/>
              <w:jc w:val="both"/>
              <w:rPr>
                <w:u w:val="dotted"/>
                <w:lang w:val="fi-FI"/>
              </w:rPr>
            </w:pPr>
            <w:r w:rsidRPr="00D03309">
              <w:rPr>
                <w:u w:val="dotted"/>
              </w:rPr>
              <w:fldChar w:fldCharType="begin">
                <w:ffData>
                  <w:name w:val="Text23"/>
                  <w:enabled/>
                  <w:calcOnExit w:val="0"/>
                  <w:textInput>
                    <w:maxLength w:val="25"/>
                  </w:textInput>
                </w:ffData>
              </w:fldChar>
            </w:r>
            <w:bookmarkStart w:id="7" w:name="Text23"/>
            <w:r w:rsidRPr="00D03309">
              <w:rPr>
                <w:u w:val="dotted"/>
              </w:rPr>
              <w:instrText xml:space="preserve"> FORMTEXT </w:instrText>
            </w:r>
            <w:r w:rsidRPr="00D03309">
              <w:rPr>
                <w:u w:val="dotted"/>
              </w:rPr>
            </w:r>
            <w:r w:rsidRPr="00D03309">
              <w:rPr>
                <w:u w:val="dotted"/>
              </w:rPr>
              <w:fldChar w:fldCharType="separate"/>
            </w:r>
            <w:r w:rsidRPr="00D03309">
              <w:rPr>
                <w:noProof/>
                <w:u w:val="dotted"/>
              </w:rPr>
              <w:t> </w:t>
            </w:r>
            <w:r w:rsidRPr="00D03309">
              <w:rPr>
                <w:noProof/>
                <w:u w:val="dotted"/>
              </w:rPr>
              <w:t> </w:t>
            </w:r>
            <w:r w:rsidRPr="00D03309">
              <w:rPr>
                <w:noProof/>
                <w:u w:val="dotted"/>
              </w:rPr>
              <w:t> </w:t>
            </w:r>
            <w:r w:rsidRPr="00D03309">
              <w:rPr>
                <w:noProof/>
                <w:u w:val="dotted"/>
              </w:rPr>
              <w:t> </w:t>
            </w:r>
            <w:r w:rsidRPr="00D03309">
              <w:rPr>
                <w:noProof/>
                <w:u w:val="dotted"/>
              </w:rPr>
              <w:t> </w:t>
            </w:r>
            <w:r w:rsidRPr="00D03309">
              <w:rPr>
                <w:u w:val="dotted"/>
              </w:rPr>
              <w:fldChar w:fldCharType="end"/>
            </w:r>
            <w:bookmarkEnd w:id="7"/>
            <w:r w:rsidRPr="00D03309">
              <w:rPr>
                <w:u w:val="dotted"/>
              </w:rPr>
              <w:tab/>
            </w:r>
          </w:p>
        </w:tc>
        <w:tc>
          <w:tcPr>
            <w:tcW w:w="3420" w:type="dxa"/>
            <w:tcBorders>
              <w:top w:val="single" w:sz="4" w:space="0" w:color="auto"/>
              <w:left w:val="single" w:sz="4" w:space="0" w:color="auto"/>
              <w:bottom w:val="nil"/>
              <w:right w:val="single" w:sz="4" w:space="0" w:color="auto"/>
            </w:tcBorders>
            <w:shd w:val="clear" w:color="auto" w:fill="auto"/>
          </w:tcPr>
          <w:p w14:paraId="22417035" w14:textId="7F47223E" w:rsidR="006B3354" w:rsidRPr="00F415F2" w:rsidRDefault="006B3354" w:rsidP="006B3354">
            <w:pPr>
              <w:tabs>
                <w:tab w:val="left" w:pos="2932"/>
              </w:tabs>
              <w:spacing w:before="240"/>
              <w:jc w:val="both"/>
              <w:rPr>
                <w:lang w:val="fi-FI"/>
              </w:rPr>
            </w:pPr>
            <w:r w:rsidRPr="00D03309">
              <w:rPr>
                <w:u w:val="dotted"/>
              </w:rPr>
              <w:fldChar w:fldCharType="begin">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sidRPr="00D03309">
              <w:rPr>
                <w:noProof/>
                <w:u w:val="dotted"/>
              </w:rPr>
              <w:t> </w:t>
            </w:r>
            <w:r w:rsidRPr="00D03309">
              <w:rPr>
                <w:noProof/>
                <w:u w:val="dotted"/>
              </w:rPr>
              <w:t> </w:t>
            </w:r>
            <w:r w:rsidRPr="00D03309">
              <w:rPr>
                <w:noProof/>
                <w:u w:val="dotted"/>
              </w:rPr>
              <w:t> </w:t>
            </w:r>
            <w:r w:rsidRPr="00D03309">
              <w:rPr>
                <w:noProof/>
                <w:u w:val="dotted"/>
              </w:rPr>
              <w:t> </w:t>
            </w:r>
            <w:r w:rsidRPr="00D03309">
              <w:rPr>
                <w:noProof/>
                <w:u w:val="dotted"/>
              </w:rPr>
              <w:t> </w:t>
            </w:r>
            <w:r w:rsidRPr="00D03309">
              <w:rPr>
                <w:u w:val="dotted"/>
              </w:rPr>
              <w:fldChar w:fldCharType="end"/>
            </w:r>
            <w:r w:rsidRPr="00D03309">
              <w:rPr>
                <w:u w:val="dotted"/>
              </w:rPr>
              <w:tab/>
            </w:r>
          </w:p>
        </w:tc>
        <w:tc>
          <w:tcPr>
            <w:tcW w:w="3600" w:type="dxa"/>
            <w:tcBorders>
              <w:top w:val="single" w:sz="4" w:space="0" w:color="auto"/>
              <w:left w:val="single" w:sz="4" w:space="0" w:color="auto"/>
              <w:bottom w:val="nil"/>
              <w:right w:val="nil"/>
            </w:tcBorders>
            <w:shd w:val="clear" w:color="auto" w:fill="auto"/>
          </w:tcPr>
          <w:p w14:paraId="437A60DE" w14:textId="77777777" w:rsidR="006B3354" w:rsidRPr="00F415F2" w:rsidRDefault="006B3354" w:rsidP="006B3354">
            <w:pPr>
              <w:tabs>
                <w:tab w:val="left" w:leader="dot" w:pos="512"/>
                <w:tab w:val="left" w:leader="dot" w:pos="1412"/>
                <w:tab w:val="left" w:leader="dot" w:pos="2612"/>
              </w:tabs>
              <w:spacing w:before="240"/>
              <w:rPr>
                <w:lang w:val="fi-FI"/>
              </w:rPr>
            </w:pPr>
            <w:r w:rsidRPr="00F415F2">
              <w:rPr>
                <w:u w:val="dotted"/>
                <w:lang w:val="fi-FI"/>
              </w:rPr>
              <w:fldChar w:fldCharType="begin">
                <w:ffData>
                  <w:name w:val=""/>
                  <w:enabled/>
                  <w:calcOnExit w:val="0"/>
                  <w:textInput>
                    <w:maxLength w:val="2"/>
                  </w:textInput>
                </w:ffData>
              </w:fldChar>
            </w:r>
            <w:r w:rsidRPr="00F415F2">
              <w:rPr>
                <w:u w:val="dotted"/>
                <w:lang w:val="fi-FI"/>
              </w:rPr>
              <w:instrText xml:space="preserve"> FORMTEXT </w:instrText>
            </w:r>
            <w:r w:rsidRPr="00F415F2">
              <w:rPr>
                <w:u w:val="dotted"/>
                <w:lang w:val="fi-FI"/>
              </w:rPr>
            </w:r>
            <w:r w:rsidRPr="00F415F2">
              <w:rPr>
                <w:u w:val="dotted"/>
                <w:lang w:val="fi-FI"/>
              </w:rPr>
              <w:fldChar w:fldCharType="separate"/>
            </w:r>
            <w:r w:rsidRPr="00F415F2">
              <w:rPr>
                <w:noProof/>
                <w:u w:val="dotted"/>
                <w:lang w:val="fi-FI"/>
              </w:rPr>
              <w:t> </w:t>
            </w:r>
            <w:r w:rsidRPr="00F415F2">
              <w:rPr>
                <w:noProof/>
                <w:u w:val="dotted"/>
                <w:lang w:val="fi-FI"/>
              </w:rPr>
              <w:t> </w:t>
            </w:r>
            <w:r w:rsidRPr="00F415F2">
              <w:rPr>
                <w:u w:val="dotted"/>
                <w:lang w:val="fi-FI"/>
              </w:rPr>
              <w:fldChar w:fldCharType="end"/>
            </w:r>
            <w:r w:rsidRPr="00F415F2">
              <w:rPr>
                <w:lang w:val="fi-FI"/>
              </w:rPr>
              <w:t>/</w:t>
            </w:r>
            <w:r w:rsidRPr="00F415F2">
              <w:rPr>
                <w:u w:val="dotted"/>
                <w:lang w:val="fi-FI"/>
              </w:rPr>
              <w:fldChar w:fldCharType="begin">
                <w:ffData>
                  <w:name w:val=""/>
                  <w:enabled/>
                  <w:calcOnExit w:val="0"/>
                  <w:textInput>
                    <w:maxLength w:val="2"/>
                  </w:textInput>
                </w:ffData>
              </w:fldChar>
            </w:r>
            <w:r w:rsidRPr="00F415F2">
              <w:rPr>
                <w:u w:val="dotted"/>
                <w:lang w:val="fi-FI"/>
              </w:rPr>
              <w:instrText xml:space="preserve"> FORMTEXT </w:instrText>
            </w:r>
            <w:r w:rsidRPr="00F415F2">
              <w:rPr>
                <w:u w:val="dotted"/>
                <w:lang w:val="fi-FI"/>
              </w:rPr>
            </w:r>
            <w:r w:rsidRPr="00F415F2">
              <w:rPr>
                <w:u w:val="dotted"/>
                <w:lang w:val="fi-FI"/>
              </w:rPr>
              <w:fldChar w:fldCharType="separate"/>
            </w:r>
            <w:r w:rsidRPr="00F415F2">
              <w:rPr>
                <w:noProof/>
                <w:u w:val="dotted"/>
                <w:lang w:val="fi-FI"/>
              </w:rPr>
              <w:t> </w:t>
            </w:r>
            <w:r w:rsidRPr="00F415F2">
              <w:rPr>
                <w:noProof/>
                <w:u w:val="dotted"/>
                <w:lang w:val="fi-FI"/>
              </w:rPr>
              <w:t> </w:t>
            </w:r>
            <w:r w:rsidRPr="00F415F2">
              <w:rPr>
                <w:u w:val="dotted"/>
                <w:lang w:val="fi-FI"/>
              </w:rPr>
              <w:fldChar w:fldCharType="end"/>
            </w:r>
            <w:r w:rsidRPr="00F415F2">
              <w:rPr>
                <w:lang w:val="fi-FI"/>
              </w:rPr>
              <w:t>/</w:t>
            </w:r>
            <w:r w:rsidRPr="00F415F2">
              <w:rPr>
                <w:u w:val="dotted"/>
                <w:lang w:val="fi-FI"/>
              </w:rPr>
              <w:fldChar w:fldCharType="begin">
                <w:ffData>
                  <w:name w:val="Text17"/>
                  <w:enabled/>
                  <w:calcOnExit w:val="0"/>
                  <w:textInput>
                    <w:maxLength w:val="4"/>
                  </w:textInput>
                </w:ffData>
              </w:fldChar>
            </w:r>
            <w:r w:rsidRPr="00F415F2">
              <w:rPr>
                <w:u w:val="dotted"/>
                <w:lang w:val="fi-FI"/>
              </w:rPr>
              <w:instrText xml:space="preserve"> FORMTEXT </w:instrText>
            </w:r>
            <w:r w:rsidRPr="00F415F2">
              <w:rPr>
                <w:u w:val="dotted"/>
                <w:lang w:val="fi-FI"/>
              </w:rPr>
            </w:r>
            <w:r w:rsidRPr="00F415F2">
              <w:rPr>
                <w:u w:val="dotted"/>
                <w:lang w:val="fi-FI"/>
              </w:rPr>
              <w:fldChar w:fldCharType="separate"/>
            </w:r>
            <w:r w:rsidRPr="00F415F2">
              <w:rPr>
                <w:noProof/>
                <w:u w:val="dotted"/>
                <w:lang w:val="fi-FI"/>
              </w:rPr>
              <w:t> </w:t>
            </w:r>
            <w:r w:rsidRPr="00F415F2">
              <w:rPr>
                <w:noProof/>
                <w:u w:val="dotted"/>
                <w:lang w:val="fi-FI"/>
              </w:rPr>
              <w:t> </w:t>
            </w:r>
            <w:r w:rsidRPr="00F415F2">
              <w:rPr>
                <w:noProof/>
                <w:u w:val="dotted"/>
                <w:lang w:val="fi-FI"/>
              </w:rPr>
              <w:t> </w:t>
            </w:r>
            <w:r w:rsidRPr="00F415F2">
              <w:rPr>
                <w:noProof/>
                <w:u w:val="dotted"/>
                <w:lang w:val="fi-FI"/>
              </w:rPr>
              <w:t> </w:t>
            </w:r>
            <w:r w:rsidRPr="00F415F2">
              <w:rPr>
                <w:u w:val="dotted"/>
                <w:lang w:val="fi-FI"/>
              </w:rPr>
              <w:fldChar w:fldCharType="end"/>
            </w:r>
          </w:p>
        </w:tc>
      </w:tr>
      <w:tr w:rsidR="006B3354" w:rsidRPr="00F415F2" w14:paraId="0EA610F9" w14:textId="77777777" w:rsidTr="00BD1AB1">
        <w:tc>
          <w:tcPr>
            <w:tcW w:w="3168" w:type="dxa"/>
            <w:tcBorders>
              <w:top w:val="nil"/>
              <w:left w:val="nil"/>
              <w:bottom w:val="nil"/>
              <w:right w:val="single" w:sz="4" w:space="0" w:color="auto"/>
            </w:tcBorders>
            <w:shd w:val="clear" w:color="auto" w:fill="auto"/>
          </w:tcPr>
          <w:p w14:paraId="488324FC" w14:textId="1E343B12" w:rsidR="006B3354" w:rsidRPr="00F415F2" w:rsidRDefault="006B3354" w:rsidP="006B3354">
            <w:pPr>
              <w:tabs>
                <w:tab w:val="left" w:pos="2800"/>
              </w:tabs>
              <w:spacing w:before="240"/>
              <w:jc w:val="both"/>
              <w:rPr>
                <w:lang w:val="fi-FI"/>
              </w:rPr>
            </w:pPr>
            <w:r w:rsidRPr="00D03309">
              <w:rPr>
                <w:u w:val="dotted"/>
              </w:rPr>
              <w:fldChar w:fldCharType="begin">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sidRPr="00D03309">
              <w:rPr>
                <w:noProof/>
                <w:u w:val="dotted"/>
              </w:rPr>
              <w:t> </w:t>
            </w:r>
            <w:r w:rsidRPr="00D03309">
              <w:rPr>
                <w:noProof/>
                <w:u w:val="dotted"/>
              </w:rPr>
              <w:t> </w:t>
            </w:r>
            <w:r w:rsidRPr="00D03309">
              <w:rPr>
                <w:noProof/>
                <w:u w:val="dotted"/>
              </w:rPr>
              <w:t> </w:t>
            </w:r>
            <w:r w:rsidRPr="00D03309">
              <w:rPr>
                <w:noProof/>
                <w:u w:val="dotted"/>
              </w:rPr>
              <w:t> </w:t>
            </w:r>
            <w:r w:rsidRPr="00D03309">
              <w:rPr>
                <w:noProof/>
                <w:u w:val="dotted"/>
              </w:rPr>
              <w:t> </w:t>
            </w:r>
            <w:r w:rsidRPr="00D03309">
              <w:rPr>
                <w:u w:val="dotted"/>
              </w:rPr>
              <w:fldChar w:fldCharType="end"/>
            </w:r>
            <w:r w:rsidRPr="00F415F2">
              <w:rPr>
                <w:u w:val="dotted"/>
                <w:lang w:val="fi-FI"/>
              </w:rPr>
              <w:tab/>
            </w:r>
          </w:p>
        </w:tc>
        <w:tc>
          <w:tcPr>
            <w:tcW w:w="3420" w:type="dxa"/>
            <w:tcBorders>
              <w:top w:val="nil"/>
              <w:left w:val="single" w:sz="4" w:space="0" w:color="auto"/>
              <w:bottom w:val="nil"/>
              <w:right w:val="single" w:sz="4" w:space="0" w:color="auto"/>
            </w:tcBorders>
            <w:shd w:val="clear" w:color="auto" w:fill="auto"/>
          </w:tcPr>
          <w:p w14:paraId="6A2EBC19" w14:textId="11250CAB" w:rsidR="006B3354" w:rsidRPr="00F415F2" w:rsidRDefault="006B3354" w:rsidP="006B3354">
            <w:pPr>
              <w:tabs>
                <w:tab w:val="left" w:pos="2932"/>
              </w:tabs>
              <w:spacing w:before="240"/>
              <w:jc w:val="both"/>
              <w:rPr>
                <w:lang w:val="fi-FI"/>
              </w:rPr>
            </w:pPr>
            <w:r w:rsidRPr="00D03309">
              <w:rPr>
                <w:u w:val="dotted"/>
              </w:rPr>
              <w:fldChar w:fldCharType="begin">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sidRPr="00D03309">
              <w:rPr>
                <w:noProof/>
                <w:u w:val="dotted"/>
              </w:rPr>
              <w:t> </w:t>
            </w:r>
            <w:r w:rsidRPr="00D03309">
              <w:rPr>
                <w:noProof/>
                <w:u w:val="dotted"/>
              </w:rPr>
              <w:t> </w:t>
            </w:r>
            <w:r w:rsidRPr="00D03309">
              <w:rPr>
                <w:noProof/>
                <w:u w:val="dotted"/>
              </w:rPr>
              <w:t> </w:t>
            </w:r>
            <w:r w:rsidRPr="00D03309">
              <w:rPr>
                <w:noProof/>
                <w:u w:val="dotted"/>
              </w:rPr>
              <w:t> </w:t>
            </w:r>
            <w:r w:rsidRPr="00D03309">
              <w:rPr>
                <w:noProof/>
                <w:u w:val="dotted"/>
              </w:rPr>
              <w:t> </w:t>
            </w:r>
            <w:r w:rsidRPr="00D03309">
              <w:rPr>
                <w:u w:val="dotted"/>
              </w:rPr>
              <w:fldChar w:fldCharType="end"/>
            </w:r>
            <w:r w:rsidRPr="00F415F2">
              <w:rPr>
                <w:u w:val="dotted"/>
                <w:lang w:val="fi-FI"/>
              </w:rPr>
              <w:tab/>
            </w:r>
          </w:p>
        </w:tc>
        <w:tc>
          <w:tcPr>
            <w:tcW w:w="3600" w:type="dxa"/>
            <w:tcBorders>
              <w:top w:val="nil"/>
              <w:left w:val="single" w:sz="4" w:space="0" w:color="auto"/>
              <w:bottom w:val="nil"/>
              <w:right w:val="nil"/>
            </w:tcBorders>
            <w:shd w:val="clear" w:color="auto" w:fill="auto"/>
          </w:tcPr>
          <w:p w14:paraId="1DF30225" w14:textId="77777777" w:rsidR="006B3354" w:rsidRPr="00F415F2" w:rsidRDefault="006B3354" w:rsidP="006B3354">
            <w:pPr>
              <w:tabs>
                <w:tab w:val="left" w:leader="dot" w:pos="510"/>
                <w:tab w:val="left" w:leader="dot" w:pos="1412"/>
                <w:tab w:val="left" w:leader="dot" w:pos="2614"/>
              </w:tabs>
              <w:spacing w:before="240"/>
              <w:rPr>
                <w:lang w:val="fi-FI"/>
              </w:rPr>
            </w:pPr>
            <w:r w:rsidRPr="00F415F2">
              <w:rPr>
                <w:u w:val="dotted"/>
                <w:lang w:val="fi-FI"/>
              </w:rPr>
              <w:fldChar w:fldCharType="begin">
                <w:ffData>
                  <w:name w:val=""/>
                  <w:enabled/>
                  <w:calcOnExit w:val="0"/>
                  <w:textInput>
                    <w:maxLength w:val="2"/>
                  </w:textInput>
                </w:ffData>
              </w:fldChar>
            </w:r>
            <w:r w:rsidRPr="00F415F2">
              <w:rPr>
                <w:u w:val="dotted"/>
                <w:lang w:val="fi-FI"/>
              </w:rPr>
              <w:instrText xml:space="preserve"> FORMTEXT </w:instrText>
            </w:r>
            <w:r w:rsidRPr="00F415F2">
              <w:rPr>
                <w:u w:val="dotted"/>
                <w:lang w:val="fi-FI"/>
              </w:rPr>
            </w:r>
            <w:r w:rsidRPr="00F415F2">
              <w:rPr>
                <w:u w:val="dotted"/>
                <w:lang w:val="fi-FI"/>
              </w:rPr>
              <w:fldChar w:fldCharType="separate"/>
            </w:r>
            <w:r w:rsidRPr="00F415F2">
              <w:rPr>
                <w:noProof/>
                <w:u w:val="dotted"/>
                <w:lang w:val="fi-FI"/>
              </w:rPr>
              <w:t> </w:t>
            </w:r>
            <w:r w:rsidRPr="00F415F2">
              <w:rPr>
                <w:noProof/>
                <w:u w:val="dotted"/>
                <w:lang w:val="fi-FI"/>
              </w:rPr>
              <w:t> </w:t>
            </w:r>
            <w:r w:rsidRPr="00F415F2">
              <w:rPr>
                <w:u w:val="dotted"/>
                <w:lang w:val="fi-FI"/>
              </w:rPr>
              <w:fldChar w:fldCharType="end"/>
            </w:r>
            <w:r w:rsidRPr="00F415F2">
              <w:rPr>
                <w:lang w:val="fi-FI"/>
              </w:rPr>
              <w:t>/</w:t>
            </w:r>
            <w:r w:rsidRPr="00F415F2">
              <w:rPr>
                <w:u w:val="dotted"/>
                <w:lang w:val="fi-FI"/>
              </w:rPr>
              <w:fldChar w:fldCharType="begin">
                <w:ffData>
                  <w:name w:val=""/>
                  <w:enabled/>
                  <w:calcOnExit w:val="0"/>
                  <w:textInput>
                    <w:maxLength w:val="2"/>
                  </w:textInput>
                </w:ffData>
              </w:fldChar>
            </w:r>
            <w:r w:rsidRPr="00F415F2">
              <w:rPr>
                <w:u w:val="dotted"/>
                <w:lang w:val="fi-FI"/>
              </w:rPr>
              <w:instrText xml:space="preserve"> FORMTEXT </w:instrText>
            </w:r>
            <w:r w:rsidRPr="00F415F2">
              <w:rPr>
                <w:u w:val="dotted"/>
                <w:lang w:val="fi-FI"/>
              </w:rPr>
            </w:r>
            <w:r w:rsidRPr="00F415F2">
              <w:rPr>
                <w:u w:val="dotted"/>
                <w:lang w:val="fi-FI"/>
              </w:rPr>
              <w:fldChar w:fldCharType="separate"/>
            </w:r>
            <w:r w:rsidRPr="00F415F2">
              <w:rPr>
                <w:noProof/>
                <w:u w:val="dotted"/>
                <w:lang w:val="fi-FI"/>
              </w:rPr>
              <w:t> </w:t>
            </w:r>
            <w:r w:rsidRPr="00F415F2">
              <w:rPr>
                <w:noProof/>
                <w:u w:val="dotted"/>
                <w:lang w:val="fi-FI"/>
              </w:rPr>
              <w:t> </w:t>
            </w:r>
            <w:r w:rsidRPr="00F415F2">
              <w:rPr>
                <w:u w:val="dotted"/>
                <w:lang w:val="fi-FI"/>
              </w:rPr>
              <w:fldChar w:fldCharType="end"/>
            </w:r>
            <w:r w:rsidRPr="00F415F2">
              <w:rPr>
                <w:lang w:val="fi-FI"/>
              </w:rPr>
              <w:t>/</w:t>
            </w:r>
            <w:r w:rsidRPr="00F415F2">
              <w:rPr>
                <w:u w:val="dotted"/>
                <w:lang w:val="fi-FI"/>
              </w:rPr>
              <w:fldChar w:fldCharType="begin">
                <w:ffData>
                  <w:name w:val="Text17"/>
                  <w:enabled/>
                  <w:calcOnExit w:val="0"/>
                  <w:textInput>
                    <w:maxLength w:val="4"/>
                  </w:textInput>
                </w:ffData>
              </w:fldChar>
            </w:r>
            <w:r w:rsidRPr="00F415F2">
              <w:rPr>
                <w:u w:val="dotted"/>
                <w:lang w:val="fi-FI"/>
              </w:rPr>
              <w:instrText xml:space="preserve"> FORMTEXT </w:instrText>
            </w:r>
            <w:r w:rsidRPr="00F415F2">
              <w:rPr>
                <w:u w:val="dotted"/>
                <w:lang w:val="fi-FI"/>
              </w:rPr>
            </w:r>
            <w:r w:rsidRPr="00F415F2">
              <w:rPr>
                <w:u w:val="dotted"/>
                <w:lang w:val="fi-FI"/>
              </w:rPr>
              <w:fldChar w:fldCharType="separate"/>
            </w:r>
            <w:r w:rsidRPr="00F415F2">
              <w:rPr>
                <w:noProof/>
                <w:u w:val="dotted"/>
                <w:lang w:val="fi-FI"/>
              </w:rPr>
              <w:t> </w:t>
            </w:r>
            <w:r w:rsidRPr="00F415F2">
              <w:rPr>
                <w:noProof/>
                <w:u w:val="dotted"/>
                <w:lang w:val="fi-FI"/>
              </w:rPr>
              <w:t> </w:t>
            </w:r>
            <w:r w:rsidRPr="00F415F2">
              <w:rPr>
                <w:noProof/>
                <w:u w:val="dotted"/>
                <w:lang w:val="fi-FI"/>
              </w:rPr>
              <w:t> </w:t>
            </w:r>
            <w:r w:rsidRPr="00F415F2">
              <w:rPr>
                <w:noProof/>
                <w:u w:val="dotted"/>
                <w:lang w:val="fi-FI"/>
              </w:rPr>
              <w:t> </w:t>
            </w:r>
            <w:r w:rsidRPr="00F415F2">
              <w:rPr>
                <w:u w:val="dotted"/>
                <w:lang w:val="fi-FI"/>
              </w:rPr>
              <w:fldChar w:fldCharType="end"/>
            </w:r>
          </w:p>
        </w:tc>
      </w:tr>
      <w:tr w:rsidR="006B3354" w:rsidRPr="00F415F2" w14:paraId="47892113" w14:textId="77777777" w:rsidTr="00BD1AB1">
        <w:tc>
          <w:tcPr>
            <w:tcW w:w="3168" w:type="dxa"/>
            <w:tcBorders>
              <w:top w:val="nil"/>
              <w:left w:val="nil"/>
              <w:bottom w:val="nil"/>
              <w:right w:val="single" w:sz="4" w:space="0" w:color="auto"/>
            </w:tcBorders>
            <w:shd w:val="clear" w:color="auto" w:fill="auto"/>
          </w:tcPr>
          <w:p w14:paraId="13E5D788" w14:textId="6F9EAB52" w:rsidR="006B3354" w:rsidRPr="00F415F2" w:rsidRDefault="006B3354" w:rsidP="006B3354">
            <w:pPr>
              <w:tabs>
                <w:tab w:val="left" w:pos="2800"/>
              </w:tabs>
              <w:spacing w:before="240"/>
              <w:jc w:val="both"/>
              <w:rPr>
                <w:lang w:val="fi-FI"/>
              </w:rPr>
            </w:pPr>
            <w:r w:rsidRPr="00D03309">
              <w:rPr>
                <w:u w:val="dotted"/>
              </w:rPr>
              <w:fldChar w:fldCharType="begin">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sidRPr="00D03309">
              <w:rPr>
                <w:noProof/>
                <w:u w:val="dotted"/>
              </w:rPr>
              <w:t> </w:t>
            </w:r>
            <w:r w:rsidRPr="00D03309">
              <w:rPr>
                <w:noProof/>
                <w:u w:val="dotted"/>
              </w:rPr>
              <w:t> </w:t>
            </w:r>
            <w:r w:rsidRPr="00D03309">
              <w:rPr>
                <w:noProof/>
                <w:u w:val="dotted"/>
              </w:rPr>
              <w:t> </w:t>
            </w:r>
            <w:r w:rsidRPr="00D03309">
              <w:rPr>
                <w:noProof/>
                <w:u w:val="dotted"/>
              </w:rPr>
              <w:t> </w:t>
            </w:r>
            <w:r w:rsidRPr="00D03309">
              <w:rPr>
                <w:noProof/>
                <w:u w:val="dotted"/>
              </w:rPr>
              <w:t> </w:t>
            </w:r>
            <w:r w:rsidRPr="00D03309">
              <w:rPr>
                <w:u w:val="dotted"/>
              </w:rPr>
              <w:fldChar w:fldCharType="end"/>
            </w:r>
            <w:r w:rsidRPr="00F415F2">
              <w:rPr>
                <w:u w:val="dotted"/>
                <w:lang w:val="fi-FI"/>
              </w:rPr>
              <w:tab/>
            </w:r>
          </w:p>
        </w:tc>
        <w:tc>
          <w:tcPr>
            <w:tcW w:w="3420" w:type="dxa"/>
            <w:tcBorders>
              <w:top w:val="nil"/>
              <w:left w:val="single" w:sz="4" w:space="0" w:color="auto"/>
              <w:bottom w:val="nil"/>
              <w:right w:val="single" w:sz="4" w:space="0" w:color="auto"/>
            </w:tcBorders>
            <w:shd w:val="clear" w:color="auto" w:fill="auto"/>
          </w:tcPr>
          <w:p w14:paraId="738A4349" w14:textId="27D29B72" w:rsidR="006B3354" w:rsidRPr="00F415F2" w:rsidRDefault="006B3354" w:rsidP="006B3354">
            <w:pPr>
              <w:tabs>
                <w:tab w:val="left" w:pos="2932"/>
              </w:tabs>
              <w:spacing w:before="240"/>
              <w:jc w:val="both"/>
              <w:rPr>
                <w:lang w:val="fi-FI"/>
              </w:rPr>
            </w:pPr>
            <w:r w:rsidRPr="00D03309">
              <w:rPr>
                <w:u w:val="dotted"/>
              </w:rPr>
              <w:fldChar w:fldCharType="begin">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sidRPr="00D03309">
              <w:rPr>
                <w:noProof/>
                <w:u w:val="dotted"/>
              </w:rPr>
              <w:t> </w:t>
            </w:r>
            <w:r w:rsidRPr="00D03309">
              <w:rPr>
                <w:noProof/>
                <w:u w:val="dotted"/>
              </w:rPr>
              <w:t> </w:t>
            </w:r>
            <w:r w:rsidRPr="00D03309">
              <w:rPr>
                <w:noProof/>
                <w:u w:val="dotted"/>
              </w:rPr>
              <w:t> </w:t>
            </w:r>
            <w:r w:rsidRPr="00D03309">
              <w:rPr>
                <w:noProof/>
                <w:u w:val="dotted"/>
              </w:rPr>
              <w:t> </w:t>
            </w:r>
            <w:r w:rsidRPr="00D03309">
              <w:rPr>
                <w:noProof/>
                <w:u w:val="dotted"/>
              </w:rPr>
              <w:t> </w:t>
            </w:r>
            <w:r w:rsidRPr="00D03309">
              <w:rPr>
                <w:u w:val="dotted"/>
              </w:rPr>
              <w:fldChar w:fldCharType="end"/>
            </w:r>
            <w:r w:rsidRPr="00D03309">
              <w:rPr>
                <w:u w:val="dotted"/>
              </w:rPr>
              <w:tab/>
            </w:r>
          </w:p>
        </w:tc>
        <w:tc>
          <w:tcPr>
            <w:tcW w:w="3600" w:type="dxa"/>
            <w:tcBorders>
              <w:top w:val="nil"/>
              <w:left w:val="single" w:sz="4" w:space="0" w:color="auto"/>
              <w:bottom w:val="nil"/>
              <w:right w:val="nil"/>
            </w:tcBorders>
            <w:shd w:val="clear" w:color="auto" w:fill="auto"/>
          </w:tcPr>
          <w:p w14:paraId="1A444148" w14:textId="77777777" w:rsidR="006B3354" w:rsidRPr="00F415F2" w:rsidRDefault="006B3354" w:rsidP="006B3354">
            <w:pPr>
              <w:tabs>
                <w:tab w:val="left" w:leader="dot" w:pos="510"/>
                <w:tab w:val="left" w:leader="dot" w:pos="1412"/>
                <w:tab w:val="left" w:leader="dot" w:pos="2614"/>
              </w:tabs>
              <w:spacing w:before="240"/>
              <w:rPr>
                <w:lang w:val="fi-FI"/>
              </w:rPr>
            </w:pPr>
            <w:r w:rsidRPr="00F415F2">
              <w:rPr>
                <w:u w:val="dotted"/>
                <w:lang w:val="fi-FI"/>
              </w:rPr>
              <w:fldChar w:fldCharType="begin">
                <w:ffData>
                  <w:name w:val=""/>
                  <w:enabled/>
                  <w:calcOnExit w:val="0"/>
                  <w:textInput>
                    <w:maxLength w:val="2"/>
                  </w:textInput>
                </w:ffData>
              </w:fldChar>
            </w:r>
            <w:r w:rsidRPr="00F415F2">
              <w:rPr>
                <w:u w:val="dotted"/>
                <w:lang w:val="fi-FI"/>
              </w:rPr>
              <w:instrText xml:space="preserve"> FORMTEXT </w:instrText>
            </w:r>
            <w:r w:rsidRPr="00F415F2">
              <w:rPr>
                <w:u w:val="dotted"/>
                <w:lang w:val="fi-FI"/>
              </w:rPr>
            </w:r>
            <w:r w:rsidRPr="00F415F2">
              <w:rPr>
                <w:u w:val="dotted"/>
                <w:lang w:val="fi-FI"/>
              </w:rPr>
              <w:fldChar w:fldCharType="separate"/>
            </w:r>
            <w:r w:rsidRPr="00F415F2">
              <w:rPr>
                <w:noProof/>
                <w:u w:val="dotted"/>
                <w:lang w:val="fi-FI"/>
              </w:rPr>
              <w:t> </w:t>
            </w:r>
            <w:r w:rsidRPr="00F415F2">
              <w:rPr>
                <w:noProof/>
                <w:u w:val="dotted"/>
                <w:lang w:val="fi-FI"/>
              </w:rPr>
              <w:t> </w:t>
            </w:r>
            <w:r w:rsidRPr="00F415F2">
              <w:rPr>
                <w:u w:val="dotted"/>
                <w:lang w:val="fi-FI"/>
              </w:rPr>
              <w:fldChar w:fldCharType="end"/>
            </w:r>
            <w:r w:rsidRPr="00F415F2">
              <w:rPr>
                <w:lang w:val="fi-FI"/>
              </w:rPr>
              <w:t>/</w:t>
            </w:r>
            <w:r w:rsidRPr="00F415F2">
              <w:rPr>
                <w:u w:val="dotted"/>
                <w:lang w:val="fi-FI"/>
              </w:rPr>
              <w:fldChar w:fldCharType="begin">
                <w:ffData>
                  <w:name w:val=""/>
                  <w:enabled/>
                  <w:calcOnExit w:val="0"/>
                  <w:textInput>
                    <w:maxLength w:val="2"/>
                  </w:textInput>
                </w:ffData>
              </w:fldChar>
            </w:r>
            <w:r w:rsidRPr="00F415F2">
              <w:rPr>
                <w:u w:val="dotted"/>
                <w:lang w:val="fi-FI"/>
              </w:rPr>
              <w:instrText xml:space="preserve"> FORMTEXT </w:instrText>
            </w:r>
            <w:r w:rsidRPr="00F415F2">
              <w:rPr>
                <w:u w:val="dotted"/>
                <w:lang w:val="fi-FI"/>
              </w:rPr>
            </w:r>
            <w:r w:rsidRPr="00F415F2">
              <w:rPr>
                <w:u w:val="dotted"/>
                <w:lang w:val="fi-FI"/>
              </w:rPr>
              <w:fldChar w:fldCharType="separate"/>
            </w:r>
            <w:r w:rsidRPr="00F415F2">
              <w:rPr>
                <w:noProof/>
                <w:u w:val="dotted"/>
                <w:lang w:val="fi-FI"/>
              </w:rPr>
              <w:t> </w:t>
            </w:r>
            <w:r w:rsidRPr="00F415F2">
              <w:rPr>
                <w:noProof/>
                <w:u w:val="dotted"/>
                <w:lang w:val="fi-FI"/>
              </w:rPr>
              <w:t> </w:t>
            </w:r>
            <w:r w:rsidRPr="00F415F2">
              <w:rPr>
                <w:u w:val="dotted"/>
                <w:lang w:val="fi-FI"/>
              </w:rPr>
              <w:fldChar w:fldCharType="end"/>
            </w:r>
            <w:r w:rsidRPr="00F415F2">
              <w:rPr>
                <w:lang w:val="fi-FI"/>
              </w:rPr>
              <w:t>/</w:t>
            </w:r>
            <w:r w:rsidRPr="00F415F2">
              <w:rPr>
                <w:u w:val="dotted"/>
                <w:lang w:val="fi-FI"/>
              </w:rPr>
              <w:fldChar w:fldCharType="begin">
                <w:ffData>
                  <w:name w:val="Text17"/>
                  <w:enabled/>
                  <w:calcOnExit w:val="0"/>
                  <w:textInput>
                    <w:maxLength w:val="4"/>
                  </w:textInput>
                </w:ffData>
              </w:fldChar>
            </w:r>
            <w:r w:rsidRPr="00F415F2">
              <w:rPr>
                <w:u w:val="dotted"/>
                <w:lang w:val="fi-FI"/>
              </w:rPr>
              <w:instrText xml:space="preserve"> FORMTEXT </w:instrText>
            </w:r>
            <w:r w:rsidRPr="00F415F2">
              <w:rPr>
                <w:u w:val="dotted"/>
                <w:lang w:val="fi-FI"/>
              </w:rPr>
            </w:r>
            <w:r w:rsidRPr="00F415F2">
              <w:rPr>
                <w:u w:val="dotted"/>
                <w:lang w:val="fi-FI"/>
              </w:rPr>
              <w:fldChar w:fldCharType="separate"/>
            </w:r>
            <w:r w:rsidRPr="00F415F2">
              <w:rPr>
                <w:noProof/>
                <w:u w:val="dotted"/>
                <w:lang w:val="fi-FI"/>
              </w:rPr>
              <w:t> </w:t>
            </w:r>
            <w:r w:rsidRPr="00F415F2">
              <w:rPr>
                <w:noProof/>
                <w:u w:val="dotted"/>
                <w:lang w:val="fi-FI"/>
              </w:rPr>
              <w:t> </w:t>
            </w:r>
            <w:r w:rsidRPr="00F415F2">
              <w:rPr>
                <w:noProof/>
                <w:u w:val="dotted"/>
                <w:lang w:val="fi-FI"/>
              </w:rPr>
              <w:t> </w:t>
            </w:r>
            <w:r w:rsidRPr="00F415F2">
              <w:rPr>
                <w:noProof/>
                <w:u w:val="dotted"/>
                <w:lang w:val="fi-FI"/>
              </w:rPr>
              <w:t> </w:t>
            </w:r>
            <w:r w:rsidRPr="00F415F2">
              <w:rPr>
                <w:u w:val="dotted"/>
                <w:lang w:val="fi-FI"/>
              </w:rPr>
              <w:fldChar w:fldCharType="end"/>
            </w:r>
          </w:p>
        </w:tc>
      </w:tr>
      <w:tr w:rsidR="006B3354" w:rsidRPr="00F415F2" w14:paraId="4045748F" w14:textId="77777777" w:rsidTr="00BD1AB1">
        <w:trPr>
          <w:trHeight w:val="537"/>
        </w:trPr>
        <w:tc>
          <w:tcPr>
            <w:tcW w:w="3168" w:type="dxa"/>
            <w:tcBorders>
              <w:top w:val="nil"/>
              <w:left w:val="nil"/>
              <w:bottom w:val="nil"/>
              <w:right w:val="single" w:sz="4" w:space="0" w:color="auto"/>
            </w:tcBorders>
            <w:shd w:val="clear" w:color="auto" w:fill="auto"/>
          </w:tcPr>
          <w:p w14:paraId="72C6BF66" w14:textId="176B9AF5" w:rsidR="006B3354" w:rsidRPr="00F415F2" w:rsidRDefault="006B3354" w:rsidP="006B3354">
            <w:pPr>
              <w:tabs>
                <w:tab w:val="left" w:pos="2800"/>
              </w:tabs>
              <w:spacing w:before="240"/>
              <w:jc w:val="both"/>
              <w:rPr>
                <w:u w:val="dotted"/>
                <w:lang w:val="fi-FI"/>
              </w:rPr>
            </w:pPr>
            <w:r w:rsidRPr="00D03309">
              <w:rPr>
                <w:u w:val="dotted"/>
              </w:rPr>
              <w:fldChar w:fldCharType="begin">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sidRPr="00D03309">
              <w:rPr>
                <w:noProof/>
                <w:u w:val="dotted"/>
              </w:rPr>
              <w:t> </w:t>
            </w:r>
            <w:r w:rsidRPr="00D03309">
              <w:rPr>
                <w:noProof/>
                <w:u w:val="dotted"/>
              </w:rPr>
              <w:t> </w:t>
            </w:r>
            <w:r w:rsidRPr="00D03309">
              <w:rPr>
                <w:noProof/>
                <w:u w:val="dotted"/>
              </w:rPr>
              <w:t> </w:t>
            </w:r>
            <w:r w:rsidRPr="00D03309">
              <w:rPr>
                <w:noProof/>
                <w:u w:val="dotted"/>
              </w:rPr>
              <w:t> </w:t>
            </w:r>
            <w:r w:rsidRPr="00D03309">
              <w:rPr>
                <w:noProof/>
                <w:u w:val="dotted"/>
              </w:rPr>
              <w:t> </w:t>
            </w:r>
            <w:r w:rsidRPr="00D03309">
              <w:rPr>
                <w:u w:val="dotted"/>
              </w:rPr>
              <w:fldChar w:fldCharType="end"/>
            </w:r>
            <w:r w:rsidRPr="00F415F2">
              <w:rPr>
                <w:u w:val="dotted"/>
                <w:lang w:val="fi-FI"/>
              </w:rPr>
              <w:tab/>
            </w:r>
          </w:p>
        </w:tc>
        <w:tc>
          <w:tcPr>
            <w:tcW w:w="3420" w:type="dxa"/>
            <w:tcBorders>
              <w:top w:val="nil"/>
              <w:left w:val="single" w:sz="4" w:space="0" w:color="auto"/>
              <w:bottom w:val="nil"/>
              <w:right w:val="single" w:sz="4" w:space="0" w:color="auto"/>
            </w:tcBorders>
            <w:shd w:val="clear" w:color="auto" w:fill="auto"/>
          </w:tcPr>
          <w:p w14:paraId="4DA9A2AA" w14:textId="4E1A9F10" w:rsidR="006B3354" w:rsidRPr="00F415F2" w:rsidRDefault="006B3354" w:rsidP="006B3354">
            <w:pPr>
              <w:tabs>
                <w:tab w:val="left" w:pos="2932"/>
              </w:tabs>
              <w:spacing w:before="240"/>
              <w:jc w:val="both"/>
              <w:rPr>
                <w:lang w:val="fi-FI"/>
              </w:rPr>
            </w:pPr>
            <w:r w:rsidRPr="00D03309">
              <w:rPr>
                <w:u w:val="dotted"/>
              </w:rPr>
              <w:fldChar w:fldCharType="begin">
                <w:ffData>
                  <w:name w:val="Text23"/>
                  <w:enabled/>
                  <w:calcOnExit w:val="0"/>
                  <w:textInput>
                    <w:maxLength w:val="25"/>
                  </w:textInput>
                </w:ffData>
              </w:fldChar>
            </w:r>
            <w:r w:rsidRPr="00D03309">
              <w:rPr>
                <w:u w:val="dotted"/>
              </w:rPr>
              <w:instrText xml:space="preserve"> FORMTEXT </w:instrText>
            </w:r>
            <w:r w:rsidRPr="00D03309">
              <w:rPr>
                <w:u w:val="dotted"/>
              </w:rPr>
            </w:r>
            <w:r w:rsidRPr="00D03309">
              <w:rPr>
                <w:u w:val="dotted"/>
              </w:rPr>
              <w:fldChar w:fldCharType="separate"/>
            </w:r>
            <w:r w:rsidRPr="00D03309">
              <w:rPr>
                <w:noProof/>
                <w:u w:val="dotted"/>
              </w:rPr>
              <w:t> </w:t>
            </w:r>
            <w:r w:rsidRPr="00D03309">
              <w:rPr>
                <w:noProof/>
                <w:u w:val="dotted"/>
              </w:rPr>
              <w:t> </w:t>
            </w:r>
            <w:r w:rsidRPr="00D03309">
              <w:rPr>
                <w:noProof/>
                <w:u w:val="dotted"/>
              </w:rPr>
              <w:t> </w:t>
            </w:r>
            <w:r w:rsidRPr="00D03309">
              <w:rPr>
                <w:noProof/>
                <w:u w:val="dotted"/>
              </w:rPr>
              <w:t> </w:t>
            </w:r>
            <w:r w:rsidRPr="00D03309">
              <w:rPr>
                <w:noProof/>
                <w:u w:val="dotted"/>
              </w:rPr>
              <w:t> </w:t>
            </w:r>
            <w:r w:rsidRPr="00D03309">
              <w:rPr>
                <w:u w:val="dotted"/>
              </w:rPr>
              <w:fldChar w:fldCharType="end"/>
            </w:r>
            <w:r w:rsidRPr="00F415F2">
              <w:rPr>
                <w:u w:val="dotted"/>
                <w:lang w:val="fi-FI"/>
              </w:rPr>
              <w:tab/>
            </w:r>
          </w:p>
        </w:tc>
        <w:tc>
          <w:tcPr>
            <w:tcW w:w="3600" w:type="dxa"/>
            <w:tcBorders>
              <w:top w:val="nil"/>
              <w:left w:val="single" w:sz="4" w:space="0" w:color="auto"/>
              <w:bottom w:val="nil"/>
              <w:right w:val="nil"/>
            </w:tcBorders>
            <w:shd w:val="clear" w:color="auto" w:fill="auto"/>
          </w:tcPr>
          <w:p w14:paraId="7FD24246" w14:textId="77777777" w:rsidR="006B3354" w:rsidRPr="00F415F2" w:rsidRDefault="006B3354" w:rsidP="006B3354">
            <w:pPr>
              <w:tabs>
                <w:tab w:val="left" w:leader="dot" w:pos="510"/>
                <w:tab w:val="left" w:leader="dot" w:pos="1412"/>
                <w:tab w:val="left" w:leader="dot" w:pos="2614"/>
              </w:tabs>
              <w:spacing w:before="240"/>
              <w:rPr>
                <w:lang w:val="fi-FI"/>
              </w:rPr>
            </w:pPr>
            <w:r w:rsidRPr="00F415F2">
              <w:rPr>
                <w:u w:val="dotted"/>
                <w:lang w:val="fi-FI"/>
              </w:rPr>
              <w:fldChar w:fldCharType="begin">
                <w:ffData>
                  <w:name w:val=""/>
                  <w:enabled/>
                  <w:calcOnExit w:val="0"/>
                  <w:textInput>
                    <w:maxLength w:val="2"/>
                  </w:textInput>
                </w:ffData>
              </w:fldChar>
            </w:r>
            <w:r w:rsidRPr="00F415F2">
              <w:rPr>
                <w:u w:val="dotted"/>
                <w:lang w:val="fi-FI"/>
              </w:rPr>
              <w:instrText xml:space="preserve"> FORMTEXT </w:instrText>
            </w:r>
            <w:r w:rsidRPr="00F415F2">
              <w:rPr>
                <w:u w:val="dotted"/>
                <w:lang w:val="fi-FI"/>
              </w:rPr>
            </w:r>
            <w:r w:rsidRPr="00F415F2">
              <w:rPr>
                <w:u w:val="dotted"/>
                <w:lang w:val="fi-FI"/>
              </w:rPr>
              <w:fldChar w:fldCharType="separate"/>
            </w:r>
            <w:r w:rsidRPr="00F415F2">
              <w:rPr>
                <w:noProof/>
                <w:u w:val="dotted"/>
                <w:lang w:val="fi-FI"/>
              </w:rPr>
              <w:t> </w:t>
            </w:r>
            <w:r w:rsidRPr="00F415F2">
              <w:rPr>
                <w:noProof/>
                <w:u w:val="dotted"/>
                <w:lang w:val="fi-FI"/>
              </w:rPr>
              <w:t> </w:t>
            </w:r>
            <w:r w:rsidRPr="00F415F2">
              <w:rPr>
                <w:u w:val="dotted"/>
                <w:lang w:val="fi-FI"/>
              </w:rPr>
              <w:fldChar w:fldCharType="end"/>
            </w:r>
            <w:r w:rsidRPr="00F415F2">
              <w:rPr>
                <w:lang w:val="fi-FI"/>
              </w:rPr>
              <w:t>/</w:t>
            </w:r>
            <w:r w:rsidRPr="00F415F2">
              <w:rPr>
                <w:u w:val="dotted"/>
                <w:lang w:val="fi-FI"/>
              </w:rPr>
              <w:fldChar w:fldCharType="begin">
                <w:ffData>
                  <w:name w:val=""/>
                  <w:enabled/>
                  <w:calcOnExit w:val="0"/>
                  <w:textInput>
                    <w:maxLength w:val="2"/>
                  </w:textInput>
                </w:ffData>
              </w:fldChar>
            </w:r>
            <w:r w:rsidRPr="00F415F2">
              <w:rPr>
                <w:u w:val="dotted"/>
                <w:lang w:val="fi-FI"/>
              </w:rPr>
              <w:instrText xml:space="preserve"> FORMTEXT </w:instrText>
            </w:r>
            <w:r w:rsidRPr="00F415F2">
              <w:rPr>
                <w:u w:val="dotted"/>
                <w:lang w:val="fi-FI"/>
              </w:rPr>
            </w:r>
            <w:r w:rsidRPr="00F415F2">
              <w:rPr>
                <w:u w:val="dotted"/>
                <w:lang w:val="fi-FI"/>
              </w:rPr>
              <w:fldChar w:fldCharType="separate"/>
            </w:r>
            <w:r w:rsidRPr="00F415F2">
              <w:rPr>
                <w:noProof/>
                <w:u w:val="dotted"/>
                <w:lang w:val="fi-FI"/>
              </w:rPr>
              <w:t> </w:t>
            </w:r>
            <w:r w:rsidRPr="00F415F2">
              <w:rPr>
                <w:noProof/>
                <w:u w:val="dotted"/>
                <w:lang w:val="fi-FI"/>
              </w:rPr>
              <w:t> </w:t>
            </w:r>
            <w:r w:rsidRPr="00F415F2">
              <w:rPr>
                <w:u w:val="dotted"/>
                <w:lang w:val="fi-FI"/>
              </w:rPr>
              <w:fldChar w:fldCharType="end"/>
            </w:r>
            <w:r w:rsidRPr="00F415F2">
              <w:rPr>
                <w:lang w:val="fi-FI"/>
              </w:rPr>
              <w:t>/</w:t>
            </w:r>
            <w:r w:rsidRPr="00F415F2">
              <w:rPr>
                <w:u w:val="dotted"/>
                <w:lang w:val="fi-FI"/>
              </w:rPr>
              <w:fldChar w:fldCharType="begin">
                <w:ffData>
                  <w:name w:val="Text17"/>
                  <w:enabled/>
                  <w:calcOnExit w:val="0"/>
                  <w:textInput>
                    <w:maxLength w:val="4"/>
                  </w:textInput>
                </w:ffData>
              </w:fldChar>
            </w:r>
            <w:r w:rsidRPr="00F415F2">
              <w:rPr>
                <w:u w:val="dotted"/>
                <w:lang w:val="fi-FI"/>
              </w:rPr>
              <w:instrText xml:space="preserve"> FORMTEXT </w:instrText>
            </w:r>
            <w:r w:rsidRPr="00F415F2">
              <w:rPr>
                <w:u w:val="dotted"/>
                <w:lang w:val="fi-FI"/>
              </w:rPr>
            </w:r>
            <w:r w:rsidRPr="00F415F2">
              <w:rPr>
                <w:u w:val="dotted"/>
                <w:lang w:val="fi-FI"/>
              </w:rPr>
              <w:fldChar w:fldCharType="separate"/>
            </w:r>
            <w:r w:rsidRPr="00F415F2">
              <w:rPr>
                <w:noProof/>
                <w:u w:val="dotted"/>
                <w:lang w:val="fi-FI"/>
              </w:rPr>
              <w:t> </w:t>
            </w:r>
            <w:r w:rsidRPr="00F415F2">
              <w:rPr>
                <w:noProof/>
                <w:u w:val="dotted"/>
                <w:lang w:val="fi-FI"/>
              </w:rPr>
              <w:t> </w:t>
            </w:r>
            <w:r w:rsidRPr="00F415F2">
              <w:rPr>
                <w:noProof/>
                <w:u w:val="dotted"/>
                <w:lang w:val="fi-FI"/>
              </w:rPr>
              <w:t> </w:t>
            </w:r>
            <w:r w:rsidRPr="00F415F2">
              <w:rPr>
                <w:noProof/>
                <w:u w:val="dotted"/>
                <w:lang w:val="fi-FI"/>
              </w:rPr>
              <w:t> </w:t>
            </w:r>
            <w:r w:rsidRPr="00F415F2">
              <w:rPr>
                <w:u w:val="dotted"/>
                <w:lang w:val="fi-FI"/>
              </w:rPr>
              <w:fldChar w:fldCharType="end"/>
            </w:r>
          </w:p>
        </w:tc>
      </w:tr>
    </w:tbl>
    <w:p w14:paraId="439578FA" w14:textId="77777777" w:rsidR="00D03309" w:rsidRPr="00F415F2" w:rsidRDefault="00D03309" w:rsidP="00D03309">
      <w:pPr>
        <w:rPr>
          <w:lang w:val="fi-FI"/>
        </w:rPr>
      </w:pPr>
    </w:p>
    <w:p w14:paraId="584EDF4B" w14:textId="77777777" w:rsidR="00D03309" w:rsidRPr="00F415F2" w:rsidRDefault="009B0081" w:rsidP="00D03309">
      <w:pPr>
        <w:rPr>
          <w:sz w:val="16"/>
          <w:szCs w:val="16"/>
          <w:lang w:val="fi-FI"/>
        </w:rPr>
      </w:pPr>
      <w:r w:rsidRPr="00F415F2">
        <w:rPr>
          <w:sz w:val="16"/>
          <w:szCs w:val="16"/>
          <w:lang w:val="fi-FI"/>
        </w:rPr>
        <w:t>Mikäli tarvitsette lisätilaa, täydentäkää luetteloa erillisellä liitteellä</w:t>
      </w:r>
      <w:r w:rsidR="00D03309" w:rsidRPr="00F415F2">
        <w:rPr>
          <w:sz w:val="16"/>
          <w:szCs w:val="16"/>
          <w:lang w:val="fi-FI"/>
        </w:rPr>
        <w:t>.</w:t>
      </w:r>
    </w:p>
    <w:p w14:paraId="64D91D3B" w14:textId="77777777" w:rsidR="00D03309" w:rsidRPr="00F415F2" w:rsidRDefault="00D03309" w:rsidP="00D03309">
      <w:pPr>
        <w:jc w:val="both"/>
        <w:rPr>
          <w:b/>
          <w:bCs/>
          <w:lang w:val="fi-FI"/>
        </w:rPr>
      </w:pPr>
    </w:p>
    <w:p w14:paraId="78434A3B" w14:textId="77777777" w:rsidR="00D03309" w:rsidRPr="00F415F2" w:rsidRDefault="009B0081" w:rsidP="00D03309">
      <w:pPr>
        <w:jc w:val="both"/>
        <w:rPr>
          <w:lang w:val="fi-FI"/>
        </w:rPr>
      </w:pPr>
      <w:r w:rsidRPr="00F415F2">
        <w:rPr>
          <w:lang w:val="fi-FI"/>
        </w:rPr>
        <w:t>Ilmoittakaa elatusavut, joita suoritatte muille henkilöille</w:t>
      </w:r>
      <w:r w:rsidR="00D03309" w:rsidRPr="00F415F2">
        <w:rPr>
          <w:lang w:val="fi-FI"/>
        </w:rPr>
        <w:t>:</w:t>
      </w:r>
    </w:p>
    <w:p w14:paraId="4883A58E" w14:textId="77777777" w:rsidR="00D03309" w:rsidRPr="00F415F2" w:rsidRDefault="00D03309" w:rsidP="00D03309">
      <w:pPr>
        <w:jc w:val="both"/>
        <w:rPr>
          <w:lang w:val="fi-F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D03309" w:rsidRPr="00F415F2" w14:paraId="4337AA07" w14:textId="77777777" w:rsidTr="00A935B8">
        <w:trPr>
          <w:trHeight w:val="2835"/>
          <w:jc w:val="center"/>
        </w:trPr>
        <w:tc>
          <w:tcPr>
            <w:tcW w:w="9000" w:type="dxa"/>
            <w:shd w:val="clear" w:color="auto" w:fill="auto"/>
          </w:tcPr>
          <w:p w14:paraId="7D73169E" w14:textId="77777777" w:rsidR="00D03309" w:rsidRPr="00F415F2" w:rsidRDefault="001D4B04" w:rsidP="00D03309">
            <w:pPr>
              <w:spacing w:before="120" w:line="360" w:lineRule="auto"/>
              <w:jc w:val="both"/>
              <w:rPr>
                <w:bCs/>
                <w:lang w:val="fi-FI"/>
              </w:rPr>
            </w:pPr>
            <w:r w:rsidRPr="00F415F2">
              <w:rPr>
                <w:bCs/>
                <w:lang w:val="fi-FI"/>
              </w:rPr>
              <w:fldChar w:fldCharType="begin">
                <w:ffData>
                  <w:name w:val="Text29"/>
                  <w:enabled/>
                  <w:calcOnExit w:val="0"/>
                  <w:textInput/>
                </w:ffData>
              </w:fldChar>
            </w:r>
            <w:bookmarkStart w:id="8" w:name="Text29"/>
            <w:r w:rsidRPr="00F415F2">
              <w:rPr>
                <w:bCs/>
                <w:lang w:val="fi-FI"/>
              </w:rPr>
              <w:instrText xml:space="preserve"> FORMTEXT </w:instrText>
            </w:r>
            <w:r w:rsidRPr="00F415F2">
              <w:rPr>
                <w:bCs/>
                <w:lang w:val="fi-FI"/>
              </w:rPr>
            </w:r>
            <w:r w:rsidRPr="00F415F2">
              <w:rPr>
                <w:bCs/>
                <w:lang w:val="fi-FI"/>
              </w:rPr>
              <w:fldChar w:fldCharType="separate"/>
            </w:r>
            <w:r w:rsidRPr="00F415F2">
              <w:rPr>
                <w:bCs/>
                <w:noProof/>
                <w:lang w:val="fi-FI"/>
              </w:rPr>
              <w:t> </w:t>
            </w:r>
            <w:r w:rsidRPr="00F415F2">
              <w:rPr>
                <w:bCs/>
                <w:noProof/>
                <w:lang w:val="fi-FI"/>
              </w:rPr>
              <w:t> </w:t>
            </w:r>
            <w:r w:rsidRPr="00F415F2">
              <w:rPr>
                <w:bCs/>
                <w:noProof/>
                <w:lang w:val="fi-FI"/>
              </w:rPr>
              <w:t> </w:t>
            </w:r>
            <w:r w:rsidRPr="00F415F2">
              <w:rPr>
                <w:bCs/>
                <w:noProof/>
                <w:lang w:val="fi-FI"/>
              </w:rPr>
              <w:t> </w:t>
            </w:r>
            <w:r w:rsidRPr="00F415F2">
              <w:rPr>
                <w:bCs/>
                <w:noProof/>
                <w:lang w:val="fi-FI"/>
              </w:rPr>
              <w:t> </w:t>
            </w:r>
            <w:r w:rsidRPr="00F415F2">
              <w:rPr>
                <w:bCs/>
                <w:lang w:val="fi-FI"/>
              </w:rPr>
              <w:fldChar w:fldCharType="end"/>
            </w:r>
            <w:bookmarkEnd w:id="8"/>
          </w:p>
        </w:tc>
      </w:tr>
    </w:tbl>
    <w:p w14:paraId="4982A77C" w14:textId="77777777" w:rsidR="004E51CA" w:rsidRPr="00F415F2" w:rsidRDefault="004E51CA" w:rsidP="00D03309">
      <w:pPr>
        <w:spacing w:line="360" w:lineRule="auto"/>
        <w:jc w:val="both"/>
        <w:rPr>
          <w:bCs/>
          <w:lang w:val="fi-FI"/>
        </w:rPr>
      </w:pPr>
    </w:p>
    <w:p w14:paraId="34600AD4" w14:textId="77777777" w:rsidR="00D03309" w:rsidRPr="00F415F2" w:rsidRDefault="004E51CA" w:rsidP="004C0F99">
      <w:pPr>
        <w:spacing w:line="360" w:lineRule="auto"/>
        <w:jc w:val="both"/>
        <w:rPr>
          <w:lang w:val="fi-FI"/>
        </w:rPr>
      </w:pPr>
      <w:r w:rsidRPr="00F415F2">
        <w:rPr>
          <w:bCs/>
          <w:lang w:val="fi-FI"/>
        </w:rPr>
        <w:br w:type="page"/>
      </w:r>
      <w:r w:rsidR="003A682D" w:rsidRPr="00F415F2">
        <w:rPr>
          <w:lang w:val="fi-FI"/>
        </w:rPr>
        <w:t>Halutessanne voitte esittää lisätietoja tilanteestanne tulojen tai menojen osalta</w:t>
      </w:r>
      <w:r w:rsidR="00D03309" w:rsidRPr="00F415F2">
        <w:rPr>
          <w:lang w:val="fi-FI"/>
        </w:rPr>
        <w:t>:</w:t>
      </w:r>
    </w:p>
    <w:p w14:paraId="638C2521" w14:textId="77777777" w:rsidR="00D03309" w:rsidRPr="00F415F2" w:rsidRDefault="00D03309" w:rsidP="00D03309">
      <w:pPr>
        <w:spacing w:line="360" w:lineRule="auto"/>
        <w:jc w:val="both"/>
        <w:rPr>
          <w:lang w:val="fi-F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F415F2" w14:paraId="53751C47" w14:textId="77777777" w:rsidTr="007D6F11">
        <w:trPr>
          <w:trHeight w:val="8943"/>
        </w:trPr>
        <w:tc>
          <w:tcPr>
            <w:tcW w:w="9135" w:type="dxa"/>
            <w:shd w:val="clear" w:color="auto" w:fill="auto"/>
          </w:tcPr>
          <w:p w14:paraId="12795316" w14:textId="77777777" w:rsidR="00D03309" w:rsidRPr="00F415F2" w:rsidRDefault="001D4B04" w:rsidP="00D03309">
            <w:pPr>
              <w:spacing w:before="120" w:line="360" w:lineRule="auto"/>
              <w:jc w:val="both"/>
              <w:rPr>
                <w:lang w:val="fi-FI"/>
              </w:rPr>
            </w:pPr>
            <w:r w:rsidRPr="00F415F2">
              <w:rPr>
                <w:lang w:val="fi-FI"/>
              </w:rPr>
              <w:fldChar w:fldCharType="begin">
                <w:ffData>
                  <w:name w:val="Text30"/>
                  <w:enabled/>
                  <w:calcOnExit w:val="0"/>
                  <w:textInput/>
                </w:ffData>
              </w:fldChar>
            </w:r>
            <w:bookmarkStart w:id="9" w:name="Text30"/>
            <w:r w:rsidRPr="00F415F2">
              <w:rPr>
                <w:lang w:val="fi-FI"/>
              </w:rPr>
              <w:instrText xml:space="preserve"> FORMTEXT </w:instrText>
            </w:r>
            <w:r w:rsidRPr="00F415F2">
              <w:rPr>
                <w:lang w:val="fi-FI"/>
              </w:rPr>
            </w:r>
            <w:r w:rsidRPr="00F415F2">
              <w:rPr>
                <w:lang w:val="fi-FI"/>
              </w:rPr>
              <w:fldChar w:fldCharType="separate"/>
            </w:r>
            <w:r w:rsidRPr="00F415F2">
              <w:rPr>
                <w:noProof/>
                <w:lang w:val="fi-FI"/>
              </w:rPr>
              <w:t> </w:t>
            </w:r>
            <w:r w:rsidRPr="00F415F2">
              <w:rPr>
                <w:noProof/>
                <w:lang w:val="fi-FI"/>
              </w:rPr>
              <w:t> </w:t>
            </w:r>
            <w:r w:rsidRPr="00F415F2">
              <w:rPr>
                <w:noProof/>
                <w:lang w:val="fi-FI"/>
              </w:rPr>
              <w:t> </w:t>
            </w:r>
            <w:r w:rsidRPr="00F415F2">
              <w:rPr>
                <w:noProof/>
                <w:lang w:val="fi-FI"/>
              </w:rPr>
              <w:t> </w:t>
            </w:r>
            <w:r w:rsidRPr="00F415F2">
              <w:rPr>
                <w:noProof/>
                <w:lang w:val="fi-FI"/>
              </w:rPr>
              <w:t> </w:t>
            </w:r>
            <w:r w:rsidRPr="00F415F2">
              <w:rPr>
                <w:lang w:val="fi-FI"/>
              </w:rPr>
              <w:fldChar w:fldCharType="end"/>
            </w:r>
            <w:bookmarkEnd w:id="9"/>
          </w:p>
        </w:tc>
      </w:tr>
    </w:tbl>
    <w:p w14:paraId="4ECAACDA" w14:textId="77777777" w:rsidR="00D03309" w:rsidRPr="00F415F2" w:rsidRDefault="00D03309" w:rsidP="00D03309">
      <w:pPr>
        <w:jc w:val="both"/>
        <w:rPr>
          <w:b/>
          <w:bCs/>
          <w:lang w:val="fi-FI"/>
        </w:rPr>
      </w:pPr>
    </w:p>
    <w:p w14:paraId="505617F6" w14:textId="77777777" w:rsidR="00D03309" w:rsidRPr="00F415F2" w:rsidRDefault="00D03309" w:rsidP="00D03309">
      <w:pPr>
        <w:jc w:val="both"/>
        <w:rPr>
          <w:b/>
          <w:bCs/>
          <w:lang w:val="fi-FI"/>
        </w:rPr>
      </w:pPr>
    </w:p>
    <w:p w14:paraId="11E2205F" w14:textId="77777777" w:rsidR="003A682D" w:rsidRPr="00F415F2" w:rsidRDefault="003A682D" w:rsidP="00D03309">
      <w:pPr>
        <w:jc w:val="both"/>
        <w:rPr>
          <w:b/>
          <w:bCs/>
          <w:lang w:val="fi-FI"/>
        </w:rPr>
      </w:pPr>
      <w:r w:rsidRPr="00F415F2">
        <w:rPr>
          <w:b/>
          <w:bCs/>
          <w:lang w:val="fi-FI"/>
        </w:rPr>
        <w:t>Edellä olevien tietojen tueksi on esitettävä kaikki taloudellisen aseman arvioimiseksi tarvittavat selvitykset (työjärjestyksen 147 artiklan 3 kohta).</w:t>
      </w:r>
    </w:p>
    <w:p w14:paraId="2B00947C" w14:textId="77777777" w:rsidR="00D03309" w:rsidRPr="00F415F2" w:rsidRDefault="003A682D" w:rsidP="00D03309">
      <w:pPr>
        <w:jc w:val="both"/>
        <w:rPr>
          <w:b/>
          <w:bCs/>
          <w:lang w:val="fi-FI"/>
        </w:rPr>
      </w:pPr>
      <w:r w:rsidRPr="00F415F2">
        <w:rPr>
          <w:b/>
          <w:bCs/>
          <w:lang w:val="fi-FI"/>
        </w:rPr>
        <w:t xml:space="preserve"> </w:t>
      </w:r>
    </w:p>
    <w:p w14:paraId="504D26D2" w14:textId="016491AB" w:rsidR="00D03309" w:rsidRPr="00F415F2" w:rsidRDefault="003A682D" w:rsidP="00D03309">
      <w:pPr>
        <w:jc w:val="both"/>
        <w:rPr>
          <w:b/>
          <w:bCs/>
          <w:lang w:val="fi-FI"/>
        </w:rPr>
      </w:pPr>
      <w:r w:rsidRPr="00F415F2">
        <w:rPr>
          <w:b/>
          <w:bCs/>
          <w:lang w:val="fi-FI"/>
        </w:rPr>
        <w:t xml:space="preserve">Tähän lomakkeeseen on liitettävä luettelo selvityksistä ja tarvittaessa toimivaltaisen kansallisen viranomaisen todistus taloudellisesta </w:t>
      </w:r>
      <w:r w:rsidR="00D65ACC">
        <w:rPr>
          <w:b/>
          <w:bCs/>
          <w:lang w:val="fi-FI"/>
        </w:rPr>
        <w:t>asemasta</w:t>
      </w:r>
      <w:r w:rsidRPr="00F415F2">
        <w:rPr>
          <w:b/>
          <w:bCs/>
          <w:lang w:val="fi-FI"/>
        </w:rPr>
        <w:t>.</w:t>
      </w:r>
    </w:p>
    <w:p w14:paraId="3AD734F5" w14:textId="77777777" w:rsidR="00D03309" w:rsidRPr="00F415F2" w:rsidRDefault="00D03309" w:rsidP="00D03309">
      <w:pPr>
        <w:jc w:val="both"/>
        <w:rPr>
          <w:b/>
          <w:bCs/>
          <w:lang w:val="fi-FI"/>
        </w:rPr>
      </w:pPr>
    </w:p>
    <w:p w14:paraId="6D177FB5" w14:textId="373CB938" w:rsidR="00D03309" w:rsidRPr="00F415F2" w:rsidRDefault="003A682D" w:rsidP="00D03309">
      <w:pPr>
        <w:jc w:val="both"/>
        <w:rPr>
          <w:b/>
          <w:bCs/>
          <w:lang w:val="fi-FI"/>
        </w:rPr>
      </w:pPr>
      <w:r w:rsidRPr="00F415F2">
        <w:rPr>
          <w:b/>
          <w:bCs/>
          <w:lang w:val="fi-FI"/>
        </w:rPr>
        <w:t>Jätettyjen selvitysasiakirjojen alkuperäiskappaleita ei palauteta.</w:t>
      </w:r>
      <w:r w:rsidR="00B952C1">
        <w:rPr>
          <w:b/>
          <w:bCs/>
          <w:lang w:val="fi-FI"/>
        </w:rPr>
        <w:t xml:space="preserve"> </w:t>
      </w:r>
      <w:r w:rsidR="00B952C1" w:rsidRPr="00984766">
        <w:rPr>
          <w:b/>
          <w:bCs/>
          <w:lang w:val="fi-FI"/>
        </w:rPr>
        <w:t>Kyseiset asiakirjat on sen vuoksi suositeltavaa jättää jäljennöksinä.</w:t>
      </w:r>
    </w:p>
    <w:p w14:paraId="398B2164" w14:textId="77777777" w:rsidR="00D03309" w:rsidRPr="00F415F2" w:rsidRDefault="00D03309" w:rsidP="00D03309">
      <w:pPr>
        <w:spacing w:line="360" w:lineRule="auto"/>
        <w:rPr>
          <w:lang w:val="fi-FI"/>
        </w:rPr>
      </w:pPr>
    </w:p>
    <w:p w14:paraId="298CBCB1" w14:textId="77777777" w:rsidR="00D03309" w:rsidRPr="00F415F2" w:rsidRDefault="00D03309" w:rsidP="00D03309">
      <w:pPr>
        <w:jc w:val="center"/>
        <w:rPr>
          <w:b/>
          <w:bCs/>
          <w:color w:val="1F497D"/>
          <w:lang w:val="fi-FI"/>
        </w:rPr>
      </w:pPr>
      <w:r w:rsidRPr="00F415F2">
        <w:rPr>
          <w:b/>
          <w:bCs/>
          <w:lang w:val="fi-FI"/>
        </w:rPr>
        <w:br w:type="page"/>
      </w:r>
      <w:r w:rsidR="003A682D" w:rsidRPr="00F415F2">
        <w:rPr>
          <w:b/>
          <w:bCs/>
          <w:color w:val="1F497D"/>
          <w:lang w:val="fi-FI"/>
        </w:rPr>
        <w:t>OIKEUSHENKILÖ</w:t>
      </w:r>
    </w:p>
    <w:p w14:paraId="172F9118" w14:textId="77777777" w:rsidR="00D03309" w:rsidRPr="00F415F2" w:rsidRDefault="00D03309" w:rsidP="00D03309">
      <w:pPr>
        <w:jc w:val="both"/>
        <w:rPr>
          <w:b/>
          <w:bCs/>
          <w:lang w:val="fi-FI"/>
        </w:rPr>
      </w:pPr>
    </w:p>
    <w:p w14:paraId="16DE0170" w14:textId="77777777" w:rsidR="00D03309" w:rsidRPr="00F415F2" w:rsidRDefault="003A682D" w:rsidP="00D03309">
      <w:pPr>
        <w:jc w:val="both"/>
        <w:rPr>
          <w:lang w:val="fi-FI"/>
        </w:rPr>
      </w:pPr>
      <w:r w:rsidRPr="00F415F2">
        <w:rPr>
          <w:lang w:val="fi-FI"/>
        </w:rPr>
        <w:t>Jos oikeusavun hakija on oikeushenkilö, hakemukseen on liitettävä tuore selvitys siitä, että hakija on oikeushenkilönä olemassa (kaupparekisterin tai yhdistysrekisterin ote tai muu virallinen asiakirja) (työjärjestyksen 147 artiklan 5 kohta, luettuna yhdessä sen 78 artiklan 3</w:t>
      </w:r>
      <w:r w:rsidR="00BF6D6C" w:rsidRPr="00F415F2">
        <w:rPr>
          <w:lang w:val="fi-FI"/>
        </w:rPr>
        <w:t> </w:t>
      </w:r>
      <w:r w:rsidRPr="00F415F2">
        <w:rPr>
          <w:lang w:val="fi-FI"/>
        </w:rPr>
        <w:t>kohdan kanssa).</w:t>
      </w:r>
    </w:p>
    <w:p w14:paraId="5DE9F69C" w14:textId="77777777" w:rsidR="00D03309" w:rsidRPr="00F415F2" w:rsidRDefault="00D03309" w:rsidP="00D03309">
      <w:pPr>
        <w:jc w:val="both"/>
        <w:rPr>
          <w:lang w:val="fi-FI"/>
        </w:rPr>
      </w:pPr>
    </w:p>
    <w:p w14:paraId="73A69F1A" w14:textId="24C76B52" w:rsidR="00D03309" w:rsidRPr="00F415F2" w:rsidRDefault="003A682D" w:rsidP="00D03309">
      <w:pPr>
        <w:jc w:val="both"/>
        <w:rPr>
          <w:lang w:val="fi-FI"/>
        </w:rPr>
      </w:pPr>
      <w:r w:rsidRPr="00F415F2">
        <w:rPr>
          <w:lang w:val="fi-FI"/>
        </w:rPr>
        <w:t xml:space="preserve">Kuvaus hakijan, ja tarvittaessa sen yhtiömiesten tai osakkeenomistajien taloudellisesta </w:t>
      </w:r>
      <w:r w:rsidR="00D65ACC">
        <w:rPr>
          <w:lang w:val="fi-FI"/>
        </w:rPr>
        <w:t>asemasta</w:t>
      </w:r>
      <w:r w:rsidR="00D03309" w:rsidRPr="00F415F2">
        <w:rPr>
          <w:lang w:val="fi-FI"/>
        </w:rPr>
        <w:t>:</w:t>
      </w:r>
    </w:p>
    <w:p w14:paraId="5A329FE1" w14:textId="77777777" w:rsidR="00D03309" w:rsidRPr="00F415F2" w:rsidRDefault="00D03309" w:rsidP="00D03309">
      <w:pPr>
        <w:jc w:val="both"/>
        <w:rPr>
          <w:lang w:val="fi-F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6E5251" w14:paraId="39CEDFBF" w14:textId="77777777" w:rsidTr="004026FB">
        <w:trPr>
          <w:trHeight w:val="8131"/>
        </w:trPr>
        <w:tc>
          <w:tcPr>
            <w:tcW w:w="9135" w:type="dxa"/>
            <w:shd w:val="clear" w:color="auto" w:fill="auto"/>
          </w:tcPr>
          <w:p w14:paraId="632C6941" w14:textId="6DF1D989" w:rsidR="00D03309" w:rsidRPr="00F415F2" w:rsidRDefault="00647DF3" w:rsidP="00D03309">
            <w:pPr>
              <w:spacing w:before="120" w:line="360" w:lineRule="auto"/>
              <w:jc w:val="both"/>
              <w:rPr>
                <w:bCs/>
                <w:lang w:val="fi-FI"/>
              </w:rPr>
            </w:pPr>
            <w:r w:rsidRPr="00D03309">
              <w:rPr>
                <w:bCs/>
                <w:lang w:val="fr-FR"/>
              </w:rPr>
              <w:fldChar w:fldCharType="begin">
                <w:ffData>
                  <w:name w:val="Text29"/>
                  <w:enabled/>
                  <w:calcOnExit w:val="0"/>
                  <w:textInput/>
                </w:ffData>
              </w:fldChar>
            </w:r>
            <w:r w:rsidRPr="00D03309">
              <w:rPr>
                <w:bCs/>
                <w:lang w:val="fr-FR"/>
              </w:rPr>
              <w:instrText xml:space="preserve"> FORMTEXT </w:instrText>
            </w:r>
            <w:r w:rsidRPr="00D03309">
              <w:rPr>
                <w:bCs/>
                <w:lang w:val="fr-FR"/>
              </w:rPr>
            </w:r>
            <w:r w:rsidRPr="00D03309">
              <w:rPr>
                <w:bCs/>
                <w:lang w:val="fr-FR"/>
              </w:rPr>
              <w:fldChar w:fldCharType="separate"/>
            </w:r>
            <w:r w:rsidRPr="00D03309">
              <w:rPr>
                <w:bCs/>
                <w:noProof/>
                <w:lang w:val="fr-FR"/>
              </w:rPr>
              <w:t> </w:t>
            </w:r>
            <w:r w:rsidRPr="00D03309">
              <w:rPr>
                <w:bCs/>
                <w:noProof/>
                <w:lang w:val="fr-FR"/>
              </w:rPr>
              <w:t> </w:t>
            </w:r>
            <w:r w:rsidRPr="00D03309">
              <w:rPr>
                <w:bCs/>
                <w:noProof/>
                <w:lang w:val="fr-FR"/>
              </w:rPr>
              <w:t> </w:t>
            </w:r>
            <w:r w:rsidRPr="00D03309">
              <w:rPr>
                <w:bCs/>
                <w:noProof/>
                <w:lang w:val="fr-FR"/>
              </w:rPr>
              <w:t> </w:t>
            </w:r>
            <w:r w:rsidRPr="00D03309">
              <w:rPr>
                <w:bCs/>
                <w:noProof/>
                <w:lang w:val="fr-FR"/>
              </w:rPr>
              <w:t> </w:t>
            </w:r>
            <w:r w:rsidRPr="00D03309">
              <w:rPr>
                <w:bCs/>
                <w:lang w:val="fr-FR"/>
              </w:rPr>
              <w:fldChar w:fldCharType="end"/>
            </w:r>
          </w:p>
        </w:tc>
      </w:tr>
    </w:tbl>
    <w:p w14:paraId="506A62E6" w14:textId="77777777" w:rsidR="00D03309" w:rsidRPr="00F415F2" w:rsidRDefault="00D03309" w:rsidP="00D03309">
      <w:pPr>
        <w:jc w:val="both"/>
        <w:rPr>
          <w:b/>
          <w:bCs/>
          <w:lang w:val="fi-FI"/>
        </w:rPr>
      </w:pPr>
    </w:p>
    <w:p w14:paraId="1C60FA75" w14:textId="77777777" w:rsidR="00D03309" w:rsidRPr="00F415F2" w:rsidRDefault="00D03309" w:rsidP="00D03309">
      <w:pPr>
        <w:jc w:val="both"/>
        <w:rPr>
          <w:b/>
          <w:bCs/>
          <w:lang w:val="fi-FI"/>
        </w:rPr>
      </w:pPr>
    </w:p>
    <w:p w14:paraId="4F75195E" w14:textId="77777777" w:rsidR="003A682D" w:rsidRPr="00F415F2" w:rsidRDefault="003A682D" w:rsidP="003A682D">
      <w:pPr>
        <w:jc w:val="both"/>
        <w:rPr>
          <w:b/>
          <w:bCs/>
          <w:lang w:val="fi-FI"/>
        </w:rPr>
      </w:pPr>
      <w:r w:rsidRPr="00F415F2">
        <w:rPr>
          <w:b/>
          <w:bCs/>
          <w:lang w:val="fi-FI"/>
        </w:rPr>
        <w:t>Edellä olevien tietojen tueksi on esitettävä kaikki hakijan, ja tarvittaessa sen yhtiömiesten tai osakkeenomistajien taloudellisen aseman arvioimiseksi tarvittavat selvitykset (työjärjestyksen 147 artiklan 3 kohta).</w:t>
      </w:r>
    </w:p>
    <w:p w14:paraId="5A5B1432" w14:textId="77777777" w:rsidR="003A682D" w:rsidRPr="00F415F2" w:rsidRDefault="003A682D" w:rsidP="003A682D">
      <w:pPr>
        <w:jc w:val="both"/>
        <w:rPr>
          <w:b/>
          <w:bCs/>
          <w:lang w:val="fi-FI"/>
        </w:rPr>
      </w:pPr>
      <w:r w:rsidRPr="00F415F2">
        <w:rPr>
          <w:b/>
          <w:bCs/>
          <w:lang w:val="fi-FI"/>
        </w:rPr>
        <w:t xml:space="preserve"> </w:t>
      </w:r>
    </w:p>
    <w:p w14:paraId="7322B553" w14:textId="1A00C1D9" w:rsidR="003A682D" w:rsidRPr="00F415F2" w:rsidRDefault="003A682D" w:rsidP="003A682D">
      <w:pPr>
        <w:jc w:val="both"/>
        <w:rPr>
          <w:b/>
          <w:bCs/>
          <w:lang w:val="fi-FI"/>
        </w:rPr>
      </w:pPr>
      <w:r w:rsidRPr="00F415F2">
        <w:rPr>
          <w:b/>
          <w:bCs/>
          <w:lang w:val="fi-FI"/>
        </w:rPr>
        <w:t xml:space="preserve">Tähän lomakkeeseen on liitettävä luettelo selvityksistä ja tarvittaessa toimivaltaisen kansallisen viranomaisen todistus taloudellisesta </w:t>
      </w:r>
      <w:r w:rsidR="00D65ACC">
        <w:rPr>
          <w:b/>
          <w:bCs/>
          <w:lang w:val="fi-FI"/>
        </w:rPr>
        <w:t>asemasta</w:t>
      </w:r>
      <w:r w:rsidRPr="00F415F2">
        <w:rPr>
          <w:b/>
          <w:bCs/>
          <w:lang w:val="fi-FI"/>
        </w:rPr>
        <w:t>.</w:t>
      </w:r>
    </w:p>
    <w:p w14:paraId="15933853" w14:textId="77777777" w:rsidR="003A682D" w:rsidRPr="00F415F2" w:rsidRDefault="003A682D" w:rsidP="003A682D">
      <w:pPr>
        <w:jc w:val="both"/>
        <w:rPr>
          <w:b/>
          <w:bCs/>
          <w:lang w:val="fi-FI"/>
        </w:rPr>
      </w:pPr>
    </w:p>
    <w:p w14:paraId="4BE495B4" w14:textId="5EF81AD3" w:rsidR="00D03309" w:rsidRPr="00F415F2" w:rsidRDefault="003A682D" w:rsidP="003A682D">
      <w:pPr>
        <w:jc w:val="both"/>
        <w:rPr>
          <w:b/>
          <w:bCs/>
          <w:lang w:val="fi-FI"/>
        </w:rPr>
      </w:pPr>
      <w:r w:rsidRPr="00F415F2">
        <w:rPr>
          <w:b/>
          <w:bCs/>
          <w:lang w:val="fi-FI"/>
        </w:rPr>
        <w:t>Jätettyjen selvitysasiakirjojen alkuperäiskappaleita ei palauteta</w:t>
      </w:r>
      <w:r w:rsidR="00D03309" w:rsidRPr="00F415F2">
        <w:rPr>
          <w:b/>
          <w:bCs/>
          <w:lang w:val="fi-FI"/>
        </w:rPr>
        <w:t>.</w:t>
      </w:r>
      <w:r w:rsidR="00B952C1">
        <w:rPr>
          <w:b/>
          <w:bCs/>
          <w:lang w:val="fi-FI"/>
        </w:rPr>
        <w:t xml:space="preserve"> </w:t>
      </w:r>
      <w:r w:rsidR="00B952C1" w:rsidRPr="00984766">
        <w:rPr>
          <w:b/>
          <w:bCs/>
          <w:lang w:val="fi-FI"/>
        </w:rPr>
        <w:t>Kyseiset asiakirjat on sen vuoksi suositeltavaa jättää jäljennöksinä.</w:t>
      </w:r>
    </w:p>
    <w:p w14:paraId="1B4FF428" w14:textId="77777777" w:rsidR="00D03309" w:rsidRPr="004C160C" w:rsidRDefault="00D03309" w:rsidP="00D03309">
      <w:pPr>
        <w:spacing w:line="360" w:lineRule="auto"/>
        <w:rPr>
          <w:b/>
          <w:highlight w:val="lightGray"/>
          <w:lang w:val="fi-FI"/>
        </w:rPr>
      </w:pPr>
      <w:r w:rsidRPr="00F415F2">
        <w:rPr>
          <w:sz w:val="20"/>
          <w:szCs w:val="20"/>
          <w:lang w:val="fi-FI"/>
        </w:rPr>
        <w:br w:type="page"/>
      </w:r>
    </w:p>
    <w:p w14:paraId="65566D3C" w14:textId="77777777" w:rsidR="00D03309" w:rsidRPr="00F415F2" w:rsidRDefault="003A682D" w:rsidP="00D03309">
      <w:pPr>
        <w:spacing w:line="360" w:lineRule="auto"/>
        <w:jc w:val="center"/>
        <w:rPr>
          <w:b/>
          <w:lang w:val="fi-FI"/>
        </w:rPr>
      </w:pPr>
      <w:r w:rsidRPr="00F415F2">
        <w:rPr>
          <w:b/>
          <w:lang w:val="fi-FI"/>
        </w:rPr>
        <w:t>HAKIJAN EHDOTTAMA ASIANAJAJA</w:t>
      </w:r>
    </w:p>
    <w:p w14:paraId="3FA9744F" w14:textId="77777777" w:rsidR="00D03309" w:rsidRPr="00F415F2" w:rsidRDefault="00D03309" w:rsidP="00D03309">
      <w:pPr>
        <w:spacing w:line="360" w:lineRule="auto"/>
        <w:rPr>
          <w:sz w:val="20"/>
          <w:szCs w:val="20"/>
          <w:lang w:val="fi-FI"/>
        </w:rPr>
      </w:pPr>
    </w:p>
    <w:p w14:paraId="62DFC88C" w14:textId="77777777" w:rsidR="00D03309" w:rsidRPr="00F415F2" w:rsidRDefault="003A682D" w:rsidP="00D03309">
      <w:pPr>
        <w:jc w:val="both"/>
        <w:rPr>
          <w:lang w:val="fi-FI"/>
        </w:rPr>
      </w:pPr>
      <w:r w:rsidRPr="00F415F2">
        <w:rPr>
          <w:lang w:val="fi-FI"/>
        </w:rPr>
        <w:t>Mikäli olette valinnut asianajajan, jolla on kelpoisuus esiintyä tuomioistuimessa jossakin jäsenvaltiossa tai muussa ETA-sopimuksen osapuolena olevassa valtiossa, tarvitaan seuraavat tiedot:</w:t>
      </w:r>
    </w:p>
    <w:p w14:paraId="3E1D987F" w14:textId="77777777" w:rsidR="00D03309" w:rsidRPr="00F415F2" w:rsidRDefault="00D03309" w:rsidP="00D03309">
      <w:pPr>
        <w:spacing w:line="360" w:lineRule="auto"/>
        <w:rPr>
          <w:sz w:val="20"/>
          <w:szCs w:val="20"/>
          <w:lang w:val="fi-FI"/>
        </w:rPr>
      </w:pPr>
    </w:p>
    <w:tbl>
      <w:tblPr>
        <w:tblW w:w="0" w:type="auto"/>
        <w:tblLook w:val="01E0" w:firstRow="1" w:lastRow="1" w:firstColumn="1" w:lastColumn="1" w:noHBand="0" w:noVBand="0"/>
      </w:tblPr>
      <w:tblGrid>
        <w:gridCol w:w="4604"/>
        <w:gridCol w:w="4604"/>
      </w:tblGrid>
      <w:tr w:rsidR="00D03309" w:rsidRPr="00F415F2" w14:paraId="38A411DB" w14:textId="77777777" w:rsidTr="00BD1AB1">
        <w:trPr>
          <w:trHeight w:val="567"/>
        </w:trPr>
        <w:tc>
          <w:tcPr>
            <w:tcW w:w="9208" w:type="dxa"/>
            <w:gridSpan w:val="2"/>
            <w:shd w:val="clear" w:color="auto" w:fill="auto"/>
          </w:tcPr>
          <w:p w14:paraId="107020B9" w14:textId="77777777" w:rsidR="00D03309" w:rsidRPr="00F415F2" w:rsidRDefault="003A682D" w:rsidP="003A682D">
            <w:pPr>
              <w:tabs>
                <w:tab w:val="left" w:pos="8800"/>
              </w:tabs>
              <w:rPr>
                <w:lang w:val="fi-FI"/>
              </w:rPr>
            </w:pPr>
            <w:r w:rsidRPr="00F415F2">
              <w:rPr>
                <w:lang w:val="fi-FI"/>
              </w:rPr>
              <w:t>Asianajajan nimi</w:t>
            </w:r>
            <w:r w:rsidR="00D03309" w:rsidRPr="00F415F2">
              <w:rPr>
                <w:lang w:val="fi-FI"/>
              </w:rPr>
              <w:t xml:space="preserve">: </w:t>
            </w:r>
            <w:r w:rsidR="001D4B04" w:rsidRPr="00F415F2">
              <w:rPr>
                <w:u w:val="dotted"/>
                <w:lang w:val="fi-FI"/>
              </w:rPr>
              <w:fldChar w:fldCharType="begin">
                <w:ffData>
                  <w:name w:val=""/>
                  <w:enabled/>
                  <w:calcOnExit w:val="0"/>
                  <w:textInput>
                    <w:maxLength w:val="75"/>
                  </w:textInput>
                </w:ffData>
              </w:fldChar>
            </w:r>
            <w:r w:rsidR="001D4B04" w:rsidRPr="00F415F2">
              <w:rPr>
                <w:u w:val="dotted"/>
                <w:lang w:val="fi-FI"/>
              </w:rPr>
              <w:instrText xml:space="preserve"> FORMTEXT </w:instrText>
            </w:r>
            <w:r w:rsidR="001D4B04" w:rsidRPr="00F415F2">
              <w:rPr>
                <w:u w:val="dotted"/>
                <w:lang w:val="fi-FI"/>
              </w:rPr>
            </w:r>
            <w:r w:rsidR="001D4B04" w:rsidRPr="00F415F2">
              <w:rPr>
                <w:u w:val="dotted"/>
                <w:lang w:val="fi-FI"/>
              </w:rPr>
              <w:fldChar w:fldCharType="separate"/>
            </w:r>
            <w:r w:rsidR="001D4B04" w:rsidRPr="00F415F2">
              <w:rPr>
                <w:noProof/>
                <w:u w:val="dotted"/>
                <w:lang w:val="fi-FI"/>
              </w:rPr>
              <w:t> </w:t>
            </w:r>
            <w:r w:rsidR="001D4B04" w:rsidRPr="00F415F2">
              <w:rPr>
                <w:noProof/>
                <w:u w:val="dotted"/>
                <w:lang w:val="fi-FI"/>
              </w:rPr>
              <w:t> </w:t>
            </w:r>
            <w:r w:rsidR="001D4B04" w:rsidRPr="00F415F2">
              <w:rPr>
                <w:noProof/>
                <w:u w:val="dotted"/>
                <w:lang w:val="fi-FI"/>
              </w:rPr>
              <w:t> </w:t>
            </w:r>
            <w:r w:rsidR="001D4B04" w:rsidRPr="00F415F2">
              <w:rPr>
                <w:noProof/>
                <w:u w:val="dotted"/>
                <w:lang w:val="fi-FI"/>
              </w:rPr>
              <w:t> </w:t>
            </w:r>
            <w:r w:rsidR="001D4B04" w:rsidRPr="00F415F2">
              <w:rPr>
                <w:noProof/>
                <w:u w:val="dotted"/>
                <w:lang w:val="fi-FI"/>
              </w:rPr>
              <w:t> </w:t>
            </w:r>
            <w:r w:rsidR="001D4B04" w:rsidRPr="00F415F2">
              <w:rPr>
                <w:u w:val="dotted"/>
                <w:lang w:val="fi-FI"/>
              </w:rPr>
              <w:fldChar w:fldCharType="end"/>
            </w:r>
            <w:r w:rsidR="00D03309" w:rsidRPr="00F415F2">
              <w:rPr>
                <w:u w:val="dotted"/>
                <w:lang w:val="fi-FI"/>
              </w:rPr>
              <w:tab/>
            </w:r>
          </w:p>
        </w:tc>
      </w:tr>
      <w:tr w:rsidR="00D03309" w:rsidRPr="00F415F2" w14:paraId="068B3FBC" w14:textId="77777777" w:rsidTr="00BD1AB1">
        <w:trPr>
          <w:trHeight w:val="567"/>
        </w:trPr>
        <w:tc>
          <w:tcPr>
            <w:tcW w:w="9208" w:type="dxa"/>
            <w:gridSpan w:val="2"/>
            <w:shd w:val="clear" w:color="auto" w:fill="auto"/>
          </w:tcPr>
          <w:p w14:paraId="094DBE54" w14:textId="77777777" w:rsidR="00D03309" w:rsidRPr="00F415F2" w:rsidRDefault="003A682D" w:rsidP="006501FA">
            <w:pPr>
              <w:tabs>
                <w:tab w:val="left" w:pos="8800"/>
              </w:tabs>
              <w:rPr>
                <w:lang w:val="fi-FI"/>
              </w:rPr>
            </w:pPr>
            <w:r w:rsidRPr="00F415F2">
              <w:rPr>
                <w:lang w:val="fi-FI"/>
              </w:rPr>
              <w:t>Osoit</w:t>
            </w:r>
            <w:r w:rsidR="006501FA" w:rsidRPr="00F415F2">
              <w:rPr>
                <w:lang w:val="fi-FI"/>
              </w:rPr>
              <w:t>e</w:t>
            </w:r>
            <w:r w:rsidR="00D03309" w:rsidRPr="00F415F2">
              <w:rPr>
                <w:lang w:val="fi-FI"/>
              </w:rPr>
              <w:t xml:space="preserve">: </w:t>
            </w:r>
            <w:r w:rsidR="001D4B04" w:rsidRPr="00F415F2">
              <w:rPr>
                <w:u w:val="dotted"/>
                <w:lang w:val="fi-FI"/>
              </w:rPr>
              <w:fldChar w:fldCharType="begin">
                <w:ffData>
                  <w:name w:val=""/>
                  <w:enabled/>
                  <w:calcOnExit w:val="0"/>
                  <w:textInput>
                    <w:maxLength w:val="75"/>
                  </w:textInput>
                </w:ffData>
              </w:fldChar>
            </w:r>
            <w:r w:rsidR="001D4B04" w:rsidRPr="00F415F2">
              <w:rPr>
                <w:u w:val="dotted"/>
                <w:lang w:val="fi-FI"/>
              </w:rPr>
              <w:instrText xml:space="preserve"> FORMTEXT </w:instrText>
            </w:r>
            <w:r w:rsidR="001D4B04" w:rsidRPr="00F415F2">
              <w:rPr>
                <w:u w:val="dotted"/>
                <w:lang w:val="fi-FI"/>
              </w:rPr>
            </w:r>
            <w:r w:rsidR="001D4B04" w:rsidRPr="00F415F2">
              <w:rPr>
                <w:u w:val="dotted"/>
                <w:lang w:val="fi-FI"/>
              </w:rPr>
              <w:fldChar w:fldCharType="separate"/>
            </w:r>
            <w:r w:rsidR="001D4B04" w:rsidRPr="00F415F2">
              <w:rPr>
                <w:noProof/>
                <w:u w:val="dotted"/>
                <w:lang w:val="fi-FI"/>
              </w:rPr>
              <w:t> </w:t>
            </w:r>
            <w:r w:rsidR="001D4B04" w:rsidRPr="00F415F2">
              <w:rPr>
                <w:noProof/>
                <w:u w:val="dotted"/>
                <w:lang w:val="fi-FI"/>
              </w:rPr>
              <w:t> </w:t>
            </w:r>
            <w:r w:rsidR="001D4B04" w:rsidRPr="00F415F2">
              <w:rPr>
                <w:noProof/>
                <w:u w:val="dotted"/>
                <w:lang w:val="fi-FI"/>
              </w:rPr>
              <w:t> </w:t>
            </w:r>
            <w:r w:rsidR="001D4B04" w:rsidRPr="00F415F2">
              <w:rPr>
                <w:noProof/>
                <w:u w:val="dotted"/>
                <w:lang w:val="fi-FI"/>
              </w:rPr>
              <w:t> </w:t>
            </w:r>
            <w:r w:rsidR="001D4B04" w:rsidRPr="00F415F2">
              <w:rPr>
                <w:noProof/>
                <w:u w:val="dotted"/>
                <w:lang w:val="fi-FI"/>
              </w:rPr>
              <w:t> </w:t>
            </w:r>
            <w:r w:rsidR="001D4B04" w:rsidRPr="00F415F2">
              <w:rPr>
                <w:u w:val="dotted"/>
                <w:lang w:val="fi-FI"/>
              </w:rPr>
              <w:fldChar w:fldCharType="end"/>
            </w:r>
            <w:r w:rsidR="00D03309" w:rsidRPr="00F415F2">
              <w:rPr>
                <w:u w:val="dotted"/>
                <w:lang w:val="fi-FI"/>
              </w:rPr>
              <w:tab/>
            </w:r>
          </w:p>
        </w:tc>
      </w:tr>
      <w:tr w:rsidR="00D03309" w:rsidRPr="00F415F2" w14:paraId="580E3F8F" w14:textId="77777777" w:rsidTr="00BD1AB1">
        <w:trPr>
          <w:trHeight w:val="567"/>
        </w:trPr>
        <w:tc>
          <w:tcPr>
            <w:tcW w:w="4604" w:type="dxa"/>
            <w:shd w:val="clear" w:color="auto" w:fill="auto"/>
          </w:tcPr>
          <w:p w14:paraId="2718D103" w14:textId="77777777" w:rsidR="00D03309" w:rsidRPr="00F415F2" w:rsidRDefault="003A682D" w:rsidP="003A682D">
            <w:pPr>
              <w:tabs>
                <w:tab w:val="left" w:pos="4100"/>
                <w:tab w:val="left" w:leader="dot" w:pos="4200"/>
              </w:tabs>
              <w:ind w:right="88"/>
              <w:rPr>
                <w:lang w:val="fi-FI"/>
              </w:rPr>
            </w:pPr>
            <w:r w:rsidRPr="00F415F2">
              <w:rPr>
                <w:lang w:val="fi-FI"/>
              </w:rPr>
              <w:t>Postinumero</w:t>
            </w:r>
            <w:r w:rsidR="00D03309" w:rsidRPr="00F415F2">
              <w:rPr>
                <w:lang w:val="fi-FI"/>
              </w:rPr>
              <w:t xml:space="preserve">: </w:t>
            </w:r>
            <w:r w:rsidR="001D4B04" w:rsidRPr="00F415F2">
              <w:rPr>
                <w:u w:val="dotted"/>
                <w:lang w:val="fi-FI"/>
              </w:rPr>
              <w:fldChar w:fldCharType="begin">
                <w:ffData>
                  <w:name w:val=""/>
                  <w:enabled/>
                  <w:calcOnExit w:val="0"/>
                  <w:textInput>
                    <w:maxLength w:val="75"/>
                  </w:textInput>
                </w:ffData>
              </w:fldChar>
            </w:r>
            <w:r w:rsidR="001D4B04" w:rsidRPr="00F415F2">
              <w:rPr>
                <w:u w:val="dotted"/>
                <w:lang w:val="fi-FI"/>
              </w:rPr>
              <w:instrText xml:space="preserve"> FORMTEXT </w:instrText>
            </w:r>
            <w:r w:rsidR="001D4B04" w:rsidRPr="00F415F2">
              <w:rPr>
                <w:u w:val="dotted"/>
                <w:lang w:val="fi-FI"/>
              </w:rPr>
            </w:r>
            <w:r w:rsidR="001D4B04" w:rsidRPr="00F415F2">
              <w:rPr>
                <w:u w:val="dotted"/>
                <w:lang w:val="fi-FI"/>
              </w:rPr>
              <w:fldChar w:fldCharType="separate"/>
            </w:r>
            <w:r w:rsidR="001D4B04" w:rsidRPr="00F415F2">
              <w:rPr>
                <w:noProof/>
                <w:u w:val="dotted"/>
                <w:lang w:val="fi-FI"/>
              </w:rPr>
              <w:t> </w:t>
            </w:r>
            <w:r w:rsidR="001D4B04" w:rsidRPr="00F415F2">
              <w:rPr>
                <w:noProof/>
                <w:u w:val="dotted"/>
                <w:lang w:val="fi-FI"/>
              </w:rPr>
              <w:t> </w:t>
            </w:r>
            <w:r w:rsidR="001D4B04" w:rsidRPr="00F415F2">
              <w:rPr>
                <w:noProof/>
                <w:u w:val="dotted"/>
                <w:lang w:val="fi-FI"/>
              </w:rPr>
              <w:t> </w:t>
            </w:r>
            <w:r w:rsidR="001D4B04" w:rsidRPr="00F415F2">
              <w:rPr>
                <w:noProof/>
                <w:u w:val="dotted"/>
                <w:lang w:val="fi-FI"/>
              </w:rPr>
              <w:t> </w:t>
            </w:r>
            <w:r w:rsidR="001D4B04" w:rsidRPr="00F415F2">
              <w:rPr>
                <w:noProof/>
                <w:u w:val="dotted"/>
                <w:lang w:val="fi-FI"/>
              </w:rPr>
              <w:t> </w:t>
            </w:r>
            <w:r w:rsidR="001D4B04" w:rsidRPr="00F415F2">
              <w:rPr>
                <w:u w:val="dotted"/>
                <w:lang w:val="fi-FI"/>
              </w:rPr>
              <w:fldChar w:fldCharType="end"/>
            </w:r>
            <w:r w:rsidR="00D03309" w:rsidRPr="00F415F2">
              <w:rPr>
                <w:u w:val="dotted"/>
                <w:lang w:val="fi-FI"/>
              </w:rPr>
              <w:tab/>
            </w:r>
          </w:p>
        </w:tc>
        <w:tc>
          <w:tcPr>
            <w:tcW w:w="4604" w:type="dxa"/>
            <w:shd w:val="clear" w:color="auto" w:fill="auto"/>
          </w:tcPr>
          <w:p w14:paraId="7E171F07" w14:textId="77777777" w:rsidR="00D03309" w:rsidRPr="00F415F2" w:rsidRDefault="003A682D" w:rsidP="003A682D">
            <w:pPr>
              <w:tabs>
                <w:tab w:val="left" w:pos="4196"/>
              </w:tabs>
              <w:rPr>
                <w:lang w:val="fi-FI"/>
              </w:rPr>
            </w:pPr>
            <w:r w:rsidRPr="00F415F2">
              <w:rPr>
                <w:lang w:val="fi-FI"/>
              </w:rPr>
              <w:t>Postitoimipaikka</w:t>
            </w:r>
            <w:r w:rsidR="00D03309" w:rsidRPr="00F415F2">
              <w:rPr>
                <w:lang w:val="fi-FI"/>
              </w:rPr>
              <w:t xml:space="preserve">: </w:t>
            </w:r>
            <w:r w:rsidR="001D4B04" w:rsidRPr="00F415F2">
              <w:rPr>
                <w:u w:val="dotted"/>
                <w:lang w:val="fi-FI"/>
              </w:rPr>
              <w:fldChar w:fldCharType="begin">
                <w:ffData>
                  <w:name w:val=""/>
                  <w:enabled/>
                  <w:calcOnExit w:val="0"/>
                  <w:textInput>
                    <w:maxLength w:val="75"/>
                  </w:textInput>
                </w:ffData>
              </w:fldChar>
            </w:r>
            <w:r w:rsidR="001D4B04" w:rsidRPr="00F415F2">
              <w:rPr>
                <w:u w:val="dotted"/>
                <w:lang w:val="fi-FI"/>
              </w:rPr>
              <w:instrText xml:space="preserve"> FORMTEXT </w:instrText>
            </w:r>
            <w:r w:rsidR="001D4B04" w:rsidRPr="00F415F2">
              <w:rPr>
                <w:u w:val="dotted"/>
                <w:lang w:val="fi-FI"/>
              </w:rPr>
            </w:r>
            <w:r w:rsidR="001D4B04" w:rsidRPr="00F415F2">
              <w:rPr>
                <w:u w:val="dotted"/>
                <w:lang w:val="fi-FI"/>
              </w:rPr>
              <w:fldChar w:fldCharType="separate"/>
            </w:r>
            <w:r w:rsidR="001D4B04" w:rsidRPr="00F415F2">
              <w:rPr>
                <w:noProof/>
                <w:u w:val="dotted"/>
                <w:lang w:val="fi-FI"/>
              </w:rPr>
              <w:t> </w:t>
            </w:r>
            <w:r w:rsidR="001D4B04" w:rsidRPr="00F415F2">
              <w:rPr>
                <w:noProof/>
                <w:u w:val="dotted"/>
                <w:lang w:val="fi-FI"/>
              </w:rPr>
              <w:t> </w:t>
            </w:r>
            <w:r w:rsidR="001D4B04" w:rsidRPr="00F415F2">
              <w:rPr>
                <w:noProof/>
                <w:u w:val="dotted"/>
                <w:lang w:val="fi-FI"/>
              </w:rPr>
              <w:t> </w:t>
            </w:r>
            <w:r w:rsidR="001D4B04" w:rsidRPr="00F415F2">
              <w:rPr>
                <w:noProof/>
                <w:u w:val="dotted"/>
                <w:lang w:val="fi-FI"/>
              </w:rPr>
              <w:t> </w:t>
            </w:r>
            <w:r w:rsidR="001D4B04" w:rsidRPr="00F415F2">
              <w:rPr>
                <w:noProof/>
                <w:u w:val="dotted"/>
                <w:lang w:val="fi-FI"/>
              </w:rPr>
              <w:t> </w:t>
            </w:r>
            <w:r w:rsidR="001D4B04" w:rsidRPr="00F415F2">
              <w:rPr>
                <w:u w:val="dotted"/>
                <w:lang w:val="fi-FI"/>
              </w:rPr>
              <w:fldChar w:fldCharType="end"/>
            </w:r>
            <w:r w:rsidR="00D03309" w:rsidRPr="00F415F2">
              <w:rPr>
                <w:u w:val="dotted"/>
                <w:lang w:val="fi-FI"/>
              </w:rPr>
              <w:tab/>
            </w:r>
          </w:p>
        </w:tc>
      </w:tr>
      <w:tr w:rsidR="00D03309" w:rsidRPr="00F415F2" w14:paraId="390BB454" w14:textId="77777777" w:rsidTr="00BD1AB1">
        <w:trPr>
          <w:trHeight w:val="567"/>
        </w:trPr>
        <w:tc>
          <w:tcPr>
            <w:tcW w:w="9208" w:type="dxa"/>
            <w:gridSpan w:val="2"/>
            <w:shd w:val="clear" w:color="auto" w:fill="auto"/>
          </w:tcPr>
          <w:p w14:paraId="35A94012" w14:textId="77777777" w:rsidR="00D03309" w:rsidRPr="00F415F2" w:rsidRDefault="003A682D" w:rsidP="003A682D">
            <w:pPr>
              <w:tabs>
                <w:tab w:val="left" w:pos="8800"/>
              </w:tabs>
              <w:rPr>
                <w:lang w:val="fi-FI"/>
              </w:rPr>
            </w:pPr>
            <w:r w:rsidRPr="00F415F2">
              <w:rPr>
                <w:lang w:val="fi-FI"/>
              </w:rPr>
              <w:t>Maa</w:t>
            </w:r>
            <w:r w:rsidR="00D03309" w:rsidRPr="00F415F2">
              <w:rPr>
                <w:lang w:val="fi-FI"/>
              </w:rPr>
              <w:t xml:space="preserve">: </w:t>
            </w:r>
            <w:r w:rsidR="001D4B04" w:rsidRPr="00F415F2">
              <w:rPr>
                <w:u w:val="dotted"/>
                <w:lang w:val="fi-FI"/>
              </w:rPr>
              <w:fldChar w:fldCharType="begin">
                <w:ffData>
                  <w:name w:val=""/>
                  <w:enabled/>
                  <w:calcOnExit w:val="0"/>
                  <w:textInput>
                    <w:maxLength w:val="75"/>
                  </w:textInput>
                </w:ffData>
              </w:fldChar>
            </w:r>
            <w:r w:rsidR="001D4B04" w:rsidRPr="00F415F2">
              <w:rPr>
                <w:u w:val="dotted"/>
                <w:lang w:val="fi-FI"/>
              </w:rPr>
              <w:instrText xml:space="preserve"> FORMTEXT </w:instrText>
            </w:r>
            <w:r w:rsidR="001D4B04" w:rsidRPr="00F415F2">
              <w:rPr>
                <w:u w:val="dotted"/>
                <w:lang w:val="fi-FI"/>
              </w:rPr>
            </w:r>
            <w:r w:rsidR="001D4B04" w:rsidRPr="00F415F2">
              <w:rPr>
                <w:u w:val="dotted"/>
                <w:lang w:val="fi-FI"/>
              </w:rPr>
              <w:fldChar w:fldCharType="separate"/>
            </w:r>
            <w:r w:rsidR="001D4B04" w:rsidRPr="00F415F2">
              <w:rPr>
                <w:noProof/>
                <w:u w:val="dotted"/>
                <w:lang w:val="fi-FI"/>
              </w:rPr>
              <w:t> </w:t>
            </w:r>
            <w:r w:rsidR="001D4B04" w:rsidRPr="00F415F2">
              <w:rPr>
                <w:noProof/>
                <w:u w:val="dotted"/>
                <w:lang w:val="fi-FI"/>
              </w:rPr>
              <w:t> </w:t>
            </w:r>
            <w:r w:rsidR="001D4B04" w:rsidRPr="00F415F2">
              <w:rPr>
                <w:noProof/>
                <w:u w:val="dotted"/>
                <w:lang w:val="fi-FI"/>
              </w:rPr>
              <w:t> </w:t>
            </w:r>
            <w:r w:rsidR="001D4B04" w:rsidRPr="00F415F2">
              <w:rPr>
                <w:noProof/>
                <w:u w:val="dotted"/>
                <w:lang w:val="fi-FI"/>
              </w:rPr>
              <w:t> </w:t>
            </w:r>
            <w:r w:rsidR="001D4B04" w:rsidRPr="00F415F2">
              <w:rPr>
                <w:noProof/>
                <w:u w:val="dotted"/>
                <w:lang w:val="fi-FI"/>
              </w:rPr>
              <w:t> </w:t>
            </w:r>
            <w:r w:rsidR="001D4B04" w:rsidRPr="00F415F2">
              <w:rPr>
                <w:u w:val="dotted"/>
                <w:lang w:val="fi-FI"/>
              </w:rPr>
              <w:fldChar w:fldCharType="end"/>
            </w:r>
            <w:r w:rsidR="00D03309" w:rsidRPr="00F415F2">
              <w:rPr>
                <w:u w:val="dotted"/>
                <w:lang w:val="fi-FI"/>
              </w:rPr>
              <w:tab/>
            </w:r>
          </w:p>
        </w:tc>
      </w:tr>
      <w:tr w:rsidR="00D03309" w:rsidRPr="00F415F2" w14:paraId="710FDB21" w14:textId="77777777" w:rsidTr="00BD1AB1">
        <w:trPr>
          <w:trHeight w:val="567"/>
        </w:trPr>
        <w:tc>
          <w:tcPr>
            <w:tcW w:w="9208" w:type="dxa"/>
            <w:gridSpan w:val="2"/>
            <w:shd w:val="clear" w:color="auto" w:fill="auto"/>
          </w:tcPr>
          <w:p w14:paraId="1111C06D" w14:textId="77777777" w:rsidR="00D03309" w:rsidRPr="00F415F2" w:rsidRDefault="003A682D" w:rsidP="003A682D">
            <w:pPr>
              <w:tabs>
                <w:tab w:val="left" w:pos="8800"/>
              </w:tabs>
              <w:rPr>
                <w:lang w:val="fi-FI"/>
              </w:rPr>
            </w:pPr>
            <w:r w:rsidRPr="00F415F2">
              <w:rPr>
                <w:lang w:val="fi-FI"/>
              </w:rPr>
              <w:t>Puhelinnumero</w:t>
            </w:r>
            <w:r w:rsidR="00D03309" w:rsidRPr="00F415F2">
              <w:rPr>
                <w:lang w:val="fi-FI"/>
              </w:rPr>
              <w:t xml:space="preserve">: </w:t>
            </w:r>
            <w:r w:rsidR="001D4B04" w:rsidRPr="00F415F2">
              <w:rPr>
                <w:u w:val="dotted"/>
                <w:lang w:val="fi-FI"/>
              </w:rPr>
              <w:fldChar w:fldCharType="begin">
                <w:ffData>
                  <w:name w:val=""/>
                  <w:enabled/>
                  <w:calcOnExit w:val="0"/>
                  <w:textInput>
                    <w:maxLength w:val="75"/>
                  </w:textInput>
                </w:ffData>
              </w:fldChar>
            </w:r>
            <w:r w:rsidR="001D4B04" w:rsidRPr="00F415F2">
              <w:rPr>
                <w:u w:val="dotted"/>
                <w:lang w:val="fi-FI"/>
              </w:rPr>
              <w:instrText xml:space="preserve"> FORMTEXT </w:instrText>
            </w:r>
            <w:r w:rsidR="001D4B04" w:rsidRPr="00F415F2">
              <w:rPr>
                <w:u w:val="dotted"/>
                <w:lang w:val="fi-FI"/>
              </w:rPr>
            </w:r>
            <w:r w:rsidR="001D4B04" w:rsidRPr="00F415F2">
              <w:rPr>
                <w:u w:val="dotted"/>
                <w:lang w:val="fi-FI"/>
              </w:rPr>
              <w:fldChar w:fldCharType="separate"/>
            </w:r>
            <w:r w:rsidR="001D4B04" w:rsidRPr="00F415F2">
              <w:rPr>
                <w:noProof/>
                <w:u w:val="dotted"/>
                <w:lang w:val="fi-FI"/>
              </w:rPr>
              <w:t> </w:t>
            </w:r>
            <w:r w:rsidR="001D4B04" w:rsidRPr="00F415F2">
              <w:rPr>
                <w:noProof/>
                <w:u w:val="dotted"/>
                <w:lang w:val="fi-FI"/>
              </w:rPr>
              <w:t> </w:t>
            </w:r>
            <w:r w:rsidR="001D4B04" w:rsidRPr="00F415F2">
              <w:rPr>
                <w:noProof/>
                <w:u w:val="dotted"/>
                <w:lang w:val="fi-FI"/>
              </w:rPr>
              <w:t> </w:t>
            </w:r>
            <w:r w:rsidR="001D4B04" w:rsidRPr="00F415F2">
              <w:rPr>
                <w:noProof/>
                <w:u w:val="dotted"/>
                <w:lang w:val="fi-FI"/>
              </w:rPr>
              <w:t> </w:t>
            </w:r>
            <w:r w:rsidR="001D4B04" w:rsidRPr="00F415F2">
              <w:rPr>
                <w:noProof/>
                <w:u w:val="dotted"/>
                <w:lang w:val="fi-FI"/>
              </w:rPr>
              <w:t> </w:t>
            </w:r>
            <w:r w:rsidR="001D4B04" w:rsidRPr="00F415F2">
              <w:rPr>
                <w:u w:val="dotted"/>
                <w:lang w:val="fi-FI"/>
              </w:rPr>
              <w:fldChar w:fldCharType="end"/>
            </w:r>
            <w:r w:rsidR="00D03309" w:rsidRPr="00F415F2">
              <w:rPr>
                <w:u w:val="dotted"/>
                <w:lang w:val="fi-FI"/>
              </w:rPr>
              <w:tab/>
            </w:r>
          </w:p>
        </w:tc>
      </w:tr>
      <w:tr w:rsidR="00D03309" w:rsidRPr="00F415F2" w14:paraId="77232383" w14:textId="77777777" w:rsidTr="00BD1AB1">
        <w:trPr>
          <w:trHeight w:val="567"/>
        </w:trPr>
        <w:tc>
          <w:tcPr>
            <w:tcW w:w="9208" w:type="dxa"/>
            <w:gridSpan w:val="2"/>
            <w:shd w:val="clear" w:color="auto" w:fill="auto"/>
          </w:tcPr>
          <w:p w14:paraId="08567069" w14:textId="532A2A52" w:rsidR="00D03309" w:rsidRPr="00F415F2" w:rsidRDefault="00647DF3" w:rsidP="003A682D">
            <w:pPr>
              <w:tabs>
                <w:tab w:val="left" w:pos="8800"/>
              </w:tabs>
              <w:rPr>
                <w:lang w:val="fi-FI"/>
              </w:rPr>
            </w:pPr>
            <w:r w:rsidRPr="00F415F2">
              <w:rPr>
                <w:lang w:val="fi-FI"/>
              </w:rPr>
              <w:t>Sähköposti</w:t>
            </w:r>
            <w:r w:rsidR="00D03309" w:rsidRPr="00F415F2">
              <w:rPr>
                <w:lang w:val="fi-FI"/>
              </w:rPr>
              <w:t xml:space="preserve"> </w:t>
            </w:r>
            <w:r w:rsidR="00D03309" w:rsidRPr="00F415F2">
              <w:rPr>
                <w:sz w:val="16"/>
                <w:szCs w:val="16"/>
                <w:lang w:val="fi-FI"/>
              </w:rPr>
              <w:t>(</w:t>
            </w:r>
            <w:r w:rsidR="003A682D" w:rsidRPr="00F415F2">
              <w:rPr>
                <w:sz w:val="16"/>
                <w:szCs w:val="16"/>
                <w:lang w:val="fi-FI"/>
              </w:rPr>
              <w:t xml:space="preserve">vapaaehtoinen </w:t>
            </w:r>
            <w:r w:rsidR="006501FA" w:rsidRPr="00F415F2">
              <w:rPr>
                <w:sz w:val="16"/>
                <w:szCs w:val="16"/>
                <w:lang w:val="fi-FI"/>
              </w:rPr>
              <w:t>tieto)</w:t>
            </w:r>
            <w:r w:rsidR="006501FA" w:rsidRPr="00F415F2">
              <w:rPr>
                <w:lang w:val="fi-FI"/>
              </w:rPr>
              <w:t>:</w:t>
            </w:r>
            <w:r w:rsidR="00D03309" w:rsidRPr="00F415F2">
              <w:rPr>
                <w:lang w:val="fi-FI"/>
              </w:rPr>
              <w:t xml:space="preserve"> </w:t>
            </w:r>
            <w:r w:rsidR="001D4B04" w:rsidRPr="00F415F2">
              <w:rPr>
                <w:u w:val="dotted"/>
                <w:lang w:val="fi-FI"/>
              </w:rPr>
              <w:fldChar w:fldCharType="begin">
                <w:ffData>
                  <w:name w:val=""/>
                  <w:enabled/>
                  <w:calcOnExit w:val="0"/>
                  <w:textInput>
                    <w:maxLength w:val="75"/>
                  </w:textInput>
                </w:ffData>
              </w:fldChar>
            </w:r>
            <w:r w:rsidR="001D4B04" w:rsidRPr="00F415F2">
              <w:rPr>
                <w:u w:val="dotted"/>
                <w:lang w:val="fi-FI"/>
              </w:rPr>
              <w:instrText xml:space="preserve"> FORMTEXT </w:instrText>
            </w:r>
            <w:r w:rsidR="001D4B04" w:rsidRPr="00F415F2">
              <w:rPr>
                <w:u w:val="dotted"/>
                <w:lang w:val="fi-FI"/>
              </w:rPr>
            </w:r>
            <w:r w:rsidR="001D4B04" w:rsidRPr="00F415F2">
              <w:rPr>
                <w:u w:val="dotted"/>
                <w:lang w:val="fi-FI"/>
              </w:rPr>
              <w:fldChar w:fldCharType="separate"/>
            </w:r>
            <w:r w:rsidR="001D4B04" w:rsidRPr="00F415F2">
              <w:rPr>
                <w:noProof/>
                <w:u w:val="dotted"/>
                <w:lang w:val="fi-FI"/>
              </w:rPr>
              <w:t> </w:t>
            </w:r>
            <w:r w:rsidR="001D4B04" w:rsidRPr="00F415F2">
              <w:rPr>
                <w:noProof/>
                <w:u w:val="dotted"/>
                <w:lang w:val="fi-FI"/>
              </w:rPr>
              <w:t> </w:t>
            </w:r>
            <w:r w:rsidR="001D4B04" w:rsidRPr="00F415F2">
              <w:rPr>
                <w:noProof/>
                <w:u w:val="dotted"/>
                <w:lang w:val="fi-FI"/>
              </w:rPr>
              <w:t> </w:t>
            </w:r>
            <w:r w:rsidR="001D4B04" w:rsidRPr="00F415F2">
              <w:rPr>
                <w:noProof/>
                <w:u w:val="dotted"/>
                <w:lang w:val="fi-FI"/>
              </w:rPr>
              <w:t> </w:t>
            </w:r>
            <w:r w:rsidR="001D4B04" w:rsidRPr="00F415F2">
              <w:rPr>
                <w:noProof/>
                <w:u w:val="dotted"/>
                <w:lang w:val="fi-FI"/>
              </w:rPr>
              <w:t> </w:t>
            </w:r>
            <w:r w:rsidR="001D4B04" w:rsidRPr="00F415F2">
              <w:rPr>
                <w:u w:val="dotted"/>
                <w:lang w:val="fi-FI"/>
              </w:rPr>
              <w:fldChar w:fldCharType="end"/>
            </w:r>
            <w:r w:rsidR="00D03309" w:rsidRPr="00F415F2">
              <w:rPr>
                <w:u w:val="dotted"/>
                <w:lang w:val="fi-FI"/>
              </w:rPr>
              <w:tab/>
            </w:r>
          </w:p>
        </w:tc>
      </w:tr>
    </w:tbl>
    <w:p w14:paraId="1A1661B6" w14:textId="77777777" w:rsidR="00D03309" w:rsidRPr="00F415F2" w:rsidRDefault="00D03309" w:rsidP="00D03309">
      <w:pPr>
        <w:spacing w:line="360" w:lineRule="auto"/>
        <w:rPr>
          <w:sz w:val="20"/>
          <w:szCs w:val="20"/>
          <w:lang w:val="fi-FI"/>
        </w:rPr>
      </w:pPr>
    </w:p>
    <w:p w14:paraId="67AF462D" w14:textId="77777777" w:rsidR="00D03309" w:rsidRPr="00F415F2" w:rsidRDefault="00D03309" w:rsidP="00D03309">
      <w:pPr>
        <w:spacing w:line="360" w:lineRule="auto"/>
        <w:rPr>
          <w:sz w:val="20"/>
          <w:szCs w:val="20"/>
          <w:lang w:val="fi-FI"/>
        </w:rPr>
      </w:pPr>
    </w:p>
    <w:p w14:paraId="4A241BFE" w14:textId="77777777" w:rsidR="00D03309" w:rsidRPr="00F415F2" w:rsidRDefault="00811D53" w:rsidP="00D03309">
      <w:pPr>
        <w:spacing w:line="360" w:lineRule="auto"/>
        <w:jc w:val="center"/>
        <w:rPr>
          <w:b/>
          <w:bCs/>
          <w:lang w:val="fi-FI"/>
        </w:rPr>
      </w:pPr>
      <w:r w:rsidRPr="00F415F2">
        <w:rPr>
          <w:b/>
          <w:bCs/>
          <w:lang w:val="fi-FI"/>
        </w:rPr>
        <w:t>VAKUUTUS KUNNIAN JA OMANTUNNON KAUTTA</w:t>
      </w:r>
    </w:p>
    <w:p w14:paraId="6652AB79" w14:textId="77777777" w:rsidR="00D03309" w:rsidRPr="00F415F2" w:rsidRDefault="00D03309" w:rsidP="00D03309">
      <w:pPr>
        <w:spacing w:line="360" w:lineRule="auto"/>
        <w:jc w:val="both"/>
        <w:rPr>
          <w:lang w:val="fi-FI"/>
        </w:rPr>
      </w:pPr>
    </w:p>
    <w:p w14:paraId="0C8936BF" w14:textId="3B1AD2EC" w:rsidR="00D03309" w:rsidRPr="00F415F2" w:rsidRDefault="00811D53" w:rsidP="00D03309">
      <w:pPr>
        <w:jc w:val="both"/>
        <w:rPr>
          <w:lang w:val="fi-FI"/>
        </w:rPr>
      </w:pPr>
      <w:r w:rsidRPr="00F415F2">
        <w:rPr>
          <w:lang w:val="fi-FI"/>
        </w:rPr>
        <w:t>Vakuutan kunnian ja omantuntoni kautta, että tässä hakemuksessa antamani tiedot ovat totuudenmukaisia</w:t>
      </w:r>
      <w:r w:rsidR="00B952C1">
        <w:rPr>
          <w:lang w:val="fi-FI"/>
        </w:rPr>
        <w:t>.</w:t>
      </w:r>
    </w:p>
    <w:p w14:paraId="0706058C" w14:textId="77777777" w:rsidR="00D03309" w:rsidRPr="00F415F2" w:rsidRDefault="00D03309" w:rsidP="00D03309">
      <w:pPr>
        <w:spacing w:line="360" w:lineRule="auto"/>
        <w:jc w:val="both"/>
        <w:rPr>
          <w:lang w:val="fi-FI"/>
        </w:rPr>
      </w:pPr>
    </w:p>
    <w:tbl>
      <w:tblPr>
        <w:tblW w:w="0" w:type="auto"/>
        <w:tblLook w:val="01E0" w:firstRow="1" w:lastRow="1" w:firstColumn="1" w:lastColumn="1" w:noHBand="0" w:noVBand="0"/>
      </w:tblPr>
      <w:tblGrid>
        <w:gridCol w:w="3691"/>
        <w:gridCol w:w="5552"/>
      </w:tblGrid>
      <w:tr w:rsidR="00D03309" w:rsidRPr="00515B63" w14:paraId="0DE50FE2" w14:textId="77777777" w:rsidTr="00BD1AB1">
        <w:tc>
          <w:tcPr>
            <w:tcW w:w="3708" w:type="dxa"/>
            <w:shd w:val="clear" w:color="auto" w:fill="auto"/>
          </w:tcPr>
          <w:p w14:paraId="0D0F7C44" w14:textId="7146B927" w:rsidR="00D03309" w:rsidRPr="00F415F2" w:rsidRDefault="00811D53" w:rsidP="00B952C1">
            <w:pPr>
              <w:tabs>
                <w:tab w:val="left" w:leader="dot" w:pos="1134"/>
                <w:tab w:val="left" w:leader="dot" w:pos="2000"/>
                <w:tab w:val="left" w:leader="dot" w:pos="3200"/>
              </w:tabs>
              <w:spacing w:line="360" w:lineRule="auto"/>
              <w:rPr>
                <w:lang w:val="fi-FI"/>
              </w:rPr>
            </w:pPr>
            <w:r w:rsidRPr="00F415F2">
              <w:rPr>
                <w:lang w:val="fi-FI"/>
              </w:rPr>
              <w:t>Päiväys</w:t>
            </w:r>
            <w:r w:rsidR="00D03309" w:rsidRPr="00F415F2">
              <w:rPr>
                <w:lang w:val="fi-FI"/>
              </w:rPr>
              <w:t xml:space="preserve"> </w:t>
            </w:r>
            <w:r w:rsidR="001D4B04" w:rsidRPr="00F415F2">
              <w:rPr>
                <w:u w:val="dotted"/>
                <w:lang w:val="fi-FI"/>
              </w:rPr>
              <w:fldChar w:fldCharType="begin">
                <w:ffData>
                  <w:name w:val=""/>
                  <w:enabled/>
                  <w:calcOnExit w:val="0"/>
                  <w:textInput>
                    <w:maxLength w:val="2"/>
                  </w:textInput>
                </w:ffData>
              </w:fldChar>
            </w:r>
            <w:r w:rsidR="001D4B04" w:rsidRPr="00F415F2">
              <w:rPr>
                <w:u w:val="dotted"/>
                <w:lang w:val="fi-FI"/>
              </w:rPr>
              <w:instrText xml:space="preserve"> FORMTEXT </w:instrText>
            </w:r>
            <w:r w:rsidR="001D4B04" w:rsidRPr="00F415F2">
              <w:rPr>
                <w:u w:val="dotted"/>
                <w:lang w:val="fi-FI"/>
              </w:rPr>
            </w:r>
            <w:r w:rsidR="001D4B04" w:rsidRPr="00F415F2">
              <w:rPr>
                <w:u w:val="dotted"/>
                <w:lang w:val="fi-FI"/>
              </w:rPr>
              <w:fldChar w:fldCharType="separate"/>
            </w:r>
            <w:r w:rsidR="001D4B04" w:rsidRPr="00F415F2">
              <w:rPr>
                <w:noProof/>
                <w:u w:val="dotted"/>
                <w:lang w:val="fi-FI"/>
              </w:rPr>
              <w:t> </w:t>
            </w:r>
            <w:r w:rsidR="001D4B04" w:rsidRPr="00F415F2">
              <w:rPr>
                <w:noProof/>
                <w:u w:val="dotted"/>
                <w:lang w:val="fi-FI"/>
              </w:rPr>
              <w:t> </w:t>
            </w:r>
            <w:r w:rsidR="001D4B04" w:rsidRPr="00F415F2">
              <w:rPr>
                <w:u w:val="dotted"/>
                <w:lang w:val="fi-FI"/>
              </w:rPr>
              <w:fldChar w:fldCharType="end"/>
            </w:r>
            <w:r w:rsidR="00D03309" w:rsidRPr="00F415F2">
              <w:rPr>
                <w:lang w:val="fi-FI"/>
              </w:rPr>
              <w:t>/</w:t>
            </w:r>
            <w:r w:rsidR="001D4B04" w:rsidRPr="00F415F2">
              <w:rPr>
                <w:u w:val="dotted"/>
                <w:lang w:val="fi-FI"/>
              </w:rPr>
              <w:fldChar w:fldCharType="begin">
                <w:ffData>
                  <w:name w:val=""/>
                  <w:enabled/>
                  <w:calcOnExit w:val="0"/>
                  <w:textInput>
                    <w:maxLength w:val="2"/>
                  </w:textInput>
                </w:ffData>
              </w:fldChar>
            </w:r>
            <w:r w:rsidR="001D4B04" w:rsidRPr="00F415F2">
              <w:rPr>
                <w:u w:val="dotted"/>
                <w:lang w:val="fi-FI"/>
              </w:rPr>
              <w:instrText xml:space="preserve"> FORMTEXT </w:instrText>
            </w:r>
            <w:r w:rsidR="001D4B04" w:rsidRPr="00F415F2">
              <w:rPr>
                <w:u w:val="dotted"/>
                <w:lang w:val="fi-FI"/>
              </w:rPr>
            </w:r>
            <w:r w:rsidR="001D4B04" w:rsidRPr="00F415F2">
              <w:rPr>
                <w:u w:val="dotted"/>
                <w:lang w:val="fi-FI"/>
              </w:rPr>
              <w:fldChar w:fldCharType="separate"/>
            </w:r>
            <w:r w:rsidR="001D4B04" w:rsidRPr="00F415F2">
              <w:rPr>
                <w:noProof/>
                <w:u w:val="dotted"/>
                <w:lang w:val="fi-FI"/>
              </w:rPr>
              <w:t> </w:t>
            </w:r>
            <w:r w:rsidR="001D4B04" w:rsidRPr="00F415F2">
              <w:rPr>
                <w:noProof/>
                <w:u w:val="dotted"/>
                <w:lang w:val="fi-FI"/>
              </w:rPr>
              <w:t> </w:t>
            </w:r>
            <w:r w:rsidR="001D4B04" w:rsidRPr="00F415F2">
              <w:rPr>
                <w:u w:val="dotted"/>
                <w:lang w:val="fi-FI"/>
              </w:rPr>
              <w:fldChar w:fldCharType="end"/>
            </w:r>
            <w:r w:rsidR="00D03309" w:rsidRPr="00F415F2">
              <w:rPr>
                <w:lang w:val="fi-FI"/>
              </w:rPr>
              <w:t>/</w:t>
            </w:r>
            <w:r w:rsidR="001D4B04" w:rsidRPr="00F415F2">
              <w:rPr>
                <w:u w:val="dotted"/>
                <w:lang w:val="fi-FI"/>
              </w:rPr>
              <w:fldChar w:fldCharType="begin">
                <w:ffData>
                  <w:name w:val="Text17"/>
                  <w:enabled/>
                  <w:calcOnExit w:val="0"/>
                  <w:textInput>
                    <w:maxLength w:val="4"/>
                  </w:textInput>
                </w:ffData>
              </w:fldChar>
            </w:r>
            <w:r w:rsidR="001D4B04" w:rsidRPr="00F415F2">
              <w:rPr>
                <w:u w:val="dotted"/>
                <w:lang w:val="fi-FI"/>
              </w:rPr>
              <w:instrText xml:space="preserve"> FORMTEXT </w:instrText>
            </w:r>
            <w:r w:rsidR="001D4B04" w:rsidRPr="00F415F2">
              <w:rPr>
                <w:u w:val="dotted"/>
                <w:lang w:val="fi-FI"/>
              </w:rPr>
            </w:r>
            <w:r w:rsidR="001D4B04" w:rsidRPr="00F415F2">
              <w:rPr>
                <w:u w:val="dotted"/>
                <w:lang w:val="fi-FI"/>
              </w:rPr>
              <w:fldChar w:fldCharType="separate"/>
            </w:r>
            <w:r w:rsidR="001D4B04" w:rsidRPr="00F415F2">
              <w:rPr>
                <w:noProof/>
                <w:u w:val="dotted"/>
                <w:lang w:val="fi-FI"/>
              </w:rPr>
              <w:t> </w:t>
            </w:r>
            <w:r w:rsidR="001D4B04" w:rsidRPr="00F415F2">
              <w:rPr>
                <w:noProof/>
                <w:u w:val="dotted"/>
                <w:lang w:val="fi-FI"/>
              </w:rPr>
              <w:t> </w:t>
            </w:r>
            <w:r w:rsidR="001D4B04" w:rsidRPr="00F415F2">
              <w:rPr>
                <w:noProof/>
                <w:u w:val="dotted"/>
                <w:lang w:val="fi-FI"/>
              </w:rPr>
              <w:t> </w:t>
            </w:r>
            <w:r w:rsidR="001D4B04" w:rsidRPr="00F415F2">
              <w:rPr>
                <w:noProof/>
                <w:u w:val="dotted"/>
                <w:lang w:val="fi-FI"/>
              </w:rPr>
              <w:t> </w:t>
            </w:r>
            <w:r w:rsidR="001D4B04" w:rsidRPr="00F415F2">
              <w:rPr>
                <w:u w:val="dotted"/>
                <w:lang w:val="fi-FI"/>
              </w:rPr>
              <w:fldChar w:fldCharType="end"/>
            </w:r>
          </w:p>
        </w:tc>
        <w:tc>
          <w:tcPr>
            <w:tcW w:w="5581" w:type="dxa"/>
            <w:shd w:val="clear" w:color="auto" w:fill="auto"/>
          </w:tcPr>
          <w:p w14:paraId="261EFD38" w14:textId="3B6FB182" w:rsidR="00D03309" w:rsidRPr="00F415F2" w:rsidRDefault="00811D53" w:rsidP="0053790A">
            <w:pPr>
              <w:spacing w:line="360" w:lineRule="auto"/>
              <w:rPr>
                <w:lang w:val="fi-FI"/>
              </w:rPr>
            </w:pPr>
            <w:r w:rsidRPr="00F415F2">
              <w:rPr>
                <w:lang w:val="fi-FI"/>
              </w:rPr>
              <w:t xml:space="preserve">Hakijan tai </w:t>
            </w:r>
            <w:r w:rsidR="0053790A">
              <w:rPr>
                <w:lang w:val="fi-FI"/>
              </w:rPr>
              <w:t>hakijaa</w:t>
            </w:r>
            <w:r w:rsidR="00B952C1">
              <w:rPr>
                <w:lang w:val="fi-FI"/>
              </w:rPr>
              <w:t xml:space="preserve"> edustavan</w:t>
            </w:r>
            <w:r w:rsidRPr="00F415F2">
              <w:rPr>
                <w:lang w:val="fi-FI"/>
              </w:rPr>
              <w:t xml:space="preserve"> asianajajan allekirjoitus</w:t>
            </w:r>
          </w:p>
        </w:tc>
      </w:tr>
    </w:tbl>
    <w:p w14:paraId="279F0FF8" w14:textId="77777777" w:rsidR="00D03309" w:rsidRPr="00F415F2" w:rsidRDefault="00D03309" w:rsidP="00D03309">
      <w:pPr>
        <w:spacing w:line="360" w:lineRule="auto"/>
        <w:rPr>
          <w:lang w:val="fi-FI"/>
        </w:rPr>
      </w:pPr>
    </w:p>
    <w:p w14:paraId="1C345FC8" w14:textId="77777777" w:rsidR="00D03309" w:rsidRPr="00F415F2" w:rsidRDefault="00D03309" w:rsidP="00D03309">
      <w:pPr>
        <w:spacing w:line="360" w:lineRule="auto"/>
        <w:jc w:val="center"/>
        <w:rPr>
          <w:b/>
          <w:bCs/>
          <w:lang w:val="fi-FI"/>
        </w:rPr>
      </w:pPr>
      <w:r w:rsidRPr="00F415F2">
        <w:rPr>
          <w:lang w:val="fi-FI"/>
        </w:rPr>
        <w:br w:type="page"/>
      </w:r>
      <w:r w:rsidR="00811D53" w:rsidRPr="00F415F2">
        <w:rPr>
          <w:b/>
          <w:bCs/>
          <w:lang w:val="fi-FI"/>
        </w:rPr>
        <w:t>Luettelo liitteenä olevista selvityksistä</w:t>
      </w:r>
    </w:p>
    <w:p w14:paraId="204B4876" w14:textId="77777777" w:rsidR="00D03309" w:rsidRPr="00F415F2" w:rsidRDefault="00D03309" w:rsidP="00D03309">
      <w:pPr>
        <w:spacing w:line="360" w:lineRule="auto"/>
        <w:rPr>
          <w:b/>
          <w:bCs/>
          <w:lang w:val="fi-FI"/>
        </w:rPr>
      </w:pPr>
    </w:p>
    <w:p w14:paraId="03279151" w14:textId="6BF14792" w:rsidR="00D03309" w:rsidRPr="00F415F2" w:rsidRDefault="00811D53" w:rsidP="004026FB">
      <w:pPr>
        <w:spacing w:after="240"/>
        <w:rPr>
          <w:sz w:val="20"/>
          <w:szCs w:val="20"/>
          <w:lang w:val="fi-FI"/>
        </w:rPr>
      </w:pPr>
      <w:r w:rsidRPr="00F415F2">
        <w:rPr>
          <w:b/>
          <w:bCs/>
          <w:lang w:val="fi-FI"/>
        </w:rPr>
        <w:t xml:space="preserve">Selvitykset, joiden perusteella taloudellista </w:t>
      </w:r>
      <w:r w:rsidR="00152CB5">
        <w:rPr>
          <w:b/>
          <w:bCs/>
          <w:lang w:val="fi-FI"/>
        </w:rPr>
        <w:t>asemaa</w:t>
      </w:r>
      <w:r w:rsidRPr="00F415F2">
        <w:rPr>
          <w:b/>
          <w:bCs/>
          <w:lang w:val="fi-FI"/>
        </w:rPr>
        <w:t xml:space="preserve"> voidaan arvioida</w:t>
      </w:r>
      <w:r w:rsidR="00D03309" w:rsidRPr="00F415F2">
        <w:rPr>
          <w:b/>
          <w:bCs/>
          <w:lang w:val="fi-F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F415F2" w14:paraId="719E3D55" w14:textId="77777777" w:rsidTr="00DB1F16">
        <w:trPr>
          <w:trHeight w:val="5103"/>
        </w:trPr>
        <w:tc>
          <w:tcPr>
            <w:tcW w:w="9135" w:type="dxa"/>
            <w:shd w:val="clear" w:color="auto" w:fill="auto"/>
          </w:tcPr>
          <w:p w14:paraId="1FFE779E" w14:textId="77777777" w:rsidR="00D03309" w:rsidRPr="00F415F2" w:rsidRDefault="00D03309" w:rsidP="00D03309">
            <w:pPr>
              <w:tabs>
                <w:tab w:val="left" w:pos="9072"/>
                <w:tab w:val="left" w:pos="14175"/>
              </w:tabs>
              <w:spacing w:before="240"/>
              <w:jc w:val="both"/>
              <w:rPr>
                <w:bCs/>
                <w:lang w:val="fi-FI"/>
              </w:rPr>
            </w:pPr>
            <w:r w:rsidRPr="00F415F2">
              <w:rPr>
                <w:bCs/>
                <w:lang w:val="fi-FI"/>
              </w:rPr>
              <w:t xml:space="preserve">- </w:t>
            </w:r>
            <w:r w:rsidR="001D4B04" w:rsidRPr="00F415F2">
              <w:rPr>
                <w:bCs/>
                <w:u w:val="dotted"/>
                <w:lang w:val="fi-FI"/>
              </w:rPr>
              <w:fldChar w:fldCharType="begin">
                <w:ffData>
                  <w:name w:val="Text31"/>
                  <w:enabled/>
                  <w:calcOnExit w:val="0"/>
                  <w:textInput/>
                </w:ffData>
              </w:fldChar>
            </w:r>
            <w:bookmarkStart w:id="10" w:name="Text31"/>
            <w:r w:rsidR="001D4B04" w:rsidRPr="00F415F2">
              <w:rPr>
                <w:bCs/>
                <w:u w:val="dotted"/>
                <w:lang w:val="fi-FI"/>
              </w:rPr>
              <w:instrText xml:space="preserve"> FORMTEXT </w:instrText>
            </w:r>
            <w:r w:rsidR="001D4B04" w:rsidRPr="00F415F2">
              <w:rPr>
                <w:bCs/>
                <w:u w:val="dotted"/>
                <w:lang w:val="fi-FI"/>
              </w:rPr>
            </w:r>
            <w:r w:rsidR="001D4B04" w:rsidRPr="00F415F2">
              <w:rPr>
                <w:bCs/>
                <w:u w:val="dotted"/>
                <w:lang w:val="fi-FI"/>
              </w:rPr>
              <w:fldChar w:fldCharType="separate"/>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u w:val="dotted"/>
                <w:lang w:val="fi-FI"/>
              </w:rPr>
              <w:fldChar w:fldCharType="end"/>
            </w:r>
            <w:bookmarkEnd w:id="10"/>
            <w:r w:rsidRPr="00F415F2">
              <w:rPr>
                <w:bCs/>
                <w:u w:val="dotted"/>
                <w:lang w:val="fi-FI"/>
              </w:rPr>
              <w:tab/>
            </w:r>
          </w:p>
          <w:p w14:paraId="003F9BCE" w14:textId="77777777" w:rsidR="00D03309" w:rsidRPr="00F415F2" w:rsidRDefault="00D03309" w:rsidP="00D03309">
            <w:pPr>
              <w:tabs>
                <w:tab w:val="left" w:pos="9073"/>
              </w:tabs>
              <w:spacing w:before="240"/>
              <w:jc w:val="both"/>
              <w:rPr>
                <w:bCs/>
                <w:lang w:val="fi-FI"/>
              </w:rPr>
            </w:pPr>
            <w:r w:rsidRPr="00F415F2">
              <w:rPr>
                <w:bCs/>
                <w:lang w:val="fi-FI"/>
              </w:rPr>
              <w:t xml:space="preserve">- </w:t>
            </w:r>
            <w:r w:rsidR="001D4B04" w:rsidRPr="00F415F2">
              <w:rPr>
                <w:bCs/>
                <w:u w:val="dotted"/>
                <w:lang w:val="fi-FI"/>
              </w:rPr>
              <w:fldChar w:fldCharType="begin">
                <w:ffData>
                  <w:name w:val="Text31"/>
                  <w:enabled/>
                  <w:calcOnExit w:val="0"/>
                  <w:textInput/>
                </w:ffData>
              </w:fldChar>
            </w:r>
            <w:r w:rsidR="001D4B04" w:rsidRPr="00F415F2">
              <w:rPr>
                <w:bCs/>
                <w:u w:val="dotted"/>
                <w:lang w:val="fi-FI"/>
              </w:rPr>
              <w:instrText xml:space="preserve"> FORMTEXT </w:instrText>
            </w:r>
            <w:r w:rsidR="001D4B04" w:rsidRPr="00F415F2">
              <w:rPr>
                <w:bCs/>
                <w:u w:val="dotted"/>
                <w:lang w:val="fi-FI"/>
              </w:rPr>
            </w:r>
            <w:r w:rsidR="001D4B04" w:rsidRPr="00F415F2">
              <w:rPr>
                <w:bCs/>
                <w:u w:val="dotted"/>
                <w:lang w:val="fi-FI"/>
              </w:rPr>
              <w:fldChar w:fldCharType="separate"/>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u w:val="dotted"/>
                <w:lang w:val="fi-FI"/>
              </w:rPr>
              <w:fldChar w:fldCharType="end"/>
            </w:r>
            <w:r w:rsidRPr="00F415F2">
              <w:rPr>
                <w:bCs/>
                <w:u w:val="dotted"/>
                <w:lang w:val="fi-FI"/>
              </w:rPr>
              <w:tab/>
            </w:r>
          </w:p>
          <w:p w14:paraId="2348E92E" w14:textId="77777777" w:rsidR="00D03309" w:rsidRPr="00F415F2" w:rsidRDefault="00D03309" w:rsidP="00D03309">
            <w:pPr>
              <w:tabs>
                <w:tab w:val="left" w:pos="9072"/>
                <w:tab w:val="left" w:pos="9639"/>
              </w:tabs>
              <w:spacing w:before="240"/>
              <w:jc w:val="both"/>
              <w:rPr>
                <w:bCs/>
                <w:lang w:val="fi-FI"/>
              </w:rPr>
            </w:pPr>
            <w:r w:rsidRPr="00F415F2">
              <w:rPr>
                <w:bCs/>
                <w:lang w:val="fi-FI"/>
              </w:rPr>
              <w:t xml:space="preserve">- </w:t>
            </w:r>
            <w:r w:rsidR="001D4B04" w:rsidRPr="00F415F2">
              <w:rPr>
                <w:bCs/>
                <w:u w:val="dotted"/>
                <w:lang w:val="fi-FI"/>
              </w:rPr>
              <w:fldChar w:fldCharType="begin">
                <w:ffData>
                  <w:name w:val="Text31"/>
                  <w:enabled/>
                  <w:calcOnExit w:val="0"/>
                  <w:textInput/>
                </w:ffData>
              </w:fldChar>
            </w:r>
            <w:r w:rsidR="001D4B04" w:rsidRPr="00F415F2">
              <w:rPr>
                <w:bCs/>
                <w:u w:val="dotted"/>
                <w:lang w:val="fi-FI"/>
              </w:rPr>
              <w:instrText xml:space="preserve"> FORMTEXT </w:instrText>
            </w:r>
            <w:r w:rsidR="001D4B04" w:rsidRPr="00F415F2">
              <w:rPr>
                <w:bCs/>
                <w:u w:val="dotted"/>
                <w:lang w:val="fi-FI"/>
              </w:rPr>
            </w:r>
            <w:r w:rsidR="001D4B04" w:rsidRPr="00F415F2">
              <w:rPr>
                <w:bCs/>
                <w:u w:val="dotted"/>
                <w:lang w:val="fi-FI"/>
              </w:rPr>
              <w:fldChar w:fldCharType="separate"/>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u w:val="dotted"/>
                <w:lang w:val="fi-FI"/>
              </w:rPr>
              <w:fldChar w:fldCharType="end"/>
            </w:r>
            <w:r w:rsidRPr="00F415F2">
              <w:rPr>
                <w:bCs/>
                <w:u w:val="dotted"/>
                <w:lang w:val="fi-FI"/>
              </w:rPr>
              <w:tab/>
            </w:r>
          </w:p>
          <w:p w14:paraId="3F265E28" w14:textId="77777777" w:rsidR="00D03309" w:rsidRPr="00F415F2" w:rsidRDefault="00D03309" w:rsidP="00D03309">
            <w:pPr>
              <w:tabs>
                <w:tab w:val="left" w:pos="9072"/>
              </w:tabs>
              <w:spacing w:before="240"/>
              <w:jc w:val="both"/>
              <w:rPr>
                <w:bCs/>
                <w:lang w:val="fi-FI"/>
              </w:rPr>
            </w:pPr>
            <w:r w:rsidRPr="00F415F2">
              <w:rPr>
                <w:bCs/>
                <w:lang w:val="fi-FI"/>
              </w:rPr>
              <w:t xml:space="preserve">- </w:t>
            </w:r>
            <w:r w:rsidR="001D4B04" w:rsidRPr="00F415F2">
              <w:rPr>
                <w:bCs/>
                <w:u w:val="dotted"/>
                <w:lang w:val="fi-FI"/>
              </w:rPr>
              <w:fldChar w:fldCharType="begin">
                <w:ffData>
                  <w:name w:val="Text31"/>
                  <w:enabled/>
                  <w:calcOnExit w:val="0"/>
                  <w:textInput/>
                </w:ffData>
              </w:fldChar>
            </w:r>
            <w:r w:rsidR="001D4B04" w:rsidRPr="00F415F2">
              <w:rPr>
                <w:bCs/>
                <w:u w:val="dotted"/>
                <w:lang w:val="fi-FI"/>
              </w:rPr>
              <w:instrText xml:space="preserve"> FORMTEXT </w:instrText>
            </w:r>
            <w:r w:rsidR="001D4B04" w:rsidRPr="00F415F2">
              <w:rPr>
                <w:bCs/>
                <w:u w:val="dotted"/>
                <w:lang w:val="fi-FI"/>
              </w:rPr>
            </w:r>
            <w:r w:rsidR="001D4B04" w:rsidRPr="00F415F2">
              <w:rPr>
                <w:bCs/>
                <w:u w:val="dotted"/>
                <w:lang w:val="fi-FI"/>
              </w:rPr>
              <w:fldChar w:fldCharType="separate"/>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u w:val="dotted"/>
                <w:lang w:val="fi-FI"/>
              </w:rPr>
              <w:fldChar w:fldCharType="end"/>
            </w:r>
            <w:r w:rsidRPr="00F415F2">
              <w:rPr>
                <w:bCs/>
                <w:u w:val="dotted"/>
                <w:lang w:val="fi-FI"/>
              </w:rPr>
              <w:tab/>
            </w:r>
          </w:p>
          <w:p w14:paraId="3DF70198" w14:textId="77777777" w:rsidR="00D03309" w:rsidRPr="00F415F2" w:rsidRDefault="00D03309" w:rsidP="00D03309">
            <w:pPr>
              <w:tabs>
                <w:tab w:val="left" w:pos="9072"/>
              </w:tabs>
              <w:spacing w:before="240"/>
              <w:jc w:val="both"/>
              <w:rPr>
                <w:bCs/>
                <w:lang w:val="fi-FI"/>
              </w:rPr>
            </w:pPr>
            <w:r w:rsidRPr="00F415F2">
              <w:rPr>
                <w:bCs/>
                <w:lang w:val="fi-FI"/>
              </w:rPr>
              <w:t xml:space="preserve">- </w:t>
            </w:r>
            <w:r w:rsidR="001D4B04" w:rsidRPr="00F415F2">
              <w:rPr>
                <w:bCs/>
                <w:u w:val="dotted"/>
                <w:lang w:val="fi-FI"/>
              </w:rPr>
              <w:fldChar w:fldCharType="begin">
                <w:ffData>
                  <w:name w:val="Text31"/>
                  <w:enabled/>
                  <w:calcOnExit w:val="0"/>
                  <w:textInput/>
                </w:ffData>
              </w:fldChar>
            </w:r>
            <w:r w:rsidR="001D4B04" w:rsidRPr="00F415F2">
              <w:rPr>
                <w:bCs/>
                <w:u w:val="dotted"/>
                <w:lang w:val="fi-FI"/>
              </w:rPr>
              <w:instrText xml:space="preserve"> FORMTEXT </w:instrText>
            </w:r>
            <w:r w:rsidR="001D4B04" w:rsidRPr="00F415F2">
              <w:rPr>
                <w:bCs/>
                <w:u w:val="dotted"/>
                <w:lang w:val="fi-FI"/>
              </w:rPr>
            </w:r>
            <w:r w:rsidR="001D4B04" w:rsidRPr="00F415F2">
              <w:rPr>
                <w:bCs/>
                <w:u w:val="dotted"/>
                <w:lang w:val="fi-FI"/>
              </w:rPr>
              <w:fldChar w:fldCharType="separate"/>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u w:val="dotted"/>
                <w:lang w:val="fi-FI"/>
              </w:rPr>
              <w:fldChar w:fldCharType="end"/>
            </w:r>
            <w:r w:rsidRPr="00F415F2">
              <w:rPr>
                <w:bCs/>
                <w:u w:val="dotted"/>
                <w:lang w:val="fi-FI"/>
              </w:rPr>
              <w:tab/>
            </w:r>
          </w:p>
          <w:p w14:paraId="4804EE9F" w14:textId="77777777" w:rsidR="00D03309" w:rsidRPr="00F415F2" w:rsidRDefault="00D03309" w:rsidP="00D03309">
            <w:pPr>
              <w:tabs>
                <w:tab w:val="left" w:pos="9072"/>
              </w:tabs>
              <w:spacing w:before="240"/>
              <w:jc w:val="both"/>
              <w:rPr>
                <w:bCs/>
                <w:lang w:val="fi-FI"/>
              </w:rPr>
            </w:pPr>
            <w:r w:rsidRPr="00F415F2">
              <w:rPr>
                <w:bCs/>
                <w:lang w:val="fi-FI"/>
              </w:rPr>
              <w:t xml:space="preserve">- </w:t>
            </w:r>
            <w:r w:rsidR="001D4B04" w:rsidRPr="00F415F2">
              <w:rPr>
                <w:bCs/>
                <w:u w:val="dotted"/>
                <w:lang w:val="fi-FI"/>
              </w:rPr>
              <w:fldChar w:fldCharType="begin">
                <w:ffData>
                  <w:name w:val="Text31"/>
                  <w:enabled/>
                  <w:calcOnExit w:val="0"/>
                  <w:textInput/>
                </w:ffData>
              </w:fldChar>
            </w:r>
            <w:r w:rsidR="001D4B04" w:rsidRPr="00F415F2">
              <w:rPr>
                <w:bCs/>
                <w:u w:val="dotted"/>
                <w:lang w:val="fi-FI"/>
              </w:rPr>
              <w:instrText xml:space="preserve"> FORMTEXT </w:instrText>
            </w:r>
            <w:r w:rsidR="001D4B04" w:rsidRPr="00F415F2">
              <w:rPr>
                <w:bCs/>
                <w:u w:val="dotted"/>
                <w:lang w:val="fi-FI"/>
              </w:rPr>
            </w:r>
            <w:r w:rsidR="001D4B04" w:rsidRPr="00F415F2">
              <w:rPr>
                <w:bCs/>
                <w:u w:val="dotted"/>
                <w:lang w:val="fi-FI"/>
              </w:rPr>
              <w:fldChar w:fldCharType="separate"/>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u w:val="dotted"/>
                <w:lang w:val="fi-FI"/>
              </w:rPr>
              <w:fldChar w:fldCharType="end"/>
            </w:r>
            <w:r w:rsidRPr="00F415F2">
              <w:rPr>
                <w:bCs/>
                <w:u w:val="dotted"/>
                <w:lang w:val="fi-FI"/>
              </w:rPr>
              <w:tab/>
            </w:r>
          </w:p>
          <w:p w14:paraId="004331C4" w14:textId="77777777" w:rsidR="00D03309" w:rsidRPr="00F415F2" w:rsidRDefault="00D03309" w:rsidP="00D03309">
            <w:pPr>
              <w:tabs>
                <w:tab w:val="left" w:pos="9072"/>
              </w:tabs>
              <w:spacing w:before="240"/>
              <w:jc w:val="both"/>
              <w:rPr>
                <w:bCs/>
                <w:lang w:val="fi-FI"/>
              </w:rPr>
            </w:pPr>
            <w:r w:rsidRPr="00F415F2">
              <w:rPr>
                <w:bCs/>
                <w:lang w:val="fi-FI"/>
              </w:rPr>
              <w:t xml:space="preserve">- </w:t>
            </w:r>
            <w:r w:rsidR="001D4B04" w:rsidRPr="00F415F2">
              <w:rPr>
                <w:bCs/>
                <w:u w:val="dotted"/>
                <w:lang w:val="fi-FI"/>
              </w:rPr>
              <w:fldChar w:fldCharType="begin">
                <w:ffData>
                  <w:name w:val="Text31"/>
                  <w:enabled/>
                  <w:calcOnExit w:val="0"/>
                  <w:textInput/>
                </w:ffData>
              </w:fldChar>
            </w:r>
            <w:r w:rsidR="001D4B04" w:rsidRPr="00F415F2">
              <w:rPr>
                <w:bCs/>
                <w:u w:val="dotted"/>
                <w:lang w:val="fi-FI"/>
              </w:rPr>
              <w:instrText xml:space="preserve"> FORMTEXT </w:instrText>
            </w:r>
            <w:r w:rsidR="001D4B04" w:rsidRPr="00F415F2">
              <w:rPr>
                <w:bCs/>
                <w:u w:val="dotted"/>
                <w:lang w:val="fi-FI"/>
              </w:rPr>
            </w:r>
            <w:r w:rsidR="001D4B04" w:rsidRPr="00F415F2">
              <w:rPr>
                <w:bCs/>
                <w:u w:val="dotted"/>
                <w:lang w:val="fi-FI"/>
              </w:rPr>
              <w:fldChar w:fldCharType="separate"/>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u w:val="dotted"/>
                <w:lang w:val="fi-FI"/>
              </w:rPr>
              <w:fldChar w:fldCharType="end"/>
            </w:r>
            <w:r w:rsidRPr="00F415F2">
              <w:rPr>
                <w:bCs/>
                <w:u w:val="dotted"/>
                <w:lang w:val="fi-FI"/>
              </w:rPr>
              <w:tab/>
            </w:r>
          </w:p>
          <w:p w14:paraId="2CD8E42D" w14:textId="77777777" w:rsidR="00D03309" w:rsidRPr="00F415F2" w:rsidRDefault="00D03309" w:rsidP="00D03309">
            <w:pPr>
              <w:tabs>
                <w:tab w:val="left" w:pos="9072"/>
              </w:tabs>
              <w:spacing w:before="240"/>
              <w:jc w:val="both"/>
              <w:rPr>
                <w:bCs/>
                <w:lang w:val="fi-FI"/>
              </w:rPr>
            </w:pPr>
            <w:r w:rsidRPr="00F415F2">
              <w:rPr>
                <w:bCs/>
                <w:lang w:val="fi-FI"/>
              </w:rPr>
              <w:t xml:space="preserve">- </w:t>
            </w:r>
            <w:r w:rsidR="001D4B04" w:rsidRPr="00F415F2">
              <w:rPr>
                <w:bCs/>
                <w:u w:val="dotted"/>
                <w:lang w:val="fi-FI"/>
              </w:rPr>
              <w:fldChar w:fldCharType="begin">
                <w:ffData>
                  <w:name w:val="Text31"/>
                  <w:enabled/>
                  <w:calcOnExit w:val="0"/>
                  <w:textInput/>
                </w:ffData>
              </w:fldChar>
            </w:r>
            <w:r w:rsidR="001D4B04" w:rsidRPr="00F415F2">
              <w:rPr>
                <w:bCs/>
                <w:u w:val="dotted"/>
                <w:lang w:val="fi-FI"/>
              </w:rPr>
              <w:instrText xml:space="preserve"> FORMTEXT </w:instrText>
            </w:r>
            <w:r w:rsidR="001D4B04" w:rsidRPr="00F415F2">
              <w:rPr>
                <w:bCs/>
                <w:u w:val="dotted"/>
                <w:lang w:val="fi-FI"/>
              </w:rPr>
            </w:r>
            <w:r w:rsidR="001D4B04" w:rsidRPr="00F415F2">
              <w:rPr>
                <w:bCs/>
                <w:u w:val="dotted"/>
                <w:lang w:val="fi-FI"/>
              </w:rPr>
              <w:fldChar w:fldCharType="separate"/>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u w:val="dotted"/>
                <w:lang w:val="fi-FI"/>
              </w:rPr>
              <w:fldChar w:fldCharType="end"/>
            </w:r>
            <w:r w:rsidRPr="00F415F2">
              <w:rPr>
                <w:bCs/>
                <w:u w:val="dotted"/>
                <w:lang w:val="fi-FI"/>
              </w:rPr>
              <w:tab/>
            </w:r>
          </w:p>
          <w:p w14:paraId="17B66021" w14:textId="77777777" w:rsidR="00D03309" w:rsidRPr="00F415F2" w:rsidRDefault="00D03309" w:rsidP="00D03309">
            <w:pPr>
              <w:tabs>
                <w:tab w:val="left" w:pos="9072"/>
              </w:tabs>
              <w:spacing w:before="240"/>
              <w:jc w:val="both"/>
              <w:rPr>
                <w:bCs/>
                <w:lang w:val="fi-FI"/>
              </w:rPr>
            </w:pPr>
            <w:r w:rsidRPr="00F415F2">
              <w:rPr>
                <w:bCs/>
                <w:lang w:val="fi-FI"/>
              </w:rPr>
              <w:t xml:space="preserve">- </w:t>
            </w:r>
            <w:r w:rsidR="001D4B04" w:rsidRPr="00F415F2">
              <w:rPr>
                <w:bCs/>
                <w:u w:val="dotted"/>
                <w:lang w:val="fi-FI"/>
              </w:rPr>
              <w:fldChar w:fldCharType="begin">
                <w:ffData>
                  <w:name w:val="Text31"/>
                  <w:enabled/>
                  <w:calcOnExit w:val="0"/>
                  <w:textInput/>
                </w:ffData>
              </w:fldChar>
            </w:r>
            <w:r w:rsidR="001D4B04" w:rsidRPr="00F415F2">
              <w:rPr>
                <w:bCs/>
                <w:u w:val="dotted"/>
                <w:lang w:val="fi-FI"/>
              </w:rPr>
              <w:instrText xml:space="preserve"> FORMTEXT </w:instrText>
            </w:r>
            <w:r w:rsidR="001D4B04" w:rsidRPr="00F415F2">
              <w:rPr>
                <w:bCs/>
                <w:u w:val="dotted"/>
                <w:lang w:val="fi-FI"/>
              </w:rPr>
            </w:r>
            <w:r w:rsidR="001D4B04" w:rsidRPr="00F415F2">
              <w:rPr>
                <w:bCs/>
                <w:u w:val="dotted"/>
                <w:lang w:val="fi-FI"/>
              </w:rPr>
              <w:fldChar w:fldCharType="separate"/>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u w:val="dotted"/>
                <w:lang w:val="fi-FI"/>
              </w:rPr>
              <w:fldChar w:fldCharType="end"/>
            </w:r>
            <w:r w:rsidRPr="00F415F2">
              <w:rPr>
                <w:bCs/>
                <w:u w:val="dotted"/>
                <w:lang w:val="fi-FI"/>
              </w:rPr>
              <w:tab/>
            </w:r>
          </w:p>
          <w:p w14:paraId="4A928251" w14:textId="77777777" w:rsidR="00D03309" w:rsidRPr="00F415F2" w:rsidRDefault="00D03309" w:rsidP="00D03309">
            <w:pPr>
              <w:tabs>
                <w:tab w:val="left" w:pos="9072"/>
              </w:tabs>
              <w:spacing w:before="240"/>
              <w:jc w:val="both"/>
              <w:rPr>
                <w:bCs/>
                <w:lang w:val="fi-FI"/>
              </w:rPr>
            </w:pPr>
            <w:r w:rsidRPr="00F415F2">
              <w:rPr>
                <w:bCs/>
                <w:lang w:val="fi-FI"/>
              </w:rPr>
              <w:t xml:space="preserve">- </w:t>
            </w:r>
            <w:r w:rsidR="001D4B04" w:rsidRPr="00F415F2">
              <w:rPr>
                <w:bCs/>
                <w:u w:val="dotted"/>
                <w:lang w:val="fi-FI"/>
              </w:rPr>
              <w:fldChar w:fldCharType="begin">
                <w:ffData>
                  <w:name w:val="Text31"/>
                  <w:enabled/>
                  <w:calcOnExit w:val="0"/>
                  <w:textInput/>
                </w:ffData>
              </w:fldChar>
            </w:r>
            <w:r w:rsidR="001D4B04" w:rsidRPr="00F415F2">
              <w:rPr>
                <w:bCs/>
                <w:u w:val="dotted"/>
                <w:lang w:val="fi-FI"/>
              </w:rPr>
              <w:instrText xml:space="preserve"> FORMTEXT </w:instrText>
            </w:r>
            <w:r w:rsidR="001D4B04" w:rsidRPr="00F415F2">
              <w:rPr>
                <w:bCs/>
                <w:u w:val="dotted"/>
                <w:lang w:val="fi-FI"/>
              </w:rPr>
            </w:r>
            <w:r w:rsidR="001D4B04" w:rsidRPr="00F415F2">
              <w:rPr>
                <w:bCs/>
                <w:u w:val="dotted"/>
                <w:lang w:val="fi-FI"/>
              </w:rPr>
              <w:fldChar w:fldCharType="separate"/>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u w:val="dotted"/>
                <w:lang w:val="fi-FI"/>
              </w:rPr>
              <w:fldChar w:fldCharType="end"/>
            </w:r>
            <w:r w:rsidRPr="00F415F2">
              <w:rPr>
                <w:bCs/>
                <w:u w:val="dotted"/>
                <w:lang w:val="fi-FI"/>
              </w:rPr>
              <w:tab/>
            </w:r>
          </w:p>
        </w:tc>
      </w:tr>
    </w:tbl>
    <w:p w14:paraId="5EA3D2E6" w14:textId="77777777" w:rsidR="00D03309" w:rsidRPr="00F415F2" w:rsidRDefault="00D03309" w:rsidP="00D03309">
      <w:pPr>
        <w:spacing w:after="120"/>
        <w:jc w:val="both"/>
        <w:rPr>
          <w:b/>
          <w:bCs/>
          <w:lang w:val="fi-FI"/>
        </w:rPr>
      </w:pPr>
    </w:p>
    <w:p w14:paraId="4DDEA67C" w14:textId="0AF2C2FF" w:rsidR="00D03309" w:rsidRPr="00F415F2" w:rsidRDefault="00811D53" w:rsidP="004026FB">
      <w:pPr>
        <w:spacing w:after="240"/>
        <w:jc w:val="both"/>
        <w:rPr>
          <w:sz w:val="20"/>
          <w:szCs w:val="20"/>
          <w:lang w:val="fi-FI"/>
        </w:rPr>
      </w:pPr>
      <w:r w:rsidRPr="00F415F2">
        <w:rPr>
          <w:b/>
          <w:bCs/>
          <w:lang w:val="fi-FI"/>
        </w:rPr>
        <w:t>Mikäli kannetta ei ole vielä nostettu, merkitykselliset selvitykset, joiden perusteella nostettavaksi aiotun kanteen tutkittavaksi ottamis</w:t>
      </w:r>
      <w:r w:rsidR="00152CB5">
        <w:rPr>
          <w:b/>
          <w:bCs/>
          <w:lang w:val="fi-FI"/>
        </w:rPr>
        <w:t>en</w:t>
      </w:r>
      <w:r w:rsidRPr="00F415F2">
        <w:rPr>
          <w:b/>
          <w:bCs/>
          <w:lang w:val="fi-FI"/>
        </w:rPr>
        <w:t xml:space="preserve"> ja hyväksy</w:t>
      </w:r>
      <w:r w:rsidR="00152CB5">
        <w:rPr>
          <w:b/>
          <w:bCs/>
          <w:lang w:val="fi-FI"/>
        </w:rPr>
        <w:t>misen edellytyksiä</w:t>
      </w:r>
      <w:r w:rsidRPr="00F415F2">
        <w:rPr>
          <w:b/>
          <w:bCs/>
          <w:lang w:val="fi-FI"/>
        </w:rPr>
        <w:t xml:space="preserve"> voidaan arvioida</w:t>
      </w:r>
      <w:r w:rsidR="00D03309" w:rsidRPr="00F415F2">
        <w:rPr>
          <w:b/>
          <w:bCs/>
          <w:lang w:val="fi-FI"/>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5"/>
      </w:tblGrid>
      <w:tr w:rsidR="00D03309" w:rsidRPr="00F415F2" w14:paraId="38991DFC" w14:textId="77777777" w:rsidTr="00DB1F16">
        <w:trPr>
          <w:trHeight w:val="5103"/>
        </w:trPr>
        <w:tc>
          <w:tcPr>
            <w:tcW w:w="9135" w:type="dxa"/>
            <w:shd w:val="clear" w:color="auto" w:fill="auto"/>
          </w:tcPr>
          <w:p w14:paraId="71A5B038" w14:textId="77777777" w:rsidR="00D03309" w:rsidRPr="00F415F2" w:rsidRDefault="00D03309" w:rsidP="00D03309">
            <w:pPr>
              <w:tabs>
                <w:tab w:val="left" w:pos="9072"/>
              </w:tabs>
              <w:spacing w:before="240"/>
              <w:jc w:val="both"/>
              <w:rPr>
                <w:bCs/>
                <w:lang w:val="fi-FI"/>
              </w:rPr>
            </w:pPr>
            <w:r w:rsidRPr="00F415F2">
              <w:rPr>
                <w:bCs/>
                <w:lang w:val="fi-FI"/>
              </w:rPr>
              <w:t xml:space="preserve">- </w:t>
            </w:r>
            <w:r w:rsidR="001D4B04" w:rsidRPr="00F415F2">
              <w:rPr>
                <w:bCs/>
                <w:u w:val="dotted"/>
                <w:lang w:val="fi-FI"/>
              </w:rPr>
              <w:fldChar w:fldCharType="begin">
                <w:ffData>
                  <w:name w:val="Text31"/>
                  <w:enabled/>
                  <w:calcOnExit w:val="0"/>
                  <w:textInput/>
                </w:ffData>
              </w:fldChar>
            </w:r>
            <w:r w:rsidR="001D4B04" w:rsidRPr="00F415F2">
              <w:rPr>
                <w:bCs/>
                <w:u w:val="dotted"/>
                <w:lang w:val="fi-FI"/>
              </w:rPr>
              <w:instrText xml:space="preserve"> FORMTEXT </w:instrText>
            </w:r>
            <w:r w:rsidR="001D4B04" w:rsidRPr="00F415F2">
              <w:rPr>
                <w:bCs/>
                <w:u w:val="dotted"/>
                <w:lang w:val="fi-FI"/>
              </w:rPr>
            </w:r>
            <w:r w:rsidR="001D4B04" w:rsidRPr="00F415F2">
              <w:rPr>
                <w:bCs/>
                <w:u w:val="dotted"/>
                <w:lang w:val="fi-FI"/>
              </w:rPr>
              <w:fldChar w:fldCharType="separate"/>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u w:val="dotted"/>
                <w:lang w:val="fi-FI"/>
              </w:rPr>
              <w:fldChar w:fldCharType="end"/>
            </w:r>
            <w:r w:rsidRPr="00F415F2">
              <w:rPr>
                <w:bCs/>
                <w:u w:val="dotted"/>
                <w:lang w:val="fi-FI"/>
              </w:rPr>
              <w:tab/>
            </w:r>
          </w:p>
          <w:p w14:paraId="7C6657FD" w14:textId="77777777" w:rsidR="00D03309" w:rsidRPr="00F415F2" w:rsidRDefault="00D03309" w:rsidP="00D03309">
            <w:pPr>
              <w:tabs>
                <w:tab w:val="left" w:pos="9072"/>
              </w:tabs>
              <w:spacing w:before="240"/>
              <w:jc w:val="both"/>
              <w:rPr>
                <w:bCs/>
                <w:lang w:val="fi-FI"/>
              </w:rPr>
            </w:pPr>
            <w:r w:rsidRPr="00F415F2">
              <w:rPr>
                <w:bCs/>
                <w:lang w:val="fi-FI"/>
              </w:rPr>
              <w:t xml:space="preserve">- </w:t>
            </w:r>
            <w:r w:rsidR="001D4B04" w:rsidRPr="00F415F2">
              <w:rPr>
                <w:bCs/>
                <w:u w:val="dotted"/>
                <w:lang w:val="fi-FI"/>
              </w:rPr>
              <w:fldChar w:fldCharType="begin">
                <w:ffData>
                  <w:name w:val="Text31"/>
                  <w:enabled/>
                  <w:calcOnExit w:val="0"/>
                  <w:textInput/>
                </w:ffData>
              </w:fldChar>
            </w:r>
            <w:r w:rsidR="001D4B04" w:rsidRPr="00F415F2">
              <w:rPr>
                <w:bCs/>
                <w:u w:val="dotted"/>
                <w:lang w:val="fi-FI"/>
              </w:rPr>
              <w:instrText xml:space="preserve"> FORMTEXT </w:instrText>
            </w:r>
            <w:r w:rsidR="001D4B04" w:rsidRPr="00F415F2">
              <w:rPr>
                <w:bCs/>
                <w:u w:val="dotted"/>
                <w:lang w:val="fi-FI"/>
              </w:rPr>
            </w:r>
            <w:r w:rsidR="001D4B04" w:rsidRPr="00F415F2">
              <w:rPr>
                <w:bCs/>
                <w:u w:val="dotted"/>
                <w:lang w:val="fi-FI"/>
              </w:rPr>
              <w:fldChar w:fldCharType="separate"/>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u w:val="dotted"/>
                <w:lang w:val="fi-FI"/>
              </w:rPr>
              <w:fldChar w:fldCharType="end"/>
            </w:r>
            <w:r w:rsidRPr="00F415F2">
              <w:rPr>
                <w:bCs/>
                <w:u w:val="dotted"/>
                <w:lang w:val="fi-FI"/>
              </w:rPr>
              <w:tab/>
            </w:r>
          </w:p>
          <w:p w14:paraId="7D4A8AA7" w14:textId="77777777" w:rsidR="00D03309" w:rsidRPr="00F415F2" w:rsidRDefault="00D03309" w:rsidP="00D03309">
            <w:pPr>
              <w:tabs>
                <w:tab w:val="left" w:pos="9072"/>
              </w:tabs>
              <w:spacing w:before="240"/>
              <w:jc w:val="both"/>
              <w:rPr>
                <w:bCs/>
                <w:lang w:val="fi-FI"/>
              </w:rPr>
            </w:pPr>
            <w:r w:rsidRPr="00F415F2">
              <w:rPr>
                <w:bCs/>
                <w:lang w:val="fi-FI"/>
              </w:rPr>
              <w:t xml:space="preserve">- </w:t>
            </w:r>
            <w:r w:rsidR="001D4B04" w:rsidRPr="00F415F2">
              <w:rPr>
                <w:bCs/>
                <w:u w:val="dotted"/>
                <w:lang w:val="fi-FI"/>
              </w:rPr>
              <w:fldChar w:fldCharType="begin">
                <w:ffData>
                  <w:name w:val="Text31"/>
                  <w:enabled/>
                  <w:calcOnExit w:val="0"/>
                  <w:textInput/>
                </w:ffData>
              </w:fldChar>
            </w:r>
            <w:r w:rsidR="001D4B04" w:rsidRPr="00F415F2">
              <w:rPr>
                <w:bCs/>
                <w:u w:val="dotted"/>
                <w:lang w:val="fi-FI"/>
              </w:rPr>
              <w:instrText xml:space="preserve"> FORMTEXT </w:instrText>
            </w:r>
            <w:r w:rsidR="001D4B04" w:rsidRPr="00F415F2">
              <w:rPr>
                <w:bCs/>
                <w:u w:val="dotted"/>
                <w:lang w:val="fi-FI"/>
              </w:rPr>
            </w:r>
            <w:r w:rsidR="001D4B04" w:rsidRPr="00F415F2">
              <w:rPr>
                <w:bCs/>
                <w:u w:val="dotted"/>
                <w:lang w:val="fi-FI"/>
              </w:rPr>
              <w:fldChar w:fldCharType="separate"/>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u w:val="dotted"/>
                <w:lang w:val="fi-FI"/>
              </w:rPr>
              <w:fldChar w:fldCharType="end"/>
            </w:r>
            <w:r w:rsidRPr="00F415F2">
              <w:rPr>
                <w:bCs/>
                <w:u w:val="dotted"/>
                <w:lang w:val="fi-FI"/>
              </w:rPr>
              <w:tab/>
            </w:r>
          </w:p>
          <w:p w14:paraId="2FB631B7" w14:textId="77777777" w:rsidR="00D03309" w:rsidRPr="00F415F2" w:rsidRDefault="00D03309" w:rsidP="00D03309">
            <w:pPr>
              <w:tabs>
                <w:tab w:val="left" w:pos="9072"/>
              </w:tabs>
              <w:spacing w:before="240"/>
              <w:jc w:val="both"/>
              <w:rPr>
                <w:bCs/>
                <w:lang w:val="fi-FI"/>
              </w:rPr>
            </w:pPr>
            <w:r w:rsidRPr="00F415F2">
              <w:rPr>
                <w:bCs/>
                <w:lang w:val="fi-FI"/>
              </w:rPr>
              <w:t xml:space="preserve">- </w:t>
            </w:r>
            <w:r w:rsidR="001D4B04" w:rsidRPr="00F415F2">
              <w:rPr>
                <w:bCs/>
                <w:u w:val="dotted"/>
                <w:lang w:val="fi-FI"/>
              </w:rPr>
              <w:fldChar w:fldCharType="begin">
                <w:ffData>
                  <w:name w:val="Text31"/>
                  <w:enabled/>
                  <w:calcOnExit w:val="0"/>
                  <w:textInput/>
                </w:ffData>
              </w:fldChar>
            </w:r>
            <w:r w:rsidR="001D4B04" w:rsidRPr="00F415F2">
              <w:rPr>
                <w:bCs/>
                <w:u w:val="dotted"/>
                <w:lang w:val="fi-FI"/>
              </w:rPr>
              <w:instrText xml:space="preserve"> FORMTEXT </w:instrText>
            </w:r>
            <w:r w:rsidR="001D4B04" w:rsidRPr="00F415F2">
              <w:rPr>
                <w:bCs/>
                <w:u w:val="dotted"/>
                <w:lang w:val="fi-FI"/>
              </w:rPr>
            </w:r>
            <w:r w:rsidR="001D4B04" w:rsidRPr="00F415F2">
              <w:rPr>
                <w:bCs/>
                <w:u w:val="dotted"/>
                <w:lang w:val="fi-FI"/>
              </w:rPr>
              <w:fldChar w:fldCharType="separate"/>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u w:val="dotted"/>
                <w:lang w:val="fi-FI"/>
              </w:rPr>
              <w:fldChar w:fldCharType="end"/>
            </w:r>
            <w:r w:rsidRPr="00F415F2">
              <w:rPr>
                <w:bCs/>
                <w:u w:val="dotted"/>
                <w:lang w:val="fi-FI"/>
              </w:rPr>
              <w:tab/>
            </w:r>
          </w:p>
          <w:p w14:paraId="7B9DF57F" w14:textId="77777777" w:rsidR="00D03309" w:rsidRPr="00F415F2" w:rsidRDefault="00D03309" w:rsidP="00D03309">
            <w:pPr>
              <w:tabs>
                <w:tab w:val="left" w:pos="9072"/>
              </w:tabs>
              <w:spacing w:before="240"/>
              <w:jc w:val="both"/>
              <w:rPr>
                <w:bCs/>
                <w:lang w:val="fi-FI"/>
              </w:rPr>
            </w:pPr>
            <w:r w:rsidRPr="00F415F2">
              <w:rPr>
                <w:bCs/>
                <w:lang w:val="fi-FI"/>
              </w:rPr>
              <w:t xml:space="preserve">- </w:t>
            </w:r>
            <w:r w:rsidR="001D4B04" w:rsidRPr="00F415F2">
              <w:rPr>
                <w:bCs/>
                <w:u w:val="dotted"/>
                <w:lang w:val="fi-FI"/>
              </w:rPr>
              <w:fldChar w:fldCharType="begin">
                <w:ffData>
                  <w:name w:val="Text31"/>
                  <w:enabled/>
                  <w:calcOnExit w:val="0"/>
                  <w:textInput/>
                </w:ffData>
              </w:fldChar>
            </w:r>
            <w:r w:rsidR="001D4B04" w:rsidRPr="00F415F2">
              <w:rPr>
                <w:bCs/>
                <w:u w:val="dotted"/>
                <w:lang w:val="fi-FI"/>
              </w:rPr>
              <w:instrText xml:space="preserve"> FORMTEXT </w:instrText>
            </w:r>
            <w:r w:rsidR="001D4B04" w:rsidRPr="00F415F2">
              <w:rPr>
                <w:bCs/>
                <w:u w:val="dotted"/>
                <w:lang w:val="fi-FI"/>
              </w:rPr>
            </w:r>
            <w:r w:rsidR="001D4B04" w:rsidRPr="00F415F2">
              <w:rPr>
                <w:bCs/>
                <w:u w:val="dotted"/>
                <w:lang w:val="fi-FI"/>
              </w:rPr>
              <w:fldChar w:fldCharType="separate"/>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u w:val="dotted"/>
                <w:lang w:val="fi-FI"/>
              </w:rPr>
              <w:fldChar w:fldCharType="end"/>
            </w:r>
            <w:r w:rsidRPr="00F415F2">
              <w:rPr>
                <w:bCs/>
                <w:u w:val="dotted"/>
                <w:lang w:val="fi-FI"/>
              </w:rPr>
              <w:tab/>
            </w:r>
          </w:p>
          <w:p w14:paraId="75DFF5EE" w14:textId="77777777" w:rsidR="00D03309" w:rsidRPr="00F415F2" w:rsidRDefault="00D03309" w:rsidP="00D03309">
            <w:pPr>
              <w:tabs>
                <w:tab w:val="left" w:pos="9072"/>
              </w:tabs>
              <w:spacing w:before="240"/>
              <w:jc w:val="both"/>
              <w:rPr>
                <w:bCs/>
                <w:lang w:val="fi-FI"/>
              </w:rPr>
            </w:pPr>
            <w:r w:rsidRPr="00F415F2">
              <w:rPr>
                <w:bCs/>
                <w:lang w:val="fi-FI"/>
              </w:rPr>
              <w:t xml:space="preserve">- </w:t>
            </w:r>
            <w:r w:rsidR="001D4B04" w:rsidRPr="00F415F2">
              <w:rPr>
                <w:bCs/>
                <w:u w:val="dotted"/>
                <w:lang w:val="fi-FI"/>
              </w:rPr>
              <w:fldChar w:fldCharType="begin">
                <w:ffData>
                  <w:name w:val="Text31"/>
                  <w:enabled/>
                  <w:calcOnExit w:val="0"/>
                  <w:textInput/>
                </w:ffData>
              </w:fldChar>
            </w:r>
            <w:r w:rsidR="001D4B04" w:rsidRPr="00F415F2">
              <w:rPr>
                <w:bCs/>
                <w:u w:val="dotted"/>
                <w:lang w:val="fi-FI"/>
              </w:rPr>
              <w:instrText xml:space="preserve"> FORMTEXT </w:instrText>
            </w:r>
            <w:r w:rsidR="001D4B04" w:rsidRPr="00F415F2">
              <w:rPr>
                <w:bCs/>
                <w:u w:val="dotted"/>
                <w:lang w:val="fi-FI"/>
              </w:rPr>
            </w:r>
            <w:r w:rsidR="001D4B04" w:rsidRPr="00F415F2">
              <w:rPr>
                <w:bCs/>
                <w:u w:val="dotted"/>
                <w:lang w:val="fi-FI"/>
              </w:rPr>
              <w:fldChar w:fldCharType="separate"/>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u w:val="dotted"/>
                <w:lang w:val="fi-FI"/>
              </w:rPr>
              <w:fldChar w:fldCharType="end"/>
            </w:r>
            <w:r w:rsidRPr="00F415F2">
              <w:rPr>
                <w:bCs/>
                <w:u w:val="dotted"/>
                <w:lang w:val="fi-FI"/>
              </w:rPr>
              <w:tab/>
            </w:r>
          </w:p>
          <w:p w14:paraId="2BEAA1C6" w14:textId="77777777" w:rsidR="00D03309" w:rsidRPr="00F415F2" w:rsidRDefault="00D03309" w:rsidP="00D03309">
            <w:pPr>
              <w:tabs>
                <w:tab w:val="left" w:pos="9072"/>
              </w:tabs>
              <w:spacing w:before="240"/>
              <w:jc w:val="both"/>
              <w:rPr>
                <w:bCs/>
                <w:lang w:val="fi-FI"/>
              </w:rPr>
            </w:pPr>
            <w:r w:rsidRPr="00F415F2">
              <w:rPr>
                <w:bCs/>
                <w:lang w:val="fi-FI"/>
              </w:rPr>
              <w:t xml:space="preserve">- </w:t>
            </w:r>
            <w:r w:rsidR="001D4B04" w:rsidRPr="00F415F2">
              <w:rPr>
                <w:bCs/>
                <w:u w:val="dotted"/>
                <w:lang w:val="fi-FI"/>
              </w:rPr>
              <w:fldChar w:fldCharType="begin">
                <w:ffData>
                  <w:name w:val="Text31"/>
                  <w:enabled/>
                  <w:calcOnExit w:val="0"/>
                  <w:textInput/>
                </w:ffData>
              </w:fldChar>
            </w:r>
            <w:r w:rsidR="001D4B04" w:rsidRPr="00F415F2">
              <w:rPr>
                <w:bCs/>
                <w:u w:val="dotted"/>
                <w:lang w:val="fi-FI"/>
              </w:rPr>
              <w:instrText xml:space="preserve"> FORMTEXT </w:instrText>
            </w:r>
            <w:r w:rsidR="001D4B04" w:rsidRPr="00F415F2">
              <w:rPr>
                <w:bCs/>
                <w:u w:val="dotted"/>
                <w:lang w:val="fi-FI"/>
              </w:rPr>
            </w:r>
            <w:r w:rsidR="001D4B04" w:rsidRPr="00F415F2">
              <w:rPr>
                <w:bCs/>
                <w:u w:val="dotted"/>
                <w:lang w:val="fi-FI"/>
              </w:rPr>
              <w:fldChar w:fldCharType="separate"/>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u w:val="dotted"/>
                <w:lang w:val="fi-FI"/>
              </w:rPr>
              <w:fldChar w:fldCharType="end"/>
            </w:r>
            <w:r w:rsidRPr="00F415F2">
              <w:rPr>
                <w:bCs/>
                <w:u w:val="dotted"/>
                <w:lang w:val="fi-FI"/>
              </w:rPr>
              <w:tab/>
            </w:r>
          </w:p>
          <w:p w14:paraId="634CFB93" w14:textId="77777777" w:rsidR="00D03309" w:rsidRPr="00F415F2" w:rsidRDefault="00D03309" w:rsidP="00D03309">
            <w:pPr>
              <w:tabs>
                <w:tab w:val="left" w:pos="9072"/>
              </w:tabs>
              <w:spacing w:before="240"/>
              <w:jc w:val="both"/>
              <w:rPr>
                <w:bCs/>
                <w:lang w:val="fi-FI"/>
              </w:rPr>
            </w:pPr>
            <w:r w:rsidRPr="00F415F2">
              <w:rPr>
                <w:bCs/>
                <w:lang w:val="fi-FI"/>
              </w:rPr>
              <w:t xml:space="preserve">- </w:t>
            </w:r>
            <w:r w:rsidR="001D4B04" w:rsidRPr="00F415F2">
              <w:rPr>
                <w:bCs/>
                <w:u w:val="dotted"/>
                <w:lang w:val="fi-FI"/>
              </w:rPr>
              <w:fldChar w:fldCharType="begin">
                <w:ffData>
                  <w:name w:val="Text31"/>
                  <w:enabled/>
                  <w:calcOnExit w:val="0"/>
                  <w:textInput/>
                </w:ffData>
              </w:fldChar>
            </w:r>
            <w:r w:rsidR="001D4B04" w:rsidRPr="00F415F2">
              <w:rPr>
                <w:bCs/>
                <w:u w:val="dotted"/>
                <w:lang w:val="fi-FI"/>
              </w:rPr>
              <w:instrText xml:space="preserve"> FORMTEXT </w:instrText>
            </w:r>
            <w:r w:rsidR="001D4B04" w:rsidRPr="00F415F2">
              <w:rPr>
                <w:bCs/>
                <w:u w:val="dotted"/>
                <w:lang w:val="fi-FI"/>
              </w:rPr>
            </w:r>
            <w:r w:rsidR="001D4B04" w:rsidRPr="00F415F2">
              <w:rPr>
                <w:bCs/>
                <w:u w:val="dotted"/>
                <w:lang w:val="fi-FI"/>
              </w:rPr>
              <w:fldChar w:fldCharType="separate"/>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u w:val="dotted"/>
                <w:lang w:val="fi-FI"/>
              </w:rPr>
              <w:fldChar w:fldCharType="end"/>
            </w:r>
            <w:r w:rsidRPr="00F415F2">
              <w:rPr>
                <w:bCs/>
                <w:u w:val="dotted"/>
                <w:lang w:val="fi-FI"/>
              </w:rPr>
              <w:tab/>
            </w:r>
          </w:p>
          <w:p w14:paraId="1B5C1DA8" w14:textId="77777777" w:rsidR="00D03309" w:rsidRPr="00F415F2" w:rsidRDefault="00D03309" w:rsidP="00D03309">
            <w:pPr>
              <w:tabs>
                <w:tab w:val="left" w:pos="9072"/>
              </w:tabs>
              <w:spacing w:before="240"/>
              <w:jc w:val="both"/>
              <w:rPr>
                <w:bCs/>
                <w:lang w:val="fi-FI"/>
              </w:rPr>
            </w:pPr>
            <w:r w:rsidRPr="00F415F2">
              <w:rPr>
                <w:bCs/>
                <w:lang w:val="fi-FI"/>
              </w:rPr>
              <w:t xml:space="preserve">- </w:t>
            </w:r>
            <w:r w:rsidR="001D4B04" w:rsidRPr="00F415F2">
              <w:rPr>
                <w:bCs/>
                <w:u w:val="dotted"/>
                <w:lang w:val="fi-FI"/>
              </w:rPr>
              <w:fldChar w:fldCharType="begin">
                <w:ffData>
                  <w:name w:val="Text31"/>
                  <w:enabled/>
                  <w:calcOnExit w:val="0"/>
                  <w:textInput/>
                </w:ffData>
              </w:fldChar>
            </w:r>
            <w:r w:rsidR="001D4B04" w:rsidRPr="00F415F2">
              <w:rPr>
                <w:bCs/>
                <w:u w:val="dotted"/>
                <w:lang w:val="fi-FI"/>
              </w:rPr>
              <w:instrText xml:space="preserve"> FORMTEXT </w:instrText>
            </w:r>
            <w:r w:rsidR="001D4B04" w:rsidRPr="00F415F2">
              <w:rPr>
                <w:bCs/>
                <w:u w:val="dotted"/>
                <w:lang w:val="fi-FI"/>
              </w:rPr>
            </w:r>
            <w:r w:rsidR="001D4B04" w:rsidRPr="00F415F2">
              <w:rPr>
                <w:bCs/>
                <w:u w:val="dotted"/>
                <w:lang w:val="fi-FI"/>
              </w:rPr>
              <w:fldChar w:fldCharType="separate"/>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u w:val="dotted"/>
                <w:lang w:val="fi-FI"/>
              </w:rPr>
              <w:fldChar w:fldCharType="end"/>
            </w:r>
            <w:r w:rsidRPr="00F415F2">
              <w:rPr>
                <w:bCs/>
                <w:u w:val="dotted"/>
                <w:lang w:val="fi-FI"/>
              </w:rPr>
              <w:tab/>
            </w:r>
          </w:p>
          <w:p w14:paraId="37EA750C" w14:textId="77777777" w:rsidR="00D03309" w:rsidRPr="00F415F2" w:rsidRDefault="00D03309" w:rsidP="00D03309">
            <w:pPr>
              <w:tabs>
                <w:tab w:val="left" w:pos="9072"/>
              </w:tabs>
              <w:spacing w:before="240"/>
              <w:jc w:val="both"/>
              <w:rPr>
                <w:bCs/>
                <w:lang w:val="fi-FI"/>
              </w:rPr>
            </w:pPr>
            <w:r w:rsidRPr="00F415F2">
              <w:rPr>
                <w:bCs/>
                <w:lang w:val="fi-FI"/>
              </w:rPr>
              <w:t xml:space="preserve">- </w:t>
            </w:r>
            <w:r w:rsidR="001D4B04" w:rsidRPr="00F415F2">
              <w:rPr>
                <w:bCs/>
                <w:u w:val="dotted"/>
                <w:lang w:val="fi-FI"/>
              </w:rPr>
              <w:fldChar w:fldCharType="begin">
                <w:ffData>
                  <w:name w:val="Text31"/>
                  <w:enabled/>
                  <w:calcOnExit w:val="0"/>
                  <w:textInput/>
                </w:ffData>
              </w:fldChar>
            </w:r>
            <w:r w:rsidR="001D4B04" w:rsidRPr="00F415F2">
              <w:rPr>
                <w:bCs/>
                <w:u w:val="dotted"/>
                <w:lang w:val="fi-FI"/>
              </w:rPr>
              <w:instrText xml:space="preserve"> FORMTEXT </w:instrText>
            </w:r>
            <w:r w:rsidR="001D4B04" w:rsidRPr="00F415F2">
              <w:rPr>
                <w:bCs/>
                <w:u w:val="dotted"/>
                <w:lang w:val="fi-FI"/>
              </w:rPr>
            </w:r>
            <w:r w:rsidR="001D4B04" w:rsidRPr="00F415F2">
              <w:rPr>
                <w:bCs/>
                <w:u w:val="dotted"/>
                <w:lang w:val="fi-FI"/>
              </w:rPr>
              <w:fldChar w:fldCharType="separate"/>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noProof/>
                <w:u w:val="dotted"/>
                <w:lang w:val="fi-FI"/>
              </w:rPr>
              <w:t> </w:t>
            </w:r>
            <w:r w:rsidR="001D4B04" w:rsidRPr="00F415F2">
              <w:rPr>
                <w:bCs/>
                <w:u w:val="dotted"/>
                <w:lang w:val="fi-FI"/>
              </w:rPr>
              <w:fldChar w:fldCharType="end"/>
            </w:r>
            <w:r w:rsidRPr="00F415F2">
              <w:rPr>
                <w:bCs/>
                <w:u w:val="dotted"/>
                <w:lang w:val="fi-FI"/>
              </w:rPr>
              <w:tab/>
            </w:r>
          </w:p>
        </w:tc>
      </w:tr>
    </w:tbl>
    <w:p w14:paraId="6520111B" w14:textId="77777777" w:rsidR="00D03309" w:rsidRPr="00F415F2" w:rsidRDefault="00D03309" w:rsidP="00403192">
      <w:pPr>
        <w:rPr>
          <w:lang w:val="fi-FI"/>
        </w:rPr>
      </w:pPr>
    </w:p>
    <w:sectPr w:rsidR="00D03309" w:rsidRPr="00F415F2" w:rsidSect="001221E3">
      <w:headerReference w:type="even" r:id="rId8"/>
      <w:headerReference w:type="default" r:id="rId9"/>
      <w:footerReference w:type="default" r:id="rId10"/>
      <w:headerReference w:type="first" r:id="rId11"/>
      <w:footerReference w:type="first" r:id="rId12"/>
      <w:pgSz w:w="11907" w:h="16840" w:code="9"/>
      <w:pgMar w:top="1440" w:right="1440" w:bottom="1440" w:left="1440" w:header="624" w:footer="397"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C868E" w14:textId="77777777" w:rsidR="00AC1AC7" w:rsidRDefault="00AC1AC7">
      <w:r>
        <w:separator/>
      </w:r>
    </w:p>
  </w:endnote>
  <w:endnote w:type="continuationSeparator" w:id="0">
    <w:p w14:paraId="5101425C" w14:textId="77777777" w:rsidR="00AC1AC7" w:rsidRDefault="00AC1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5AE9" w14:textId="7C922262" w:rsidR="006E5251" w:rsidRDefault="006E5251">
    <w:pPr>
      <w:pStyle w:val="Footer"/>
      <w:jc w:val="center"/>
    </w:pPr>
    <w:r>
      <w:fldChar w:fldCharType="begin"/>
    </w:r>
    <w:r>
      <w:instrText xml:space="preserve"> PAGE   \* MERGEFORMAT </w:instrText>
    </w:r>
    <w:r>
      <w:fldChar w:fldCharType="separate"/>
    </w:r>
    <w:r w:rsidR="00647DF3">
      <w:rPr>
        <w:noProof/>
      </w:rPr>
      <w:t>- 14 -</w:t>
    </w:r>
    <w:r>
      <w:rPr>
        <w:noProof/>
      </w:rPr>
      <w:fldChar w:fldCharType="end"/>
    </w:r>
  </w:p>
  <w:p w14:paraId="00AD60D5" w14:textId="77777777" w:rsidR="006E5251" w:rsidRDefault="006E52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8475" w14:textId="400BB4AA" w:rsidR="006E5251" w:rsidRPr="001221E3" w:rsidRDefault="006E5251">
    <w:pPr>
      <w:pStyle w:val="Footer"/>
      <w:jc w:val="center"/>
      <w:rPr>
        <w:sz w:val="22"/>
        <w:szCs w:val="22"/>
      </w:rPr>
    </w:pPr>
    <w:r w:rsidRPr="001221E3">
      <w:rPr>
        <w:sz w:val="22"/>
        <w:szCs w:val="22"/>
      </w:rPr>
      <w:fldChar w:fldCharType="begin"/>
    </w:r>
    <w:r w:rsidRPr="001221E3">
      <w:rPr>
        <w:sz w:val="22"/>
        <w:szCs w:val="22"/>
      </w:rPr>
      <w:instrText xml:space="preserve"> PAGE   \* MERGEFORMAT </w:instrText>
    </w:r>
    <w:r w:rsidRPr="001221E3">
      <w:rPr>
        <w:sz w:val="22"/>
        <w:szCs w:val="22"/>
      </w:rPr>
      <w:fldChar w:fldCharType="separate"/>
    </w:r>
    <w:r w:rsidR="00647DF3">
      <w:rPr>
        <w:noProof/>
        <w:sz w:val="22"/>
        <w:szCs w:val="22"/>
      </w:rPr>
      <w:t>- 1 -</w:t>
    </w:r>
    <w:r w:rsidRPr="001221E3">
      <w:rPr>
        <w:noProof/>
        <w:sz w:val="22"/>
        <w:szCs w:val="22"/>
      </w:rPr>
      <w:fldChar w:fldCharType="end"/>
    </w:r>
  </w:p>
  <w:p w14:paraId="71C36061" w14:textId="77777777" w:rsidR="006E5251" w:rsidRDefault="006E5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0AC99" w14:textId="77777777" w:rsidR="00AC1AC7" w:rsidRDefault="00AC1AC7">
      <w:r>
        <w:separator/>
      </w:r>
    </w:p>
  </w:footnote>
  <w:footnote w:type="continuationSeparator" w:id="0">
    <w:p w14:paraId="3156C4A7" w14:textId="77777777" w:rsidR="00AC1AC7" w:rsidRDefault="00AC1AC7">
      <w:r>
        <w:continuationSeparator/>
      </w:r>
    </w:p>
  </w:footnote>
  <w:footnote w:id="1">
    <w:p w14:paraId="47BECFDC" w14:textId="4C5F1F02" w:rsidR="006E5251" w:rsidRPr="00410D2B" w:rsidRDefault="006E5251" w:rsidP="00C30FE3">
      <w:pPr>
        <w:pStyle w:val="FootnoteText"/>
        <w:ind w:left="142" w:hanging="142"/>
        <w:jc w:val="both"/>
        <w:rPr>
          <w:lang w:val="fi-FI"/>
        </w:rPr>
      </w:pPr>
      <w:r>
        <w:rPr>
          <w:rStyle w:val="FootnoteReference"/>
        </w:rPr>
        <w:footnoteRef/>
      </w:r>
      <w:r w:rsidRPr="00410D2B">
        <w:rPr>
          <w:lang w:val="fi-FI"/>
        </w:rPr>
        <w:t xml:space="preserve"> </w:t>
      </w:r>
      <w:r w:rsidRPr="00543CBF">
        <w:rPr>
          <w:lang w:val="fi-FI"/>
        </w:rPr>
        <w:t>Työjärjestyksen 1 artiklan 2 kohdan j alakohdan määritelmän mukaan ”kanteilla” tarkoitetaan ”kaikkia kanteita, jotka voidaan nostaa unionin yleisessä tuomioistuimessa, mutta ei ennakkoratkaisupyyntöjä”.</w:t>
      </w:r>
    </w:p>
  </w:footnote>
  <w:footnote w:id="2">
    <w:p w14:paraId="1D15FB91" w14:textId="32032A44" w:rsidR="006E5251" w:rsidRPr="001A3B06" w:rsidRDefault="006E5251">
      <w:pPr>
        <w:pStyle w:val="FootnoteText"/>
        <w:rPr>
          <w:lang w:val="fi-FI"/>
        </w:rPr>
      </w:pPr>
      <w:r>
        <w:rPr>
          <w:rStyle w:val="FootnoteReference"/>
        </w:rPr>
        <w:footnoteRef/>
      </w:r>
      <w:r w:rsidRPr="001A3B06">
        <w:rPr>
          <w:lang w:val="fi-FI"/>
        </w:rPr>
        <w:t xml:space="preserve"> </w:t>
      </w:r>
      <w:r w:rsidRPr="00AD1E1D">
        <w:rPr>
          <w:lang w:val="fi-FI"/>
        </w:rPr>
        <w:t>Liittäkää hakemukseen tuore selvitys siitä, että hakija on oikeushenkilönä olemassa (kaupparekisterin tai yhdistysrekisterin ote tai muu virallinen asiakirja).</w:t>
      </w:r>
    </w:p>
  </w:footnote>
  <w:footnote w:id="3">
    <w:p w14:paraId="0B70C5B1" w14:textId="77777777" w:rsidR="006E5251" w:rsidRPr="00AE0366" w:rsidRDefault="006E5251" w:rsidP="00060EB9">
      <w:pPr>
        <w:pStyle w:val="FootnoteText"/>
        <w:spacing w:after="100" w:afterAutospacing="1"/>
        <w:ind w:left="142" w:hanging="142"/>
        <w:jc w:val="both"/>
        <w:rPr>
          <w:rFonts w:cs="Times New Roman"/>
          <w:lang w:val="fi-FI"/>
        </w:rPr>
      </w:pPr>
      <w:r w:rsidRPr="00C7359B">
        <w:rPr>
          <w:rStyle w:val="FootnoteReference"/>
          <w:rFonts w:cs="Times New Roman"/>
        </w:rPr>
        <w:footnoteRef/>
      </w:r>
      <w:r>
        <w:rPr>
          <w:rFonts w:cs="Times New Roman"/>
          <w:lang w:val="fi-FI"/>
        </w:rPr>
        <w:t xml:space="preserve"> </w:t>
      </w:r>
      <w:r w:rsidRPr="00AE0366">
        <w:rPr>
          <w:rFonts w:cs="Times New Roman"/>
          <w:lang w:val="fi-FI"/>
        </w:rPr>
        <w:t xml:space="preserve">Jos kanne nostetaan samaan aikaan kuin oikeusapuhakemus </w:t>
      </w:r>
      <w:r>
        <w:rPr>
          <w:rFonts w:cs="Times New Roman"/>
          <w:lang w:val="fi-FI"/>
        </w:rPr>
        <w:t>jätetään tai jos oikeusapuhakemus jätetään kanteen nostamisen jälkeen, tätä kohtaa ei täytetä.</w:t>
      </w:r>
      <w:r w:rsidRPr="00AE0366">
        <w:rPr>
          <w:rFonts w:cs="Times New Roman"/>
          <w:lang w:val="fi-FI"/>
        </w:rPr>
        <w:t xml:space="preserve"> </w:t>
      </w:r>
    </w:p>
  </w:footnote>
  <w:footnote w:id="4">
    <w:p w14:paraId="005CDD96" w14:textId="2308A449" w:rsidR="006E5251" w:rsidRPr="00B90970" w:rsidRDefault="006E5251" w:rsidP="008172AE">
      <w:pPr>
        <w:pStyle w:val="FootnoteText"/>
        <w:spacing w:after="100" w:afterAutospacing="1"/>
        <w:ind w:left="142" w:hanging="142"/>
        <w:jc w:val="both"/>
        <w:rPr>
          <w:rFonts w:cs="Times New Roman"/>
          <w:lang w:val="fi-FI"/>
        </w:rPr>
      </w:pPr>
      <w:r w:rsidRPr="00141497">
        <w:rPr>
          <w:rStyle w:val="FootnoteReference"/>
          <w:rFonts w:cs="Times New Roman"/>
        </w:rPr>
        <w:footnoteRef/>
      </w:r>
      <w:r>
        <w:rPr>
          <w:rFonts w:cs="Times New Roman"/>
          <w:lang w:val="fi-FI"/>
        </w:rPr>
        <w:t xml:space="preserve"> </w:t>
      </w:r>
      <w:r w:rsidRPr="00AE0366">
        <w:rPr>
          <w:rFonts w:cs="Times New Roman"/>
          <w:lang w:val="fi-FI"/>
        </w:rPr>
        <w:t xml:space="preserve">Jos kanne nostetaan samaan aikaan kuin oikeusapuhakemus </w:t>
      </w:r>
      <w:r>
        <w:rPr>
          <w:rFonts w:cs="Times New Roman"/>
          <w:lang w:val="fi-FI"/>
        </w:rPr>
        <w:t>jätetään tai jos oikeusapuhakemus jätetään kanteen nostamisen jälkeen, tätä kohtaa ei täytetä.</w:t>
      </w:r>
    </w:p>
  </w:footnote>
  <w:footnote w:id="5">
    <w:p w14:paraId="05AD8582" w14:textId="65CD8AB1" w:rsidR="006E5251" w:rsidRPr="00E31291" w:rsidRDefault="006E5251" w:rsidP="00D03309">
      <w:pPr>
        <w:pStyle w:val="FootnoteText"/>
        <w:tabs>
          <w:tab w:val="left" w:pos="500"/>
        </w:tabs>
        <w:ind w:left="284" w:hanging="284"/>
        <w:jc w:val="both"/>
        <w:rPr>
          <w:lang w:val="fi-FI"/>
        </w:rPr>
      </w:pPr>
      <w:r w:rsidRPr="002C71DE">
        <w:rPr>
          <w:rStyle w:val="FootnoteReference"/>
          <w:rFonts w:ascii="Arial" w:hAnsi="Arial" w:cs="Arial"/>
        </w:rPr>
        <w:footnoteRef/>
      </w:r>
      <w:r>
        <w:rPr>
          <w:rFonts w:ascii="Arial" w:hAnsi="Arial" w:cs="Arial"/>
          <w:lang w:val="fi-FI"/>
        </w:rPr>
        <w:t xml:space="preserve"> </w:t>
      </w:r>
      <w:r w:rsidRPr="00E31291">
        <w:rPr>
          <w:rFonts w:cs="Times New Roman"/>
          <w:lang w:val="fi-FI"/>
        </w:rPr>
        <w:t>Mikäli tämä ruutu rastitetaan, hakijan on ilmoitettava, mistä hän saa elantonsa.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741F" w14:textId="77777777" w:rsidR="006E5251" w:rsidRDefault="006E5251" w:rsidP="005A720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ED9C34" w14:textId="77777777" w:rsidR="006E5251" w:rsidRDefault="006E52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BC07F" w14:textId="77777777" w:rsidR="006E5251" w:rsidRPr="005E2020" w:rsidRDefault="006E5251" w:rsidP="001221E3">
    <w:pPr>
      <w:pStyle w:val="Header"/>
      <w:tabs>
        <w:tab w:val="clear" w:pos="4536"/>
        <w:tab w:val="center" w:pos="1843"/>
      </w:tabs>
      <w:ind w:left="1440"/>
      <w:jc w:val="center"/>
      <w:rPr>
        <w:sz w:val="20"/>
        <w:szCs w:val="20"/>
        <w:lang w:val="fr-FR"/>
      </w:rPr>
    </w:pPr>
    <w:r w:rsidRPr="005E2020">
      <w:rPr>
        <w:sz w:val="20"/>
        <w:szCs w:val="20"/>
        <w:lang w:val="fr-FR"/>
      </w:rPr>
      <w:t xml:space="preserve">- </w:t>
    </w:r>
    <w:r>
      <w:rPr>
        <w:sz w:val="20"/>
        <w:szCs w:val="20"/>
        <w:lang w:val="fr-FR"/>
      </w:rPr>
      <w:t>OIKEUSAPU</w:t>
    </w:r>
    <w:r w:rsidRPr="00DA725F">
      <w:rPr>
        <w:sz w:val="20"/>
        <w:szCs w:val="20"/>
        <w:lang w:val="fr-FR"/>
      </w:rPr>
      <w:t xml:space="preserve">HAKEMUS </w:t>
    </w:r>
    <w:r w:rsidRPr="005E2020">
      <w:rPr>
        <w:sz w:val="20"/>
        <w:szCs w:val="20"/>
        <w:lang w:val="fr-FR"/>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0700" w:type="dxa"/>
      <w:tblInd w:w="-972" w:type="dxa"/>
      <w:tblLook w:val="01E0" w:firstRow="1" w:lastRow="1" w:firstColumn="1" w:lastColumn="1" w:noHBand="0" w:noVBand="0"/>
    </w:tblPr>
    <w:tblGrid>
      <w:gridCol w:w="1980"/>
      <w:gridCol w:w="4680"/>
      <w:gridCol w:w="4680"/>
      <w:gridCol w:w="4680"/>
      <w:gridCol w:w="4680"/>
    </w:tblGrid>
    <w:tr w:rsidR="006E5251" w:rsidRPr="00515B63" w14:paraId="713C6F34" w14:textId="77777777">
      <w:trPr>
        <w:trHeight w:val="2336"/>
      </w:trPr>
      <w:tc>
        <w:tcPr>
          <w:tcW w:w="1980" w:type="dxa"/>
          <w:shd w:val="clear" w:color="auto" w:fill="auto"/>
          <w:vAlign w:val="center"/>
        </w:tcPr>
        <w:p w14:paraId="438695D5" w14:textId="77777777" w:rsidR="006E5251" w:rsidRDefault="00515B63" w:rsidP="00982CBC">
          <w:pPr>
            <w:pStyle w:val="Header"/>
            <w:jc w:val="center"/>
          </w:pPr>
          <w:r>
            <w:pict w14:anchorId="2EECA6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2pt;height:94.2pt;mso-wrap-edited:t;mso-position-horizontal-relative:page;mso-position-vertical-relative:page" wrapcoords="788 60 -2472 2080 -5026 4780 -6548 7110 -7567 10860 -7064 14460 -5230 17530 -3695 19560 -747 21880 2418 23160 5678 24130 10053 24510 13829 24280 18312 23160 21600 21450 23706 19860 26151 17460 27482 14680 27985 11080 27482 8160 26151 5380 23298 2380 20758 730 16071 -1220 13422 -1670 9645 -1890 4551 -1220 788 60" o:allowincell="f">
                <v:imagedata r:id="rId1" o:title="logoCuria"/>
              </v:shape>
            </w:pict>
          </w:r>
        </w:p>
      </w:tc>
      <w:tc>
        <w:tcPr>
          <w:tcW w:w="4680" w:type="dxa"/>
          <w:shd w:val="clear" w:color="auto" w:fill="auto"/>
        </w:tcPr>
        <w:p w14:paraId="1D2EECED" w14:textId="77777777" w:rsidR="006E5251" w:rsidRPr="00515B63" w:rsidRDefault="006E5251" w:rsidP="00982CBC">
          <w:pPr>
            <w:autoSpaceDE w:val="0"/>
            <w:autoSpaceDN w:val="0"/>
            <w:adjustRightInd w:val="0"/>
            <w:spacing w:after="20"/>
            <w:rPr>
              <w:rFonts w:ascii="Times" w:hAnsi="Times"/>
              <w:caps/>
              <w:sz w:val="15"/>
              <w:szCs w:val="15"/>
              <w:lang w:val="es-ES"/>
            </w:rPr>
          </w:pPr>
          <w:r w:rsidRPr="00982CBC">
            <w:rPr>
              <w:rFonts w:ascii="Times" w:hAnsi="Times"/>
              <w:caps/>
              <w:sz w:val="15"/>
              <w:szCs w:val="15"/>
              <w:lang w:val="pt-PT"/>
            </w:rPr>
            <w:t>ОБЩ</w:t>
          </w:r>
          <w:r w:rsidRPr="00515B63">
            <w:rPr>
              <w:rFonts w:ascii="Times" w:hAnsi="Times"/>
              <w:caps/>
              <w:sz w:val="15"/>
              <w:szCs w:val="15"/>
              <w:lang w:val="es-ES"/>
            </w:rPr>
            <w:t xml:space="preserve"> </w:t>
          </w:r>
          <w:r w:rsidRPr="00982CBC">
            <w:rPr>
              <w:rFonts w:ascii="Times" w:hAnsi="Times"/>
              <w:caps/>
              <w:sz w:val="15"/>
              <w:szCs w:val="15"/>
              <w:lang w:val="pt-PT"/>
            </w:rPr>
            <w:t>СЪД</w:t>
          </w:r>
          <w:r w:rsidRPr="00515B63">
            <w:rPr>
              <w:rFonts w:ascii="Times" w:hAnsi="Times"/>
              <w:caps/>
              <w:sz w:val="15"/>
              <w:szCs w:val="15"/>
              <w:lang w:val="es-ES"/>
            </w:rPr>
            <w:t xml:space="preserve"> </w:t>
          </w:r>
          <w:r w:rsidRPr="00982CBC">
            <w:rPr>
              <w:rFonts w:ascii="Times" w:hAnsi="Times"/>
              <w:caps/>
              <w:sz w:val="15"/>
              <w:szCs w:val="15"/>
              <w:lang w:val="pt-PT"/>
            </w:rPr>
            <w:t>НА</w:t>
          </w:r>
          <w:r w:rsidRPr="00515B63">
            <w:rPr>
              <w:rFonts w:ascii="Times" w:hAnsi="Times"/>
              <w:caps/>
              <w:sz w:val="15"/>
              <w:szCs w:val="15"/>
              <w:lang w:val="es-ES"/>
            </w:rPr>
            <w:t xml:space="preserve"> </w:t>
          </w:r>
          <w:r w:rsidRPr="00982CBC">
            <w:rPr>
              <w:rFonts w:ascii="Times" w:hAnsi="Times"/>
              <w:caps/>
              <w:sz w:val="15"/>
              <w:szCs w:val="15"/>
              <w:lang w:val="pt-PT"/>
            </w:rPr>
            <w:t>ЕВРОПЕЙСКИЯ</w:t>
          </w:r>
          <w:r w:rsidRPr="00515B63">
            <w:rPr>
              <w:rFonts w:ascii="Times" w:hAnsi="Times"/>
              <w:caps/>
              <w:sz w:val="15"/>
              <w:szCs w:val="15"/>
              <w:lang w:val="es-ES"/>
            </w:rPr>
            <w:t xml:space="preserve"> </w:t>
          </w:r>
          <w:r w:rsidRPr="00982CBC">
            <w:rPr>
              <w:rFonts w:ascii="Times" w:hAnsi="Times"/>
              <w:caps/>
              <w:sz w:val="15"/>
              <w:szCs w:val="15"/>
              <w:lang w:val="pt-PT"/>
            </w:rPr>
            <w:t>СЪЮЗ</w:t>
          </w:r>
        </w:p>
        <w:p w14:paraId="2C44087B" w14:textId="77777777" w:rsidR="006E5251" w:rsidRPr="00982CBC" w:rsidRDefault="006E5251" w:rsidP="00982CBC">
          <w:pPr>
            <w:autoSpaceDE w:val="0"/>
            <w:autoSpaceDN w:val="0"/>
            <w:adjustRightInd w:val="0"/>
            <w:spacing w:after="20"/>
            <w:rPr>
              <w:rFonts w:ascii="Times" w:hAnsi="Times"/>
              <w:caps/>
              <w:sz w:val="15"/>
              <w:szCs w:val="15"/>
              <w:lang w:val="es-ES"/>
            </w:rPr>
          </w:pPr>
          <w:r w:rsidRPr="00982CBC">
            <w:rPr>
              <w:rFonts w:ascii="Times" w:hAnsi="Times"/>
              <w:caps/>
              <w:sz w:val="15"/>
              <w:szCs w:val="15"/>
              <w:lang w:val="es-ES"/>
            </w:rPr>
            <w:t xml:space="preserve">TRIBUNAL </w:t>
          </w:r>
          <w:r w:rsidRPr="00515B63">
            <w:rPr>
              <w:rFonts w:ascii="Times" w:hAnsi="Times"/>
              <w:caps/>
              <w:sz w:val="15"/>
              <w:szCs w:val="15"/>
              <w:lang w:val="es-ES"/>
            </w:rPr>
            <w:t>GENERAL</w:t>
          </w:r>
          <w:r w:rsidRPr="00982CBC">
            <w:rPr>
              <w:rFonts w:ascii="Times" w:hAnsi="Times"/>
              <w:caps/>
              <w:sz w:val="15"/>
              <w:szCs w:val="15"/>
              <w:lang w:val="es-ES"/>
            </w:rPr>
            <w:t xml:space="preserve"> DE LA UNIÓN EUROPEA</w:t>
          </w:r>
        </w:p>
        <w:p w14:paraId="49061BFE" w14:textId="77777777" w:rsidR="006E5251" w:rsidRPr="00982CBC" w:rsidRDefault="006E5251" w:rsidP="00982CBC">
          <w:pPr>
            <w:autoSpaceDE w:val="0"/>
            <w:autoSpaceDN w:val="0"/>
            <w:adjustRightInd w:val="0"/>
            <w:spacing w:after="20"/>
            <w:rPr>
              <w:rFonts w:ascii="Times" w:hAnsi="Times"/>
              <w:caps/>
              <w:sz w:val="15"/>
              <w:szCs w:val="15"/>
              <w:lang w:val="da-DK"/>
            </w:rPr>
          </w:pPr>
          <w:r w:rsidRPr="00982CBC">
            <w:rPr>
              <w:rFonts w:ascii="Times" w:hAnsi="Times"/>
              <w:caps/>
              <w:sz w:val="15"/>
              <w:szCs w:val="15"/>
              <w:lang w:val="da-DK"/>
            </w:rPr>
            <w:t xml:space="preserve">TRIBUNÁL </w:t>
          </w:r>
          <w:r w:rsidRPr="00515B63">
            <w:rPr>
              <w:rFonts w:ascii="Times" w:hAnsi="Times"/>
              <w:caps/>
              <w:sz w:val="15"/>
              <w:szCs w:val="15"/>
              <w:lang w:val="da-DK"/>
            </w:rPr>
            <w:t>EVROPSKÉ</w:t>
          </w:r>
          <w:r w:rsidRPr="00982CBC">
            <w:rPr>
              <w:rFonts w:ascii="Times" w:hAnsi="Times"/>
              <w:caps/>
              <w:sz w:val="15"/>
              <w:szCs w:val="15"/>
              <w:lang w:val="da-DK"/>
            </w:rPr>
            <w:t xml:space="preserve"> UNIE</w:t>
          </w:r>
        </w:p>
        <w:p w14:paraId="0A6CB9CA" w14:textId="77777777" w:rsidR="006E5251" w:rsidRPr="00982CBC" w:rsidRDefault="006E5251" w:rsidP="00982CBC">
          <w:pPr>
            <w:autoSpaceDE w:val="0"/>
            <w:autoSpaceDN w:val="0"/>
            <w:adjustRightInd w:val="0"/>
            <w:spacing w:after="20"/>
            <w:rPr>
              <w:rFonts w:ascii="Times" w:hAnsi="Times"/>
              <w:caps/>
              <w:sz w:val="15"/>
              <w:szCs w:val="15"/>
              <w:lang w:val="da-DK"/>
            </w:rPr>
          </w:pPr>
          <w:r w:rsidRPr="00982CBC">
            <w:rPr>
              <w:rFonts w:ascii="Times" w:hAnsi="Times"/>
              <w:caps/>
              <w:sz w:val="15"/>
              <w:szCs w:val="15"/>
              <w:lang w:val="da-DK"/>
            </w:rPr>
            <w:t xml:space="preserve">DEN </w:t>
          </w:r>
          <w:r w:rsidRPr="00515B63">
            <w:rPr>
              <w:rFonts w:ascii="Times" w:hAnsi="Times"/>
              <w:caps/>
              <w:sz w:val="15"/>
              <w:szCs w:val="15"/>
              <w:lang w:val="da-DK"/>
            </w:rPr>
            <w:t>EUROPÆISKE</w:t>
          </w:r>
          <w:r w:rsidRPr="00982CBC">
            <w:rPr>
              <w:rFonts w:ascii="Times" w:hAnsi="Times"/>
              <w:caps/>
              <w:sz w:val="15"/>
              <w:szCs w:val="15"/>
              <w:lang w:val="da-DK"/>
            </w:rPr>
            <w:t xml:space="preserve"> UNIONS RET</w:t>
          </w:r>
        </w:p>
        <w:p w14:paraId="08203E0C" w14:textId="77777777" w:rsidR="006E5251" w:rsidRPr="00515B63" w:rsidRDefault="006E5251" w:rsidP="00982CBC">
          <w:pPr>
            <w:autoSpaceDE w:val="0"/>
            <w:autoSpaceDN w:val="0"/>
            <w:adjustRightInd w:val="0"/>
            <w:spacing w:after="20"/>
            <w:rPr>
              <w:rFonts w:ascii="Times" w:hAnsi="Times"/>
              <w:caps/>
              <w:sz w:val="15"/>
              <w:szCs w:val="15"/>
              <w:lang w:val="de-DE"/>
            </w:rPr>
          </w:pPr>
          <w:r w:rsidRPr="00515B63">
            <w:rPr>
              <w:rFonts w:ascii="Times" w:hAnsi="Times"/>
              <w:caps/>
              <w:sz w:val="15"/>
              <w:szCs w:val="15"/>
              <w:lang w:val="de-DE"/>
            </w:rPr>
            <w:t>GERICHT DER EUROPÄISCHEN UNION</w:t>
          </w:r>
        </w:p>
        <w:p w14:paraId="57F906A8" w14:textId="77777777" w:rsidR="006E5251" w:rsidRPr="00515B63" w:rsidRDefault="006E5251" w:rsidP="00982CBC">
          <w:pPr>
            <w:autoSpaceDE w:val="0"/>
            <w:autoSpaceDN w:val="0"/>
            <w:adjustRightInd w:val="0"/>
            <w:spacing w:after="20"/>
            <w:rPr>
              <w:rFonts w:ascii="Times" w:hAnsi="Times"/>
              <w:caps/>
              <w:sz w:val="15"/>
              <w:szCs w:val="15"/>
              <w:lang w:val="de-DE"/>
            </w:rPr>
          </w:pPr>
          <w:r w:rsidRPr="00515B63">
            <w:rPr>
              <w:rFonts w:ascii="Times" w:hAnsi="Times"/>
              <w:caps/>
              <w:sz w:val="15"/>
              <w:szCs w:val="15"/>
              <w:lang w:val="de-DE"/>
            </w:rPr>
            <w:t>EUROOPA LIIDU ÜLDKOHUS</w:t>
          </w:r>
        </w:p>
        <w:p w14:paraId="078152FF" w14:textId="77777777" w:rsidR="006E5251" w:rsidRPr="00515B63" w:rsidRDefault="006E5251" w:rsidP="00982CBC">
          <w:pPr>
            <w:autoSpaceDE w:val="0"/>
            <w:autoSpaceDN w:val="0"/>
            <w:adjustRightInd w:val="0"/>
            <w:spacing w:after="20"/>
            <w:rPr>
              <w:rFonts w:ascii="Times" w:hAnsi="Times"/>
              <w:caps/>
              <w:sz w:val="15"/>
              <w:szCs w:val="15"/>
              <w:lang w:val="de-DE"/>
            </w:rPr>
          </w:pPr>
          <w:r w:rsidRPr="00982CBC">
            <w:rPr>
              <w:rFonts w:ascii="Times" w:hAnsi="Times"/>
              <w:caps/>
              <w:sz w:val="15"/>
              <w:szCs w:val="15"/>
              <w:lang w:val="el-GR"/>
            </w:rPr>
            <w:t>ΓΕΝΙΚΟ</w:t>
          </w:r>
          <w:r w:rsidRPr="00515B63">
            <w:rPr>
              <w:rFonts w:ascii="Times" w:hAnsi="Times"/>
              <w:caps/>
              <w:sz w:val="15"/>
              <w:szCs w:val="15"/>
              <w:lang w:val="de-DE"/>
            </w:rPr>
            <w:t xml:space="preserve"> </w:t>
          </w:r>
          <w:r w:rsidRPr="00982CBC">
            <w:rPr>
              <w:rFonts w:ascii="Times" w:hAnsi="Times"/>
              <w:caps/>
              <w:sz w:val="15"/>
              <w:szCs w:val="15"/>
              <w:lang w:val="el-GR"/>
            </w:rPr>
            <w:t>ΔΙΚΑΣΤΗΡΙΟ</w:t>
          </w:r>
          <w:r w:rsidRPr="00515B63">
            <w:rPr>
              <w:rFonts w:ascii="Times" w:hAnsi="Times"/>
              <w:caps/>
              <w:sz w:val="15"/>
              <w:szCs w:val="15"/>
              <w:lang w:val="de-DE"/>
            </w:rPr>
            <w:t xml:space="preserve"> </w:t>
          </w:r>
          <w:r w:rsidRPr="00982CBC">
            <w:rPr>
              <w:rFonts w:ascii="Times" w:hAnsi="Times"/>
              <w:caps/>
              <w:sz w:val="15"/>
              <w:szCs w:val="15"/>
              <w:lang w:val="el-GR"/>
            </w:rPr>
            <w:t>ΤΗΣ</w:t>
          </w:r>
          <w:r w:rsidRPr="00515B63">
            <w:rPr>
              <w:rFonts w:ascii="Times" w:hAnsi="Times"/>
              <w:caps/>
              <w:sz w:val="15"/>
              <w:szCs w:val="15"/>
              <w:lang w:val="de-DE"/>
            </w:rPr>
            <w:t xml:space="preserve"> </w:t>
          </w:r>
          <w:r w:rsidRPr="00982CBC">
            <w:rPr>
              <w:rFonts w:ascii="Times" w:hAnsi="Times"/>
              <w:caps/>
              <w:sz w:val="15"/>
              <w:szCs w:val="15"/>
              <w:lang w:val="el-GR"/>
            </w:rPr>
            <w:t>ΕΥΡΩΠΑΪΚΗΣ</w:t>
          </w:r>
          <w:r w:rsidRPr="00515B63">
            <w:rPr>
              <w:rFonts w:ascii="Times" w:hAnsi="Times"/>
              <w:caps/>
              <w:sz w:val="15"/>
              <w:szCs w:val="15"/>
              <w:lang w:val="de-DE"/>
            </w:rPr>
            <w:t xml:space="preserve"> E</w:t>
          </w:r>
          <w:r w:rsidRPr="00982CBC">
            <w:rPr>
              <w:rFonts w:ascii="Times" w:hAnsi="Times"/>
              <w:caps/>
              <w:sz w:val="15"/>
              <w:szCs w:val="15"/>
              <w:lang w:val="el-GR"/>
            </w:rPr>
            <w:t>ΝΩΣΗΣ</w:t>
          </w:r>
        </w:p>
        <w:p w14:paraId="0759ACB3" w14:textId="77777777" w:rsidR="006E5251" w:rsidRPr="00515B63" w:rsidRDefault="006E5251" w:rsidP="00982CBC">
          <w:pPr>
            <w:autoSpaceDE w:val="0"/>
            <w:autoSpaceDN w:val="0"/>
            <w:adjustRightInd w:val="0"/>
            <w:spacing w:after="20"/>
            <w:rPr>
              <w:rFonts w:ascii="Times" w:hAnsi="Times"/>
              <w:caps/>
              <w:sz w:val="15"/>
              <w:szCs w:val="15"/>
              <w:lang w:val="de-DE"/>
            </w:rPr>
          </w:pPr>
          <w:r w:rsidRPr="00515B63">
            <w:rPr>
              <w:rFonts w:ascii="Times" w:hAnsi="Times"/>
              <w:caps/>
              <w:sz w:val="15"/>
              <w:szCs w:val="15"/>
              <w:lang w:val="de-DE"/>
            </w:rPr>
            <w:t>GENERAL COURT OF THE EUROPEAN UNION</w:t>
          </w:r>
        </w:p>
        <w:p w14:paraId="1642FB03" w14:textId="77777777" w:rsidR="006E5251" w:rsidRPr="00982CBC" w:rsidRDefault="006E5251" w:rsidP="00982CBC">
          <w:pPr>
            <w:autoSpaceDE w:val="0"/>
            <w:autoSpaceDN w:val="0"/>
            <w:adjustRightInd w:val="0"/>
            <w:spacing w:after="20"/>
            <w:rPr>
              <w:rFonts w:ascii="Times" w:hAnsi="Times"/>
              <w:caps/>
              <w:sz w:val="15"/>
              <w:szCs w:val="15"/>
              <w:lang w:val="fr-FR"/>
            </w:rPr>
          </w:pPr>
          <w:r w:rsidRPr="00982CBC">
            <w:rPr>
              <w:rFonts w:ascii="Times" w:hAnsi="Times"/>
              <w:caps/>
              <w:sz w:val="15"/>
              <w:szCs w:val="15"/>
              <w:lang w:val="fr-FR"/>
            </w:rPr>
            <w:t xml:space="preserve">TRIBUNAL DE </w:t>
          </w:r>
          <w:r w:rsidRPr="00515B63">
            <w:rPr>
              <w:rFonts w:ascii="Times" w:hAnsi="Times"/>
              <w:caps/>
              <w:sz w:val="15"/>
              <w:szCs w:val="15"/>
              <w:lang w:val="fr-BE"/>
            </w:rPr>
            <w:t>L'UNION</w:t>
          </w:r>
          <w:r w:rsidRPr="00982CBC">
            <w:rPr>
              <w:rFonts w:ascii="Times" w:hAnsi="Times"/>
              <w:caps/>
              <w:sz w:val="15"/>
              <w:szCs w:val="15"/>
              <w:lang w:val="fr-FR"/>
            </w:rPr>
            <w:t xml:space="preserve"> EUROPÉENNE</w:t>
          </w:r>
        </w:p>
        <w:p w14:paraId="22A46D78" w14:textId="77777777" w:rsidR="006E5251" w:rsidRPr="00982CBC" w:rsidRDefault="006E5251" w:rsidP="00982CBC">
          <w:pPr>
            <w:autoSpaceDE w:val="0"/>
            <w:autoSpaceDN w:val="0"/>
            <w:adjustRightInd w:val="0"/>
            <w:spacing w:after="20"/>
            <w:rPr>
              <w:rFonts w:ascii="Times" w:hAnsi="Times"/>
              <w:caps/>
              <w:sz w:val="15"/>
              <w:szCs w:val="15"/>
              <w:lang w:val="fr-FR"/>
            </w:rPr>
          </w:pPr>
          <w:r w:rsidRPr="00982CBC">
            <w:rPr>
              <w:rFonts w:ascii="Times" w:hAnsi="Times"/>
              <w:caps/>
              <w:sz w:val="15"/>
              <w:szCs w:val="15"/>
              <w:lang w:val="fr-FR"/>
            </w:rPr>
            <w:t>CÚIRT GHINEARÁLTA AN AONTAIS EORPAIGH</w:t>
          </w:r>
        </w:p>
        <w:p w14:paraId="19086418" w14:textId="77777777" w:rsidR="006E5251" w:rsidRPr="00982CBC" w:rsidRDefault="006E5251" w:rsidP="00982CBC">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Opći sud Europske unije</w:t>
          </w:r>
        </w:p>
        <w:p w14:paraId="71F4BBD7" w14:textId="77777777" w:rsidR="006E5251" w:rsidRPr="00982CBC" w:rsidRDefault="006E5251" w:rsidP="00982CBC">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 xml:space="preserve">TRIBUNALE </w:t>
          </w:r>
          <w:r w:rsidRPr="00515B63">
            <w:rPr>
              <w:rFonts w:ascii="Times" w:hAnsi="Times"/>
              <w:caps/>
              <w:sz w:val="15"/>
              <w:szCs w:val="15"/>
              <w:lang w:val="it-IT"/>
            </w:rPr>
            <w:t>DELL'UNIONE</w:t>
          </w:r>
          <w:r w:rsidRPr="00982CBC">
            <w:rPr>
              <w:rFonts w:ascii="Times" w:hAnsi="Times"/>
              <w:caps/>
              <w:sz w:val="15"/>
              <w:szCs w:val="15"/>
              <w:lang w:val="it-IT"/>
            </w:rPr>
            <w:t xml:space="preserve"> EUROPEA</w:t>
          </w:r>
        </w:p>
      </w:tc>
      <w:tc>
        <w:tcPr>
          <w:tcW w:w="4680" w:type="dxa"/>
          <w:shd w:val="clear" w:color="auto" w:fill="auto"/>
        </w:tcPr>
        <w:p w14:paraId="54D7201D" w14:textId="77777777" w:rsidR="006E5251" w:rsidRPr="00982CBC" w:rsidRDefault="006E5251" w:rsidP="00982CBC">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 xml:space="preserve">EIROPAS </w:t>
          </w:r>
          <w:r w:rsidRPr="00515B63">
            <w:rPr>
              <w:rFonts w:ascii="Times" w:hAnsi="Times"/>
              <w:caps/>
              <w:sz w:val="15"/>
              <w:szCs w:val="15"/>
              <w:lang w:val="it-IT"/>
            </w:rPr>
            <w:t>SAVIENĪBAS</w:t>
          </w:r>
          <w:r w:rsidRPr="00982CBC">
            <w:rPr>
              <w:rFonts w:ascii="Times" w:hAnsi="Times"/>
              <w:caps/>
              <w:sz w:val="15"/>
              <w:szCs w:val="15"/>
              <w:lang w:val="it-IT"/>
            </w:rPr>
            <w:t xml:space="preserve"> VISPĀRĒJĀ TIESA </w:t>
          </w:r>
        </w:p>
        <w:p w14:paraId="5BF7DFDC" w14:textId="77777777" w:rsidR="006E5251" w:rsidRPr="00982CBC" w:rsidRDefault="006E5251" w:rsidP="00982CBC">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EUROPOS SĄJUNGOS BENDRASIS TEISMAS</w:t>
          </w:r>
        </w:p>
        <w:p w14:paraId="4F53E744" w14:textId="77777777" w:rsidR="006E5251" w:rsidRPr="00982CBC" w:rsidRDefault="006E5251" w:rsidP="00982CBC">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AZ EURÓPAI UNIÓ TÖRVÉNYSZÉKE</w:t>
          </w:r>
        </w:p>
        <w:p w14:paraId="60DC0E91" w14:textId="77777777" w:rsidR="006E5251" w:rsidRPr="00982CBC" w:rsidRDefault="006E5251" w:rsidP="00982CBC">
          <w:pPr>
            <w:autoSpaceDE w:val="0"/>
            <w:autoSpaceDN w:val="0"/>
            <w:adjustRightInd w:val="0"/>
            <w:spacing w:after="20"/>
            <w:rPr>
              <w:rFonts w:ascii="Times" w:hAnsi="Times"/>
              <w:caps/>
              <w:sz w:val="15"/>
              <w:szCs w:val="15"/>
              <w:lang w:val="it-IT"/>
            </w:rPr>
          </w:pPr>
          <w:r w:rsidRPr="00982CBC">
            <w:rPr>
              <w:rFonts w:ascii="Times" w:hAnsi="Times"/>
              <w:caps/>
              <w:sz w:val="15"/>
              <w:szCs w:val="15"/>
              <w:lang w:val="it-IT"/>
            </w:rPr>
            <w:t>IL-QORTI ĠENERALI TAL-UNJONI EWROPEA</w:t>
          </w:r>
        </w:p>
        <w:p w14:paraId="7527BBF8" w14:textId="77777777" w:rsidR="006E5251" w:rsidRPr="00515B63" w:rsidRDefault="006E5251" w:rsidP="00982CBC">
          <w:pPr>
            <w:autoSpaceDE w:val="0"/>
            <w:autoSpaceDN w:val="0"/>
            <w:adjustRightInd w:val="0"/>
            <w:spacing w:after="20"/>
            <w:rPr>
              <w:rFonts w:ascii="Times" w:hAnsi="Times"/>
              <w:caps/>
              <w:sz w:val="15"/>
              <w:szCs w:val="15"/>
              <w:lang w:val="nl-NL"/>
            </w:rPr>
          </w:pPr>
          <w:r w:rsidRPr="00515B63">
            <w:rPr>
              <w:rFonts w:ascii="Times" w:hAnsi="Times"/>
              <w:caps/>
              <w:sz w:val="15"/>
              <w:szCs w:val="15"/>
              <w:lang w:val="nl-NL"/>
            </w:rPr>
            <w:t>GERECHT VAN DE EUROPESE UNIE</w:t>
          </w:r>
        </w:p>
        <w:p w14:paraId="10631D7F" w14:textId="77777777" w:rsidR="006E5251" w:rsidRPr="00515B63" w:rsidRDefault="006E5251" w:rsidP="00982CBC">
          <w:pPr>
            <w:autoSpaceDE w:val="0"/>
            <w:autoSpaceDN w:val="0"/>
            <w:adjustRightInd w:val="0"/>
            <w:spacing w:after="20"/>
            <w:rPr>
              <w:rFonts w:ascii="Times" w:hAnsi="Times"/>
              <w:caps/>
              <w:sz w:val="15"/>
              <w:szCs w:val="15"/>
              <w:lang w:val="nl-NL"/>
            </w:rPr>
          </w:pPr>
          <w:r w:rsidRPr="00515B63">
            <w:rPr>
              <w:rFonts w:ascii="Times" w:hAnsi="Times"/>
              <w:caps/>
              <w:sz w:val="15"/>
              <w:szCs w:val="15"/>
              <w:lang w:val="nl-NL"/>
            </w:rPr>
            <w:t>SĄD UNII EUROPEJSKIEJ</w:t>
          </w:r>
        </w:p>
        <w:p w14:paraId="456F431D" w14:textId="77777777" w:rsidR="006E5251" w:rsidRPr="00515B63" w:rsidRDefault="006E5251" w:rsidP="00982CBC">
          <w:pPr>
            <w:autoSpaceDE w:val="0"/>
            <w:autoSpaceDN w:val="0"/>
            <w:adjustRightInd w:val="0"/>
            <w:spacing w:after="20"/>
            <w:rPr>
              <w:rFonts w:ascii="Times" w:hAnsi="Times"/>
              <w:caps/>
              <w:sz w:val="15"/>
              <w:szCs w:val="15"/>
              <w:lang w:val="pt-PT"/>
            </w:rPr>
          </w:pPr>
          <w:r w:rsidRPr="00515B63">
            <w:rPr>
              <w:rFonts w:ascii="Times" w:hAnsi="Times"/>
              <w:caps/>
              <w:sz w:val="15"/>
              <w:szCs w:val="15"/>
              <w:lang w:val="pt-PT"/>
            </w:rPr>
            <w:t>TRIBUNAL GERAL DA UNIÃO EUROPEIA</w:t>
          </w:r>
        </w:p>
        <w:p w14:paraId="586E8F4B" w14:textId="77777777" w:rsidR="006E5251" w:rsidRPr="00515B63" w:rsidRDefault="006E5251" w:rsidP="00982CBC">
          <w:pPr>
            <w:autoSpaceDE w:val="0"/>
            <w:autoSpaceDN w:val="0"/>
            <w:adjustRightInd w:val="0"/>
            <w:spacing w:after="20"/>
            <w:rPr>
              <w:rFonts w:ascii="Times" w:hAnsi="Times"/>
              <w:caps/>
              <w:sz w:val="15"/>
              <w:szCs w:val="15"/>
              <w:lang w:val="pt-PT"/>
            </w:rPr>
          </w:pPr>
          <w:r w:rsidRPr="00515B63">
            <w:rPr>
              <w:rFonts w:ascii="Times" w:hAnsi="Times"/>
              <w:caps/>
              <w:sz w:val="15"/>
              <w:szCs w:val="15"/>
              <w:lang w:val="pt-PT"/>
            </w:rPr>
            <w:t>TRIBUNALUL UNIUNII EUROPENE</w:t>
          </w:r>
        </w:p>
        <w:p w14:paraId="247C0F55" w14:textId="77777777" w:rsidR="006E5251" w:rsidRPr="00515B63" w:rsidRDefault="006E5251" w:rsidP="00982CBC">
          <w:pPr>
            <w:autoSpaceDE w:val="0"/>
            <w:autoSpaceDN w:val="0"/>
            <w:adjustRightInd w:val="0"/>
            <w:spacing w:after="20"/>
            <w:rPr>
              <w:rFonts w:ascii="Times" w:hAnsi="Times"/>
              <w:caps/>
              <w:sz w:val="15"/>
              <w:szCs w:val="15"/>
              <w:lang w:val="pt-PT"/>
            </w:rPr>
          </w:pPr>
          <w:r w:rsidRPr="00515B63">
            <w:rPr>
              <w:rFonts w:ascii="Times" w:hAnsi="Times"/>
              <w:caps/>
              <w:sz w:val="15"/>
              <w:szCs w:val="15"/>
              <w:lang w:val="pt-PT"/>
            </w:rPr>
            <w:t>VŠEOBECNÝ SÚD EURÓPSKEJ ÚNIE</w:t>
          </w:r>
        </w:p>
        <w:p w14:paraId="4664F69C" w14:textId="77777777" w:rsidR="006E5251" w:rsidRPr="00515B63" w:rsidRDefault="006E5251" w:rsidP="00982CBC">
          <w:pPr>
            <w:autoSpaceDE w:val="0"/>
            <w:autoSpaceDN w:val="0"/>
            <w:adjustRightInd w:val="0"/>
            <w:spacing w:after="20"/>
            <w:rPr>
              <w:rFonts w:ascii="Times" w:hAnsi="Times"/>
              <w:caps/>
              <w:sz w:val="15"/>
              <w:szCs w:val="15"/>
              <w:lang w:val="pt-PT"/>
            </w:rPr>
          </w:pPr>
          <w:r w:rsidRPr="00982CBC">
            <w:rPr>
              <w:rFonts w:ascii="Times" w:hAnsi="Times"/>
              <w:caps/>
              <w:sz w:val="15"/>
              <w:szCs w:val="15"/>
              <w:lang w:val="sk-SK"/>
            </w:rPr>
            <w:t>Splošno</w:t>
          </w:r>
          <w:r w:rsidRPr="00515B63">
            <w:rPr>
              <w:rFonts w:ascii="Times" w:hAnsi="Times"/>
              <w:caps/>
              <w:sz w:val="15"/>
              <w:szCs w:val="15"/>
              <w:lang w:val="pt-PT"/>
            </w:rPr>
            <w:t xml:space="preserve"> </w:t>
          </w:r>
          <w:r w:rsidRPr="00982CBC">
            <w:rPr>
              <w:rFonts w:ascii="Times" w:hAnsi="Times"/>
              <w:caps/>
              <w:sz w:val="15"/>
              <w:szCs w:val="15"/>
              <w:lang w:val="sk-SK"/>
            </w:rPr>
            <w:t>sodišče</w:t>
          </w:r>
          <w:r w:rsidRPr="00515B63">
            <w:rPr>
              <w:rFonts w:ascii="Times" w:hAnsi="Times"/>
              <w:caps/>
              <w:sz w:val="15"/>
              <w:szCs w:val="15"/>
              <w:lang w:val="pt-PT"/>
            </w:rPr>
            <w:t xml:space="preserve"> Evropske unije</w:t>
          </w:r>
        </w:p>
        <w:p w14:paraId="2A55AA7F" w14:textId="77777777" w:rsidR="006E5251" w:rsidRPr="00982CBC" w:rsidRDefault="006E5251" w:rsidP="00982CBC">
          <w:pPr>
            <w:autoSpaceDE w:val="0"/>
            <w:autoSpaceDN w:val="0"/>
            <w:adjustRightInd w:val="0"/>
            <w:spacing w:after="20"/>
            <w:rPr>
              <w:rFonts w:ascii="Times" w:hAnsi="Times"/>
              <w:caps/>
              <w:sz w:val="15"/>
              <w:szCs w:val="15"/>
              <w:lang w:val="fi-FI"/>
            </w:rPr>
          </w:pPr>
          <w:r w:rsidRPr="00982CBC">
            <w:rPr>
              <w:rFonts w:ascii="Times" w:hAnsi="Times"/>
              <w:caps/>
              <w:sz w:val="15"/>
              <w:szCs w:val="15"/>
              <w:lang w:val="fi-FI"/>
            </w:rPr>
            <w:t>EUROOPAN UNIONIN YLEINEN TUOMIOISTUIN</w:t>
          </w:r>
        </w:p>
        <w:p w14:paraId="337A8C39" w14:textId="77777777" w:rsidR="006E5251" w:rsidRPr="00982CBC" w:rsidRDefault="006E5251" w:rsidP="00982CBC">
          <w:pPr>
            <w:autoSpaceDE w:val="0"/>
            <w:autoSpaceDN w:val="0"/>
            <w:adjustRightInd w:val="0"/>
            <w:spacing w:after="20"/>
            <w:rPr>
              <w:rFonts w:ascii="Times" w:hAnsi="Times"/>
              <w:caps/>
              <w:sz w:val="15"/>
              <w:szCs w:val="15"/>
              <w:lang w:val="fi-FI"/>
            </w:rPr>
          </w:pPr>
          <w:r w:rsidRPr="00982CBC">
            <w:rPr>
              <w:rFonts w:ascii="Times" w:hAnsi="Times"/>
              <w:caps/>
              <w:sz w:val="15"/>
              <w:szCs w:val="15"/>
              <w:lang w:val="fi-FI"/>
            </w:rPr>
            <w:t>EUROPEISKA UNIONENS TRIBUNAL</w:t>
          </w:r>
        </w:p>
      </w:tc>
      <w:tc>
        <w:tcPr>
          <w:tcW w:w="4680" w:type="dxa"/>
          <w:shd w:val="clear" w:color="auto" w:fill="auto"/>
        </w:tcPr>
        <w:p w14:paraId="7F62487C" w14:textId="77777777" w:rsidR="006E5251" w:rsidRPr="00982CBC" w:rsidRDefault="006E5251">
          <w:pPr>
            <w:pStyle w:val="Header"/>
            <w:rPr>
              <w:lang w:val="fi-FI"/>
            </w:rPr>
          </w:pPr>
        </w:p>
      </w:tc>
      <w:tc>
        <w:tcPr>
          <w:tcW w:w="4680" w:type="dxa"/>
          <w:shd w:val="clear" w:color="auto" w:fill="auto"/>
        </w:tcPr>
        <w:p w14:paraId="7883BED2" w14:textId="77777777" w:rsidR="006E5251" w:rsidRPr="00982CBC" w:rsidRDefault="006E5251" w:rsidP="00982CBC">
          <w:pPr>
            <w:pStyle w:val="Header"/>
            <w:spacing w:after="60"/>
            <w:rPr>
              <w:lang w:val="fi-FI"/>
            </w:rPr>
          </w:pPr>
        </w:p>
      </w:tc>
    </w:tr>
  </w:tbl>
  <w:p w14:paraId="368313E7" w14:textId="77777777" w:rsidR="006E5251" w:rsidRPr="00CD24C9" w:rsidRDefault="006E5251">
    <w:pPr>
      <w:pStyle w:val="Header"/>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4A05"/>
    <w:multiLevelType w:val="hybridMultilevel"/>
    <w:tmpl w:val="F2BA4BD4"/>
    <w:lvl w:ilvl="0" w:tplc="A9968154">
      <w:start w:val="12"/>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15:restartNumberingAfterBreak="0">
    <w:nsid w:val="079B6810"/>
    <w:multiLevelType w:val="hybridMultilevel"/>
    <w:tmpl w:val="133C2B62"/>
    <w:lvl w:ilvl="0" w:tplc="B1220E04">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18136E2"/>
    <w:multiLevelType w:val="hybridMultilevel"/>
    <w:tmpl w:val="AD26FCD6"/>
    <w:lvl w:ilvl="0" w:tplc="9CD08862">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170C63AA"/>
    <w:multiLevelType w:val="hybridMultilevel"/>
    <w:tmpl w:val="044A0982"/>
    <w:lvl w:ilvl="0" w:tplc="1C044BE6">
      <w:start w:val="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C4C58B2"/>
    <w:multiLevelType w:val="hybridMultilevel"/>
    <w:tmpl w:val="360E444E"/>
    <w:lvl w:ilvl="0" w:tplc="0AA4774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28D36DC4"/>
    <w:multiLevelType w:val="hybridMultilevel"/>
    <w:tmpl w:val="A7889786"/>
    <w:lvl w:ilvl="0" w:tplc="14322E7A">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4B4AAB"/>
    <w:multiLevelType w:val="hybridMultilevel"/>
    <w:tmpl w:val="CC7AEFE0"/>
    <w:lvl w:ilvl="0" w:tplc="CAD8570C">
      <w:start w:val="2"/>
      <w:numFmt w:val="bullet"/>
      <w:lvlText w:val="-"/>
      <w:lvlJc w:val="left"/>
      <w:pPr>
        <w:tabs>
          <w:tab w:val="num" w:pos="1440"/>
        </w:tabs>
        <w:ind w:left="1440" w:hanging="720"/>
      </w:pPr>
      <w:rPr>
        <w:rFonts w:ascii="Times New Roman" w:eastAsia="Times New Roman" w:hAnsi="Times New Roman" w:cs="Times New Roman" w:hint="default"/>
        <w:b/>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5C74EDD"/>
    <w:multiLevelType w:val="hybridMultilevel"/>
    <w:tmpl w:val="E0468A8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37656D6C"/>
    <w:multiLevelType w:val="hybridMultilevel"/>
    <w:tmpl w:val="D82CB3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8A0A27"/>
    <w:multiLevelType w:val="hybridMultilevel"/>
    <w:tmpl w:val="339A0E04"/>
    <w:lvl w:ilvl="0" w:tplc="A814AA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B14065"/>
    <w:multiLevelType w:val="hybridMultilevel"/>
    <w:tmpl w:val="8F844B68"/>
    <w:lvl w:ilvl="0" w:tplc="77487672">
      <w:start w:val="12"/>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84D6B0A"/>
    <w:multiLevelType w:val="hybridMultilevel"/>
    <w:tmpl w:val="5FDA93A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B414A88"/>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820595"/>
    <w:multiLevelType w:val="hybridMultilevel"/>
    <w:tmpl w:val="1214C8DE"/>
    <w:lvl w:ilvl="0" w:tplc="6192B05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EC34573"/>
    <w:multiLevelType w:val="hybridMultilevel"/>
    <w:tmpl w:val="41304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DC7D8B"/>
    <w:multiLevelType w:val="hybridMultilevel"/>
    <w:tmpl w:val="3F10AB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72770AD6"/>
    <w:multiLevelType w:val="hybridMultilevel"/>
    <w:tmpl w:val="503226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BF625F"/>
    <w:multiLevelType w:val="hybridMultilevel"/>
    <w:tmpl w:val="F2AAFF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77E60941"/>
    <w:multiLevelType w:val="hybridMultilevel"/>
    <w:tmpl w:val="53C89E04"/>
    <w:lvl w:ilvl="0" w:tplc="66DEB40A">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80E7D71"/>
    <w:multiLevelType w:val="hybridMultilevel"/>
    <w:tmpl w:val="C736F78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16"/>
  </w:num>
  <w:num w:numId="5">
    <w:abstractNumId w:val="14"/>
  </w:num>
  <w:num w:numId="6">
    <w:abstractNumId w:val="12"/>
  </w:num>
  <w:num w:numId="7">
    <w:abstractNumId w:val="9"/>
  </w:num>
  <w:num w:numId="8">
    <w:abstractNumId w:val="7"/>
  </w:num>
  <w:num w:numId="9">
    <w:abstractNumId w:val="15"/>
  </w:num>
  <w:num w:numId="10">
    <w:abstractNumId w:val="17"/>
  </w:num>
  <w:num w:numId="11">
    <w:abstractNumId w:val="11"/>
  </w:num>
  <w:num w:numId="12">
    <w:abstractNumId w:val="3"/>
  </w:num>
  <w:num w:numId="13">
    <w:abstractNumId w:val="0"/>
  </w:num>
  <w:num w:numId="14">
    <w:abstractNumId w:val="10"/>
  </w:num>
  <w:num w:numId="15">
    <w:abstractNumId w:val="19"/>
  </w:num>
  <w:num w:numId="16">
    <w:abstractNumId w:val="1"/>
  </w:num>
  <w:num w:numId="17">
    <w:abstractNumId w:val="18"/>
  </w:num>
  <w:num w:numId="18">
    <w:abstractNumId w:val="13"/>
  </w:num>
  <w:num w:numId="19">
    <w:abstractNumId w:val="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8194"/>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24C9"/>
    <w:rsid w:val="00002F47"/>
    <w:rsid w:val="00003B83"/>
    <w:rsid w:val="000077B5"/>
    <w:rsid w:val="00025492"/>
    <w:rsid w:val="000526C4"/>
    <w:rsid w:val="00060EB9"/>
    <w:rsid w:val="00065AF0"/>
    <w:rsid w:val="0007455C"/>
    <w:rsid w:val="0009421B"/>
    <w:rsid w:val="000A257C"/>
    <w:rsid w:val="000A5EB5"/>
    <w:rsid w:val="000C374C"/>
    <w:rsid w:val="000C3BE7"/>
    <w:rsid w:val="000C4D56"/>
    <w:rsid w:val="000E6C62"/>
    <w:rsid w:val="000E6D44"/>
    <w:rsid w:val="000F3419"/>
    <w:rsid w:val="00106EDD"/>
    <w:rsid w:val="00111265"/>
    <w:rsid w:val="0011354A"/>
    <w:rsid w:val="001221E3"/>
    <w:rsid w:val="00125C5C"/>
    <w:rsid w:val="00133AED"/>
    <w:rsid w:val="00136BC4"/>
    <w:rsid w:val="00140846"/>
    <w:rsid w:val="0014757F"/>
    <w:rsid w:val="00152CB5"/>
    <w:rsid w:val="00153BBE"/>
    <w:rsid w:val="001611EE"/>
    <w:rsid w:val="001719BE"/>
    <w:rsid w:val="00171EDB"/>
    <w:rsid w:val="001826A3"/>
    <w:rsid w:val="00184F21"/>
    <w:rsid w:val="00196E0A"/>
    <w:rsid w:val="001A236C"/>
    <w:rsid w:val="001A3B06"/>
    <w:rsid w:val="001A592D"/>
    <w:rsid w:val="001B065C"/>
    <w:rsid w:val="001B262E"/>
    <w:rsid w:val="001C67C9"/>
    <w:rsid w:val="001C6CB4"/>
    <w:rsid w:val="001D1837"/>
    <w:rsid w:val="001D4B04"/>
    <w:rsid w:val="001E0253"/>
    <w:rsid w:val="001E129D"/>
    <w:rsid w:val="001E27F2"/>
    <w:rsid w:val="001E6DBB"/>
    <w:rsid w:val="002077B9"/>
    <w:rsid w:val="00227D16"/>
    <w:rsid w:val="00250BF7"/>
    <w:rsid w:val="0025383F"/>
    <w:rsid w:val="00254EA6"/>
    <w:rsid w:val="00261AAD"/>
    <w:rsid w:val="00270671"/>
    <w:rsid w:val="00280224"/>
    <w:rsid w:val="00286255"/>
    <w:rsid w:val="002879DB"/>
    <w:rsid w:val="00297AB2"/>
    <w:rsid w:val="002B49DB"/>
    <w:rsid w:val="002B658F"/>
    <w:rsid w:val="002C27EF"/>
    <w:rsid w:val="002C6EBE"/>
    <w:rsid w:val="002D7D5A"/>
    <w:rsid w:val="002E4EBD"/>
    <w:rsid w:val="002F7DEC"/>
    <w:rsid w:val="00306171"/>
    <w:rsid w:val="003071F5"/>
    <w:rsid w:val="00320F8D"/>
    <w:rsid w:val="00322A79"/>
    <w:rsid w:val="00330AFD"/>
    <w:rsid w:val="0035795C"/>
    <w:rsid w:val="00360589"/>
    <w:rsid w:val="00360F19"/>
    <w:rsid w:val="00371D05"/>
    <w:rsid w:val="0037669E"/>
    <w:rsid w:val="0037683E"/>
    <w:rsid w:val="0038027B"/>
    <w:rsid w:val="003A385A"/>
    <w:rsid w:val="003A682D"/>
    <w:rsid w:val="003C02E4"/>
    <w:rsid w:val="003C493C"/>
    <w:rsid w:val="003D4C32"/>
    <w:rsid w:val="003E1D97"/>
    <w:rsid w:val="003E6F61"/>
    <w:rsid w:val="003F071C"/>
    <w:rsid w:val="00401F38"/>
    <w:rsid w:val="004026FB"/>
    <w:rsid w:val="00403192"/>
    <w:rsid w:val="00410D2B"/>
    <w:rsid w:val="0041616A"/>
    <w:rsid w:val="004264E1"/>
    <w:rsid w:val="00431FF2"/>
    <w:rsid w:val="004355C3"/>
    <w:rsid w:val="00441DE0"/>
    <w:rsid w:val="004423A1"/>
    <w:rsid w:val="00455817"/>
    <w:rsid w:val="004653BE"/>
    <w:rsid w:val="0048089E"/>
    <w:rsid w:val="004853E4"/>
    <w:rsid w:val="004914DD"/>
    <w:rsid w:val="004955C0"/>
    <w:rsid w:val="004A267F"/>
    <w:rsid w:val="004A72CF"/>
    <w:rsid w:val="004B406E"/>
    <w:rsid w:val="004C0F99"/>
    <w:rsid w:val="004C160C"/>
    <w:rsid w:val="004E1AE1"/>
    <w:rsid w:val="004E51CA"/>
    <w:rsid w:val="004F48EF"/>
    <w:rsid w:val="004F7732"/>
    <w:rsid w:val="00505FBE"/>
    <w:rsid w:val="00506E67"/>
    <w:rsid w:val="00515B63"/>
    <w:rsid w:val="005169BD"/>
    <w:rsid w:val="00521D5A"/>
    <w:rsid w:val="00526BD0"/>
    <w:rsid w:val="0053790A"/>
    <w:rsid w:val="00545BC0"/>
    <w:rsid w:val="00546324"/>
    <w:rsid w:val="00550193"/>
    <w:rsid w:val="0055559B"/>
    <w:rsid w:val="0056040E"/>
    <w:rsid w:val="00561FF8"/>
    <w:rsid w:val="005621FA"/>
    <w:rsid w:val="00564808"/>
    <w:rsid w:val="00572FBF"/>
    <w:rsid w:val="005758EF"/>
    <w:rsid w:val="00595EAF"/>
    <w:rsid w:val="005A0BF4"/>
    <w:rsid w:val="005A6EA6"/>
    <w:rsid w:val="005A7209"/>
    <w:rsid w:val="005B4348"/>
    <w:rsid w:val="005D2474"/>
    <w:rsid w:val="005D3179"/>
    <w:rsid w:val="005E2020"/>
    <w:rsid w:val="005F04B7"/>
    <w:rsid w:val="005F1A3D"/>
    <w:rsid w:val="00602BC4"/>
    <w:rsid w:val="0060700C"/>
    <w:rsid w:val="0061518D"/>
    <w:rsid w:val="00620491"/>
    <w:rsid w:val="00633D33"/>
    <w:rsid w:val="00645358"/>
    <w:rsid w:val="00647DF3"/>
    <w:rsid w:val="006501FA"/>
    <w:rsid w:val="00650721"/>
    <w:rsid w:val="00652F7F"/>
    <w:rsid w:val="00657530"/>
    <w:rsid w:val="00666A88"/>
    <w:rsid w:val="00671BE2"/>
    <w:rsid w:val="006723A1"/>
    <w:rsid w:val="0067409E"/>
    <w:rsid w:val="00675CB5"/>
    <w:rsid w:val="00690222"/>
    <w:rsid w:val="00690E24"/>
    <w:rsid w:val="006B0CB1"/>
    <w:rsid w:val="006B3354"/>
    <w:rsid w:val="006D1BE0"/>
    <w:rsid w:val="006D3CC2"/>
    <w:rsid w:val="006E5251"/>
    <w:rsid w:val="00702698"/>
    <w:rsid w:val="00714728"/>
    <w:rsid w:val="007328D2"/>
    <w:rsid w:val="00733836"/>
    <w:rsid w:val="00741EE6"/>
    <w:rsid w:val="00746AF8"/>
    <w:rsid w:val="00755E37"/>
    <w:rsid w:val="00780330"/>
    <w:rsid w:val="0078238B"/>
    <w:rsid w:val="00785F89"/>
    <w:rsid w:val="0078697E"/>
    <w:rsid w:val="00791304"/>
    <w:rsid w:val="007A0C02"/>
    <w:rsid w:val="007A4263"/>
    <w:rsid w:val="007B1122"/>
    <w:rsid w:val="007C0C91"/>
    <w:rsid w:val="007C2AD9"/>
    <w:rsid w:val="007C745D"/>
    <w:rsid w:val="007D0C55"/>
    <w:rsid w:val="007D6F11"/>
    <w:rsid w:val="007F72A6"/>
    <w:rsid w:val="00800A63"/>
    <w:rsid w:val="00811D53"/>
    <w:rsid w:val="008172AE"/>
    <w:rsid w:val="00821FB8"/>
    <w:rsid w:val="008240F4"/>
    <w:rsid w:val="00827B3F"/>
    <w:rsid w:val="00834431"/>
    <w:rsid w:val="008371DD"/>
    <w:rsid w:val="00852975"/>
    <w:rsid w:val="008619EF"/>
    <w:rsid w:val="00863AC9"/>
    <w:rsid w:val="00863F95"/>
    <w:rsid w:val="00866B93"/>
    <w:rsid w:val="00877B93"/>
    <w:rsid w:val="008815F5"/>
    <w:rsid w:val="0089024F"/>
    <w:rsid w:val="008933BD"/>
    <w:rsid w:val="00896AB5"/>
    <w:rsid w:val="008B0FBB"/>
    <w:rsid w:val="008C26CC"/>
    <w:rsid w:val="008E3441"/>
    <w:rsid w:val="008E6439"/>
    <w:rsid w:val="008E65A5"/>
    <w:rsid w:val="008F6FBA"/>
    <w:rsid w:val="00920086"/>
    <w:rsid w:val="009205E6"/>
    <w:rsid w:val="00931ABC"/>
    <w:rsid w:val="00936A81"/>
    <w:rsid w:val="00937D14"/>
    <w:rsid w:val="00943DF4"/>
    <w:rsid w:val="00947105"/>
    <w:rsid w:val="009538E7"/>
    <w:rsid w:val="009552C1"/>
    <w:rsid w:val="00957AFB"/>
    <w:rsid w:val="009667D8"/>
    <w:rsid w:val="00967447"/>
    <w:rsid w:val="00970D47"/>
    <w:rsid w:val="00982CBC"/>
    <w:rsid w:val="00984766"/>
    <w:rsid w:val="009A3F3D"/>
    <w:rsid w:val="009B0081"/>
    <w:rsid w:val="009B51C3"/>
    <w:rsid w:val="009D23BE"/>
    <w:rsid w:val="009D6EA3"/>
    <w:rsid w:val="009E1C3B"/>
    <w:rsid w:val="009E5BB5"/>
    <w:rsid w:val="009E6F1F"/>
    <w:rsid w:val="009F6F34"/>
    <w:rsid w:val="00A13F57"/>
    <w:rsid w:val="00A149FA"/>
    <w:rsid w:val="00A4269E"/>
    <w:rsid w:val="00A45568"/>
    <w:rsid w:val="00A55CD5"/>
    <w:rsid w:val="00A574F9"/>
    <w:rsid w:val="00A73E8A"/>
    <w:rsid w:val="00A80D16"/>
    <w:rsid w:val="00A80F32"/>
    <w:rsid w:val="00A90B62"/>
    <w:rsid w:val="00A934E0"/>
    <w:rsid w:val="00A935B8"/>
    <w:rsid w:val="00A960DB"/>
    <w:rsid w:val="00AC1AC7"/>
    <w:rsid w:val="00AD1E1D"/>
    <w:rsid w:val="00AD5642"/>
    <w:rsid w:val="00AE0366"/>
    <w:rsid w:val="00AF1241"/>
    <w:rsid w:val="00B10EF9"/>
    <w:rsid w:val="00B21495"/>
    <w:rsid w:val="00B2307F"/>
    <w:rsid w:val="00B31BC1"/>
    <w:rsid w:val="00B31BC6"/>
    <w:rsid w:val="00B359CE"/>
    <w:rsid w:val="00B401F9"/>
    <w:rsid w:val="00B45A64"/>
    <w:rsid w:val="00B6422B"/>
    <w:rsid w:val="00B838D9"/>
    <w:rsid w:val="00B83A93"/>
    <w:rsid w:val="00B85135"/>
    <w:rsid w:val="00B85B63"/>
    <w:rsid w:val="00B90970"/>
    <w:rsid w:val="00B93D6D"/>
    <w:rsid w:val="00B9430F"/>
    <w:rsid w:val="00B952C1"/>
    <w:rsid w:val="00BA7029"/>
    <w:rsid w:val="00BA7269"/>
    <w:rsid w:val="00BD1AB1"/>
    <w:rsid w:val="00BD57F1"/>
    <w:rsid w:val="00BD756D"/>
    <w:rsid w:val="00BE2447"/>
    <w:rsid w:val="00BF08A2"/>
    <w:rsid w:val="00BF458B"/>
    <w:rsid w:val="00BF6D6C"/>
    <w:rsid w:val="00C04FF8"/>
    <w:rsid w:val="00C107F8"/>
    <w:rsid w:val="00C30FE3"/>
    <w:rsid w:val="00C34C6B"/>
    <w:rsid w:val="00C408C1"/>
    <w:rsid w:val="00C44E88"/>
    <w:rsid w:val="00C5224B"/>
    <w:rsid w:val="00C52E33"/>
    <w:rsid w:val="00C577D9"/>
    <w:rsid w:val="00C626D0"/>
    <w:rsid w:val="00C643F6"/>
    <w:rsid w:val="00C650C5"/>
    <w:rsid w:val="00C724D4"/>
    <w:rsid w:val="00C84581"/>
    <w:rsid w:val="00C8485A"/>
    <w:rsid w:val="00C86526"/>
    <w:rsid w:val="00C94B3C"/>
    <w:rsid w:val="00C95BC2"/>
    <w:rsid w:val="00CA1825"/>
    <w:rsid w:val="00CB1450"/>
    <w:rsid w:val="00CB479B"/>
    <w:rsid w:val="00CC4465"/>
    <w:rsid w:val="00CC4F78"/>
    <w:rsid w:val="00CC76A1"/>
    <w:rsid w:val="00CD102B"/>
    <w:rsid w:val="00CD24C9"/>
    <w:rsid w:val="00CD372B"/>
    <w:rsid w:val="00D01794"/>
    <w:rsid w:val="00D03309"/>
    <w:rsid w:val="00D14DC2"/>
    <w:rsid w:val="00D17621"/>
    <w:rsid w:val="00D2155B"/>
    <w:rsid w:val="00D36AD5"/>
    <w:rsid w:val="00D44A9D"/>
    <w:rsid w:val="00D46296"/>
    <w:rsid w:val="00D551E5"/>
    <w:rsid w:val="00D65ACC"/>
    <w:rsid w:val="00D7254D"/>
    <w:rsid w:val="00D8622A"/>
    <w:rsid w:val="00D913C2"/>
    <w:rsid w:val="00D93494"/>
    <w:rsid w:val="00D949D7"/>
    <w:rsid w:val="00DA4FB0"/>
    <w:rsid w:val="00DA725F"/>
    <w:rsid w:val="00DB1357"/>
    <w:rsid w:val="00DB1F16"/>
    <w:rsid w:val="00DB202F"/>
    <w:rsid w:val="00DC03AE"/>
    <w:rsid w:val="00DC308E"/>
    <w:rsid w:val="00DC3E12"/>
    <w:rsid w:val="00DD10B2"/>
    <w:rsid w:val="00DD4AED"/>
    <w:rsid w:val="00DE4B1B"/>
    <w:rsid w:val="00E018AF"/>
    <w:rsid w:val="00E058B7"/>
    <w:rsid w:val="00E1687E"/>
    <w:rsid w:val="00E2265A"/>
    <w:rsid w:val="00E26EBD"/>
    <w:rsid w:val="00E31291"/>
    <w:rsid w:val="00E41B66"/>
    <w:rsid w:val="00E46342"/>
    <w:rsid w:val="00E50D16"/>
    <w:rsid w:val="00E50F3C"/>
    <w:rsid w:val="00E51B93"/>
    <w:rsid w:val="00E552F3"/>
    <w:rsid w:val="00E561C3"/>
    <w:rsid w:val="00E64898"/>
    <w:rsid w:val="00E64FCA"/>
    <w:rsid w:val="00E70C63"/>
    <w:rsid w:val="00E85A11"/>
    <w:rsid w:val="00EA28FC"/>
    <w:rsid w:val="00EA405E"/>
    <w:rsid w:val="00ED2CFE"/>
    <w:rsid w:val="00ED3BAC"/>
    <w:rsid w:val="00EE085C"/>
    <w:rsid w:val="00EE1119"/>
    <w:rsid w:val="00EF1683"/>
    <w:rsid w:val="00EF31C7"/>
    <w:rsid w:val="00EF3325"/>
    <w:rsid w:val="00F0086D"/>
    <w:rsid w:val="00F0208B"/>
    <w:rsid w:val="00F0287C"/>
    <w:rsid w:val="00F1068C"/>
    <w:rsid w:val="00F145B5"/>
    <w:rsid w:val="00F15CB7"/>
    <w:rsid w:val="00F2089A"/>
    <w:rsid w:val="00F25838"/>
    <w:rsid w:val="00F26A7C"/>
    <w:rsid w:val="00F36EF6"/>
    <w:rsid w:val="00F415F2"/>
    <w:rsid w:val="00F454D3"/>
    <w:rsid w:val="00F50C84"/>
    <w:rsid w:val="00F53A23"/>
    <w:rsid w:val="00F54256"/>
    <w:rsid w:val="00F5438E"/>
    <w:rsid w:val="00F54DD6"/>
    <w:rsid w:val="00F61276"/>
    <w:rsid w:val="00F8312C"/>
    <w:rsid w:val="00F84FF8"/>
    <w:rsid w:val="00F976F5"/>
    <w:rsid w:val="00FA06F0"/>
    <w:rsid w:val="00FA255D"/>
    <w:rsid w:val="00FA2C6B"/>
    <w:rsid w:val="00FA4D0F"/>
    <w:rsid w:val="00FA700D"/>
    <w:rsid w:val="00FC4786"/>
    <w:rsid w:val="00FE60C0"/>
    <w:rsid w:val="00FF166D"/>
    <w:rsid w:val="00FF5300"/>
    <w:rsid w:val="00FF6B1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27E673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D24C9"/>
    <w:pPr>
      <w:tabs>
        <w:tab w:val="center" w:pos="4536"/>
        <w:tab w:val="right" w:pos="9072"/>
      </w:tabs>
    </w:pPr>
  </w:style>
  <w:style w:type="paragraph" w:styleId="Footer">
    <w:name w:val="footer"/>
    <w:basedOn w:val="Normal"/>
    <w:link w:val="FooterChar"/>
    <w:uiPriority w:val="99"/>
    <w:rsid w:val="00CD24C9"/>
    <w:pPr>
      <w:tabs>
        <w:tab w:val="center" w:pos="4536"/>
        <w:tab w:val="right" w:pos="9072"/>
      </w:tabs>
    </w:pPr>
  </w:style>
  <w:style w:type="table" w:styleId="TableGrid">
    <w:name w:val="Table Grid"/>
    <w:basedOn w:val="TableNormal"/>
    <w:rsid w:val="00CD2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A7209"/>
  </w:style>
  <w:style w:type="paragraph" w:styleId="BalloonText">
    <w:name w:val="Balloon Text"/>
    <w:basedOn w:val="Normal"/>
    <w:link w:val="BalloonTextChar"/>
    <w:semiHidden/>
    <w:rsid w:val="00FC4786"/>
    <w:rPr>
      <w:rFonts w:ascii="Tahoma" w:hAnsi="Tahoma" w:cs="Tahoma"/>
      <w:sz w:val="16"/>
      <w:szCs w:val="16"/>
    </w:rPr>
  </w:style>
  <w:style w:type="paragraph" w:styleId="FootnoteText">
    <w:name w:val="footnote text"/>
    <w:basedOn w:val="Normal"/>
    <w:link w:val="FootnoteTextChar"/>
    <w:semiHidden/>
    <w:rsid w:val="00D03309"/>
    <w:rPr>
      <w:rFonts w:cs="Arial Unicode MS"/>
      <w:sz w:val="20"/>
      <w:szCs w:val="20"/>
      <w:lang w:bidi="my-MM"/>
    </w:rPr>
  </w:style>
  <w:style w:type="character" w:customStyle="1" w:styleId="FootnoteTextChar">
    <w:name w:val="Footnote Text Char"/>
    <w:link w:val="FootnoteText"/>
    <w:semiHidden/>
    <w:rsid w:val="00D03309"/>
    <w:rPr>
      <w:rFonts w:cs="Arial Unicode MS"/>
      <w:lang w:val="en-GB" w:eastAsia="en-GB" w:bidi="my-MM"/>
    </w:rPr>
  </w:style>
  <w:style w:type="character" w:styleId="FootnoteReference">
    <w:name w:val="footnote reference"/>
    <w:semiHidden/>
    <w:rsid w:val="00D03309"/>
    <w:rPr>
      <w:vertAlign w:val="superscript"/>
    </w:rPr>
  </w:style>
  <w:style w:type="character" w:customStyle="1" w:styleId="HeaderChar">
    <w:name w:val="Header Char"/>
    <w:link w:val="Header"/>
    <w:rsid w:val="00D03309"/>
    <w:rPr>
      <w:sz w:val="24"/>
      <w:szCs w:val="24"/>
      <w:lang w:val="en-GB" w:eastAsia="en-GB"/>
    </w:rPr>
  </w:style>
  <w:style w:type="character" w:customStyle="1" w:styleId="FooterChar">
    <w:name w:val="Footer Char"/>
    <w:link w:val="Footer"/>
    <w:uiPriority w:val="99"/>
    <w:rsid w:val="00D03309"/>
    <w:rPr>
      <w:sz w:val="24"/>
      <w:szCs w:val="24"/>
      <w:lang w:val="en-GB" w:eastAsia="en-GB"/>
    </w:rPr>
  </w:style>
  <w:style w:type="character" w:customStyle="1" w:styleId="BalloonTextChar">
    <w:name w:val="Balloon Text Char"/>
    <w:link w:val="BalloonText"/>
    <w:semiHidden/>
    <w:rsid w:val="00D03309"/>
    <w:rPr>
      <w:rFonts w:ascii="Tahoma" w:hAnsi="Tahoma" w:cs="Tahoma"/>
      <w:sz w:val="16"/>
      <w:szCs w:val="16"/>
      <w:lang w:val="en-GB" w:eastAsia="en-GB"/>
    </w:rPr>
  </w:style>
  <w:style w:type="table" w:customStyle="1" w:styleId="field1">
    <w:name w:val="field1"/>
    <w:basedOn w:val="TableNormal"/>
    <w:rsid w:val="00D03309"/>
    <w:pPr>
      <w:tabs>
        <w:tab w:val="left" w:pos="11340"/>
      </w:tabs>
    </w:pPr>
    <w:rPr>
      <w:sz w:val="24"/>
      <w:szCs w:val="24"/>
      <w:u w:val="dotted"/>
    </w:rPr>
    <w:tblPr/>
  </w:style>
  <w:style w:type="character" w:styleId="Hyperlink">
    <w:name w:val="Hyperlink"/>
    <w:rsid w:val="00D03309"/>
    <w:rPr>
      <w:color w:val="0000FF"/>
      <w:u w:val="single"/>
    </w:rPr>
  </w:style>
  <w:style w:type="paragraph" w:styleId="Revision">
    <w:name w:val="Revision"/>
    <w:hidden/>
    <w:uiPriority w:val="99"/>
    <w:semiHidden/>
    <w:rsid w:val="00D03309"/>
    <w:rPr>
      <w:sz w:val="24"/>
      <w:szCs w:val="24"/>
      <w:lang w:val="en-GB" w:eastAsia="en-GB"/>
    </w:rPr>
  </w:style>
  <w:style w:type="character" w:styleId="CommentReference">
    <w:name w:val="annotation reference"/>
    <w:uiPriority w:val="99"/>
    <w:semiHidden/>
    <w:unhideWhenUsed/>
    <w:rsid w:val="00D03309"/>
    <w:rPr>
      <w:sz w:val="16"/>
      <w:szCs w:val="16"/>
    </w:rPr>
  </w:style>
  <w:style w:type="paragraph" w:styleId="CommentText">
    <w:name w:val="annotation text"/>
    <w:basedOn w:val="Normal"/>
    <w:link w:val="CommentTextChar"/>
    <w:uiPriority w:val="99"/>
    <w:semiHidden/>
    <w:unhideWhenUsed/>
    <w:rsid w:val="00D03309"/>
    <w:rPr>
      <w:sz w:val="20"/>
      <w:szCs w:val="20"/>
    </w:rPr>
  </w:style>
  <w:style w:type="character" w:customStyle="1" w:styleId="CommentTextChar">
    <w:name w:val="Comment Text Char"/>
    <w:link w:val="CommentText"/>
    <w:uiPriority w:val="99"/>
    <w:semiHidden/>
    <w:rsid w:val="00D03309"/>
    <w:rPr>
      <w:lang w:val="en-GB" w:eastAsia="en-GB"/>
    </w:rPr>
  </w:style>
  <w:style w:type="paragraph" w:styleId="CommentSubject">
    <w:name w:val="annotation subject"/>
    <w:basedOn w:val="CommentText"/>
    <w:next w:val="CommentText"/>
    <w:link w:val="CommentSubjectChar"/>
    <w:uiPriority w:val="99"/>
    <w:semiHidden/>
    <w:unhideWhenUsed/>
    <w:rsid w:val="00D03309"/>
    <w:rPr>
      <w:b/>
      <w:bCs/>
    </w:rPr>
  </w:style>
  <w:style w:type="character" w:customStyle="1" w:styleId="CommentSubjectChar">
    <w:name w:val="Comment Subject Char"/>
    <w:link w:val="CommentSubject"/>
    <w:uiPriority w:val="99"/>
    <w:semiHidden/>
    <w:rsid w:val="00D03309"/>
    <w:rPr>
      <w:b/>
      <w:bCs/>
      <w:lang w:val="en-GB" w:eastAsia="en-GB"/>
    </w:rPr>
  </w:style>
  <w:style w:type="paragraph" w:customStyle="1" w:styleId="Char">
    <w:name w:val="Char"/>
    <w:basedOn w:val="Normal"/>
    <w:rsid w:val="00D03309"/>
    <w:rPr>
      <w:lang w:val="pl-PL" w:eastAsia="pl-PL"/>
    </w:rPr>
  </w:style>
  <w:style w:type="paragraph" w:customStyle="1" w:styleId="Default">
    <w:name w:val="Default"/>
    <w:rsid w:val="00D03309"/>
    <w:pPr>
      <w:autoSpaceDE w:val="0"/>
      <w:autoSpaceDN w:val="0"/>
      <w:adjustRightInd w:val="0"/>
    </w:pPr>
    <w:rPr>
      <w:color w:val="000000"/>
      <w:sz w:val="24"/>
      <w:szCs w:val="24"/>
    </w:rPr>
  </w:style>
  <w:style w:type="paragraph" w:styleId="ListParagraph">
    <w:name w:val="List Paragraph"/>
    <w:basedOn w:val="Normal"/>
    <w:uiPriority w:val="34"/>
    <w:qFormat/>
    <w:rsid w:val="00D0330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2D2A9-FD9A-4A9F-BA48-8DAAE93BF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2133</Words>
  <Characters>17666</Characters>
  <Application>Microsoft Office Word</Application>
  <DocSecurity>0</DocSecurity>
  <Lines>588</Lines>
  <Paragraphs>274</Paragraphs>
  <ScaleCrop>false</ScaleCrop>
  <Company/>
  <LinksUpToDate>false</LinksUpToDate>
  <CharactersWithSpaces>19525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2026-04-22T13:47:00Z</dcterms:created>
  <dcterms:modified xsi:type="dcterms:W3CDTF">2026-04-22T13:47:00Z</dcterms:modified>
</cp:coreProperties>
</file>