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9ACB0" w14:textId="77777777" w:rsidR="00B10EF9" w:rsidRPr="00EF6AAC" w:rsidRDefault="00B10EF9" w:rsidP="00D03309">
      <w:pPr>
        <w:rPr>
          <w:sz w:val="32"/>
          <w:szCs w:val="32"/>
          <w:lang w:val="hu-HU"/>
        </w:rPr>
      </w:pPr>
    </w:p>
    <w:p w14:paraId="6472AFA1" w14:textId="77777777" w:rsidR="00D03309" w:rsidRPr="00B527FC" w:rsidRDefault="00B62FBF" w:rsidP="00D03309">
      <w:pPr>
        <w:jc w:val="center"/>
        <w:rPr>
          <w:b/>
          <w:sz w:val="32"/>
          <w:szCs w:val="32"/>
          <w:lang w:val="hu-HU"/>
        </w:rPr>
      </w:pPr>
      <w:r w:rsidRPr="00B527FC">
        <w:rPr>
          <w:b/>
          <w:sz w:val="32"/>
          <w:szCs w:val="32"/>
          <w:lang w:val="hu-HU"/>
        </w:rPr>
        <w:t>KÖLTSÉGMENTESSÉG</w:t>
      </w:r>
      <w:r w:rsidR="00FC5251" w:rsidRPr="00B527FC">
        <w:rPr>
          <w:b/>
          <w:sz w:val="32"/>
          <w:szCs w:val="32"/>
          <w:lang w:val="hu-HU"/>
        </w:rPr>
        <w:t>I</w:t>
      </w:r>
      <w:r w:rsidRPr="00B527FC">
        <w:rPr>
          <w:b/>
          <w:sz w:val="32"/>
          <w:szCs w:val="32"/>
          <w:lang w:val="hu-HU"/>
        </w:rPr>
        <w:t xml:space="preserve"> FORMANYOMTATVÁNY</w:t>
      </w:r>
    </w:p>
    <w:p w14:paraId="1EC8AF92" w14:textId="77777777" w:rsidR="00D03309" w:rsidRPr="00B527FC" w:rsidRDefault="00F068A0" w:rsidP="00F068A0">
      <w:pPr>
        <w:jc w:val="center"/>
        <w:rPr>
          <w:rFonts w:ascii="Arial" w:hAnsi="Arial" w:cs="Arial"/>
          <w:b/>
          <w:lang w:val="hu-HU"/>
        </w:rPr>
      </w:pPr>
      <w:r>
        <w:rPr>
          <w:b/>
          <w:sz w:val="32"/>
          <w:szCs w:val="32"/>
          <w:lang w:val="fr-FR"/>
        </w:rPr>
        <w:t>- KÖZVETLEN KERESETEK</w:t>
      </w:r>
      <w:r w:rsidRPr="00414D75">
        <w:rPr>
          <w:rStyle w:val="FootnoteReference"/>
          <w:sz w:val="32"/>
          <w:szCs w:val="32"/>
          <w:lang w:val="fr-FR"/>
        </w:rPr>
        <w:footnoteReference w:id="1"/>
      </w:r>
      <w:r>
        <w:rPr>
          <w:b/>
          <w:sz w:val="32"/>
          <w:szCs w:val="32"/>
          <w:lang w:val="fr-FR"/>
        </w:rPr>
        <w:t xml:space="preserve"> -</w:t>
      </w:r>
    </w:p>
    <w:p w14:paraId="14044617" w14:textId="77777777" w:rsidR="00D03309" w:rsidRPr="00B527FC" w:rsidRDefault="00D03309" w:rsidP="00D03309">
      <w:pPr>
        <w:rPr>
          <w:rFonts w:ascii="Arial" w:hAnsi="Arial" w:cs="Arial"/>
          <w:b/>
          <w:lang w:val="hu-HU"/>
        </w:rPr>
      </w:pPr>
    </w:p>
    <w:p w14:paraId="03018FDD" w14:textId="77777777" w:rsidR="00B10EF9" w:rsidRDefault="00B10EF9" w:rsidP="00D03309">
      <w:pPr>
        <w:rPr>
          <w:rFonts w:ascii="Arial" w:hAnsi="Arial" w:cs="Arial"/>
          <w:b/>
          <w:lang w:val="hu-HU"/>
        </w:rPr>
      </w:pPr>
    </w:p>
    <w:p w14:paraId="6DF8CAE7" w14:textId="77777777" w:rsidR="00E4262F" w:rsidRPr="00B527FC" w:rsidRDefault="00E4262F" w:rsidP="00D03309">
      <w:pPr>
        <w:rPr>
          <w:rFonts w:ascii="Arial" w:hAnsi="Arial" w:cs="Arial"/>
          <w:b/>
          <w:lang w:val="hu-H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D03309" w:rsidRPr="00B527FC" w14:paraId="38617447" w14:textId="77777777" w:rsidTr="005E2020">
        <w:tc>
          <w:tcPr>
            <w:tcW w:w="9103" w:type="dxa"/>
            <w:shd w:val="clear" w:color="auto" w:fill="auto"/>
          </w:tcPr>
          <w:p w14:paraId="7C8CF3E8" w14:textId="77777777" w:rsidR="00B633BA" w:rsidRDefault="00B62FBF" w:rsidP="00327142">
            <w:pPr>
              <w:jc w:val="both"/>
              <w:rPr>
                <w:i/>
                <w:lang w:val="hu-HU"/>
              </w:rPr>
            </w:pPr>
            <w:r w:rsidRPr="00B527FC">
              <w:rPr>
                <w:i/>
                <w:lang w:val="hu-HU"/>
              </w:rPr>
              <w:t>Kérjük mindazon természetes vagy jogi személyeket, akik vagy amelyek –</w:t>
            </w:r>
            <w:r w:rsidR="004508E3" w:rsidRPr="00B527FC">
              <w:rPr>
                <w:i/>
                <w:lang w:val="hu-HU"/>
              </w:rPr>
              <w:t> </w:t>
            </w:r>
            <w:r w:rsidRPr="00B527FC">
              <w:rPr>
                <w:i/>
                <w:lang w:val="hu-HU"/>
              </w:rPr>
              <w:t>függetlenül attól, hogy ügyvéd képviseli őket</w:t>
            </w:r>
            <w:r w:rsidR="002C20C3" w:rsidRPr="00B527FC">
              <w:rPr>
                <w:i/>
                <w:lang w:val="hu-HU"/>
              </w:rPr>
              <w:t>,</w:t>
            </w:r>
            <w:r w:rsidRPr="00B527FC">
              <w:rPr>
                <w:i/>
                <w:lang w:val="hu-HU"/>
              </w:rPr>
              <w:t xml:space="preserve"> vagy sem</w:t>
            </w:r>
            <w:r w:rsidR="004508E3" w:rsidRPr="00B527FC">
              <w:rPr>
                <w:i/>
                <w:lang w:val="hu-HU"/>
              </w:rPr>
              <w:t> </w:t>
            </w:r>
            <w:r w:rsidRPr="00B527FC">
              <w:rPr>
                <w:i/>
                <w:lang w:val="hu-HU"/>
              </w:rPr>
              <w:t xml:space="preserve">– </w:t>
            </w:r>
            <w:r w:rsidR="00FD3E32">
              <w:rPr>
                <w:i/>
                <w:lang w:val="hu-HU"/>
              </w:rPr>
              <w:t>valamely közvetlen keresetnek a</w:t>
            </w:r>
            <w:r w:rsidRPr="00B527FC">
              <w:rPr>
                <w:i/>
                <w:lang w:val="hu-HU"/>
              </w:rPr>
              <w:t xml:space="preserve"> Törvényszék előtti </w:t>
            </w:r>
            <w:r w:rsidR="00FD3E32">
              <w:rPr>
                <w:i/>
                <w:lang w:val="hu-HU"/>
              </w:rPr>
              <w:t>meg</w:t>
            </w:r>
            <w:r w:rsidRPr="00B527FC">
              <w:rPr>
                <w:i/>
                <w:lang w:val="hu-HU"/>
              </w:rPr>
              <w:t>indítás</w:t>
            </w:r>
            <w:r w:rsidR="00FD3E32">
              <w:rPr>
                <w:i/>
                <w:lang w:val="hu-HU"/>
              </w:rPr>
              <w:t>a</w:t>
            </w:r>
            <w:r w:rsidRPr="00B527FC">
              <w:rPr>
                <w:i/>
                <w:lang w:val="hu-HU"/>
              </w:rPr>
              <w:t xml:space="preserve"> céljából vagy olyan </w:t>
            </w:r>
            <w:r w:rsidR="00412EF1">
              <w:rPr>
                <w:i/>
                <w:lang w:val="hu-HU"/>
              </w:rPr>
              <w:t>ügy (</w:t>
            </w:r>
            <w:r w:rsidR="00FD3E32">
              <w:rPr>
                <w:i/>
                <w:lang w:val="hu-HU"/>
              </w:rPr>
              <w:t>közvetlen kereset</w:t>
            </w:r>
            <w:r w:rsidR="00412EF1">
              <w:rPr>
                <w:i/>
                <w:lang w:val="hu-HU"/>
              </w:rPr>
              <w:t>)</w:t>
            </w:r>
            <w:r w:rsidRPr="00B527FC">
              <w:rPr>
                <w:i/>
                <w:lang w:val="hu-HU"/>
              </w:rPr>
              <w:t xml:space="preserve"> keretében, amely</w:t>
            </w:r>
            <w:r w:rsidR="00FD3E32">
              <w:rPr>
                <w:i/>
                <w:lang w:val="hu-HU"/>
              </w:rPr>
              <w:t>nek vonatkozásában félként járnak el</w:t>
            </w:r>
            <w:r w:rsidRPr="00B527FC">
              <w:rPr>
                <w:i/>
                <w:lang w:val="hu-HU"/>
              </w:rPr>
              <w:t xml:space="preserve">, költségmentesség iránti kérelmet szándékoznak előterjeszteni, hogy a formanyomtatvány különböző rovatainak kitöltése előtt </w:t>
            </w:r>
            <w:r w:rsidR="00D2175D" w:rsidRPr="00B527FC">
              <w:rPr>
                <w:i/>
                <w:lang w:val="hu-HU"/>
              </w:rPr>
              <w:t>figyelmesen olvassák el</w:t>
            </w:r>
            <w:r w:rsidR="00FD3E32">
              <w:rPr>
                <w:i/>
                <w:lang w:val="hu-HU"/>
              </w:rPr>
              <w:t xml:space="preserve"> az alábbi információkat. Az Európai Unió Bíróságának </w:t>
            </w:r>
            <w:r w:rsidR="0029226A">
              <w:rPr>
                <w:i/>
                <w:lang w:val="hu-HU"/>
              </w:rPr>
              <w:t xml:space="preserve">internetes </w:t>
            </w:r>
            <w:r w:rsidR="00FD3E32">
              <w:rPr>
                <w:i/>
                <w:lang w:val="hu-HU"/>
              </w:rPr>
              <w:t>honlapján hozzáférhető egy „Ellenőrző lista – Költségmentesség”</w:t>
            </w:r>
            <w:r w:rsidR="004F57A7">
              <w:rPr>
                <w:i/>
                <w:lang w:val="hu-HU"/>
              </w:rPr>
              <w:t xml:space="preserve"> című dokumentum is. </w:t>
            </w:r>
          </w:p>
          <w:p w14:paraId="46760317" w14:textId="77777777" w:rsidR="00D03309" w:rsidRPr="00B527FC" w:rsidRDefault="004F57A7" w:rsidP="00327142">
            <w:pPr>
              <w:jc w:val="both"/>
              <w:rPr>
                <w:i/>
                <w:lang w:val="hu-HU"/>
              </w:rPr>
            </w:pPr>
            <w:r w:rsidRPr="004F57A7">
              <w:rPr>
                <w:i/>
                <w:lang w:val="hu-HU"/>
              </w:rPr>
              <w:t xml:space="preserve">A jelen formanyomtatványt kell használni a </w:t>
            </w:r>
            <w:r>
              <w:rPr>
                <w:i/>
                <w:lang w:val="hu-HU"/>
              </w:rPr>
              <w:t xml:space="preserve">költségmentesség iránti </w:t>
            </w:r>
            <w:r w:rsidR="008E1D4B">
              <w:rPr>
                <w:i/>
                <w:lang w:val="hu-HU"/>
              </w:rPr>
              <w:t>azon kérelmek benyújtásához, amelyeket valamely</w:t>
            </w:r>
            <w:r>
              <w:rPr>
                <w:i/>
                <w:lang w:val="hu-HU"/>
              </w:rPr>
              <w:t xml:space="preserve"> </w:t>
            </w:r>
            <w:r w:rsidRPr="004F57A7">
              <w:rPr>
                <w:i/>
                <w:lang w:val="hu-HU"/>
              </w:rPr>
              <w:t>közvetlen kereset benyújtását megelőző</w:t>
            </w:r>
            <w:r w:rsidR="008E1D4B">
              <w:rPr>
                <w:i/>
                <w:lang w:val="hu-HU"/>
              </w:rPr>
              <w:t>en terjesztenek elő</w:t>
            </w:r>
            <w:r>
              <w:rPr>
                <w:i/>
                <w:lang w:val="hu-HU"/>
              </w:rPr>
              <w:t>, illetve akkor is, ha e</w:t>
            </w:r>
            <w:r w:rsidRPr="004F57A7">
              <w:rPr>
                <w:i/>
                <w:lang w:val="hu-HU"/>
              </w:rPr>
              <w:t xml:space="preserve"> kereset elbírálása </w:t>
            </w:r>
            <w:r>
              <w:rPr>
                <w:i/>
                <w:lang w:val="hu-HU"/>
              </w:rPr>
              <w:t xml:space="preserve">már </w:t>
            </w:r>
            <w:r w:rsidRPr="004F57A7">
              <w:rPr>
                <w:i/>
                <w:lang w:val="hu-HU"/>
              </w:rPr>
              <w:t>folyamatban van. A jelen formanyomtatvány ezzel szemben nem</w:t>
            </w:r>
            <w:r w:rsidR="008E1D4B" w:rsidRPr="004F57A7">
              <w:rPr>
                <w:i/>
                <w:lang w:val="hu-HU"/>
              </w:rPr>
              <w:t xml:space="preserve"> </w:t>
            </w:r>
            <w:r w:rsidR="008E1D4B">
              <w:rPr>
                <w:i/>
                <w:lang w:val="hu-HU"/>
              </w:rPr>
              <w:t xml:space="preserve">vonatkozik azokra a </w:t>
            </w:r>
            <w:r w:rsidR="008E1D4B" w:rsidRPr="004F57A7">
              <w:rPr>
                <w:i/>
                <w:lang w:val="hu-HU"/>
              </w:rPr>
              <w:t>költségmentesség iránti kérelmekre</w:t>
            </w:r>
            <w:r w:rsidR="008E1D4B">
              <w:rPr>
                <w:i/>
                <w:lang w:val="hu-HU"/>
              </w:rPr>
              <w:t>, amelyeket valamely</w:t>
            </w:r>
            <w:r w:rsidRPr="004F57A7">
              <w:rPr>
                <w:i/>
                <w:lang w:val="hu-HU"/>
              </w:rPr>
              <w:t xml:space="preserve"> előzetes döntéshozatali </w:t>
            </w:r>
            <w:r w:rsidR="008E1D4B">
              <w:rPr>
                <w:i/>
                <w:lang w:val="hu-HU"/>
              </w:rPr>
              <w:t>ügy</w:t>
            </w:r>
            <w:r w:rsidRPr="004F57A7">
              <w:rPr>
                <w:i/>
                <w:lang w:val="hu-HU"/>
              </w:rPr>
              <w:t xml:space="preserve"> keretében </w:t>
            </w:r>
            <w:r w:rsidR="008E1D4B">
              <w:rPr>
                <w:i/>
                <w:lang w:val="hu-HU"/>
              </w:rPr>
              <w:t>terjesztenek elő</w:t>
            </w:r>
            <w:r w:rsidRPr="004F57A7">
              <w:rPr>
                <w:i/>
                <w:lang w:val="hu-HU"/>
              </w:rPr>
              <w:t>. E kérelmek tekintetében az eljárási szabályzat 239–242. cikkében és a gyakorlati végrehajtási rendelkezések 266–270. pontjában foglalt rendelkezések</w:t>
            </w:r>
            <w:r w:rsidR="008E1D4B">
              <w:rPr>
                <w:i/>
                <w:lang w:val="hu-HU"/>
              </w:rPr>
              <w:t>et</w:t>
            </w:r>
            <w:r w:rsidRPr="004F57A7">
              <w:rPr>
                <w:i/>
                <w:lang w:val="hu-HU"/>
              </w:rPr>
              <w:t xml:space="preserve"> kell </w:t>
            </w:r>
            <w:r w:rsidR="008E1D4B">
              <w:rPr>
                <w:i/>
                <w:lang w:val="hu-HU"/>
              </w:rPr>
              <w:t>figyelembe venni</w:t>
            </w:r>
            <w:r w:rsidRPr="004F57A7">
              <w:rPr>
                <w:i/>
                <w:lang w:val="hu-HU"/>
              </w:rPr>
              <w:t>. Az ilyen kérelmekre nincs külön formanyomtatvány.</w:t>
            </w:r>
          </w:p>
        </w:tc>
      </w:tr>
    </w:tbl>
    <w:p w14:paraId="0DB6A95A" w14:textId="77777777" w:rsidR="00D03309" w:rsidRPr="00B527FC" w:rsidRDefault="00D03309" w:rsidP="00D03309">
      <w:pPr>
        <w:jc w:val="both"/>
        <w:rPr>
          <w:b/>
          <w:lang w:val="hu-HU"/>
        </w:rPr>
      </w:pPr>
    </w:p>
    <w:p w14:paraId="338BA834" w14:textId="77777777" w:rsidR="00D03309" w:rsidRPr="00B527FC" w:rsidRDefault="00D03309" w:rsidP="00D03309">
      <w:pPr>
        <w:rPr>
          <w:b/>
          <w:lang w:val="hu-HU"/>
        </w:rPr>
      </w:pPr>
    </w:p>
    <w:p w14:paraId="0FC0A9D0" w14:textId="77777777" w:rsidR="00D03309" w:rsidRPr="00B527FC" w:rsidRDefault="00B62FBF" w:rsidP="00D03309">
      <w:pPr>
        <w:numPr>
          <w:ilvl w:val="0"/>
          <w:numId w:val="8"/>
        </w:numPr>
        <w:ind w:left="284" w:hanging="284"/>
        <w:jc w:val="both"/>
        <w:rPr>
          <w:b/>
          <w:lang w:val="hu-HU"/>
        </w:rPr>
      </w:pPr>
      <w:r w:rsidRPr="00B527FC">
        <w:rPr>
          <w:b/>
          <w:lang w:val="hu-HU"/>
        </w:rPr>
        <w:t>Jogi háttér</w:t>
      </w:r>
    </w:p>
    <w:p w14:paraId="6D3F38A6" w14:textId="77777777" w:rsidR="00D03309" w:rsidRPr="00B527FC" w:rsidRDefault="00D03309" w:rsidP="00D03309">
      <w:pPr>
        <w:ind w:left="284"/>
        <w:jc w:val="both"/>
        <w:rPr>
          <w:b/>
          <w:lang w:val="hu-HU"/>
        </w:rPr>
      </w:pPr>
    </w:p>
    <w:p w14:paraId="2D6D18F7" w14:textId="77777777" w:rsidR="00D03309" w:rsidRPr="00B527FC" w:rsidRDefault="00B62FBF" w:rsidP="00D03309">
      <w:pPr>
        <w:jc w:val="both"/>
        <w:rPr>
          <w:lang w:val="hu-HU"/>
        </w:rPr>
      </w:pPr>
      <w:r w:rsidRPr="00B527FC">
        <w:rPr>
          <w:lang w:val="hu-HU"/>
        </w:rPr>
        <w:t xml:space="preserve">A </w:t>
      </w:r>
      <w:r w:rsidR="0090400D">
        <w:rPr>
          <w:lang w:val="hu-HU"/>
        </w:rPr>
        <w:t xml:space="preserve">közvetlen keresetekkel kapcsolatos </w:t>
      </w:r>
      <w:r w:rsidRPr="00B527FC">
        <w:rPr>
          <w:lang w:val="hu-HU"/>
        </w:rPr>
        <w:t>költségmentességre vonatkozó rendelkezéseket a Törvényszék eljárási szabályzata (146–150. cikk) és a Törvényszék eljárási szabályzatának gyakorlati végrehajtási rendelkezései (</w:t>
      </w:r>
      <w:r w:rsidR="0090400D" w:rsidRPr="00412EF1">
        <w:rPr>
          <w:lang w:val="hu-HU"/>
        </w:rPr>
        <w:t>15–17., 33., 49., 171., 172. és 256–265</w:t>
      </w:r>
      <w:r w:rsidR="00987B07" w:rsidRPr="00412EF1">
        <w:rPr>
          <w:lang w:val="hu-HU"/>
        </w:rPr>
        <w:t>. pont</w:t>
      </w:r>
      <w:r w:rsidR="00AA7755" w:rsidRPr="00B527FC">
        <w:rPr>
          <w:lang w:val="hu-HU"/>
        </w:rPr>
        <w:t>)</w:t>
      </w:r>
      <w:r w:rsidRPr="00B527FC">
        <w:rPr>
          <w:lang w:val="hu-HU"/>
        </w:rPr>
        <w:t xml:space="preserve"> </w:t>
      </w:r>
      <w:r w:rsidR="00987B07" w:rsidRPr="00B527FC">
        <w:rPr>
          <w:lang w:val="hu-HU"/>
        </w:rPr>
        <w:t xml:space="preserve">(a továbbiakban: gyakorlati végrehajtási rendelkezések) </w:t>
      </w:r>
      <w:r w:rsidRPr="00B527FC">
        <w:rPr>
          <w:lang w:val="hu-HU"/>
        </w:rPr>
        <w:t>tartalmazzák</w:t>
      </w:r>
      <w:r w:rsidR="00D03309" w:rsidRPr="00B527FC">
        <w:rPr>
          <w:lang w:val="hu-HU"/>
        </w:rPr>
        <w:t>.</w:t>
      </w:r>
    </w:p>
    <w:p w14:paraId="4D637B7E" w14:textId="77777777" w:rsidR="00D03309" w:rsidRPr="00B527FC" w:rsidRDefault="00D03309" w:rsidP="00D03309">
      <w:pPr>
        <w:jc w:val="both"/>
        <w:rPr>
          <w:lang w:val="hu-HU"/>
        </w:rPr>
      </w:pPr>
    </w:p>
    <w:p w14:paraId="7C8580B7" w14:textId="526281DA" w:rsidR="00D03309" w:rsidRPr="00B527FC" w:rsidRDefault="00B62FBF" w:rsidP="00D03309">
      <w:pPr>
        <w:jc w:val="both"/>
        <w:rPr>
          <w:b/>
          <w:lang w:val="hu-HU"/>
        </w:rPr>
      </w:pPr>
      <w:r w:rsidRPr="00B527FC">
        <w:rPr>
          <w:lang w:val="hu-HU"/>
        </w:rPr>
        <w:t>A Törvényszék eljárási szabályzata és a gyakorlati végrehajtási rendelkezése</w:t>
      </w:r>
      <w:r w:rsidR="00BD7E63" w:rsidRPr="00B527FC">
        <w:rPr>
          <w:lang w:val="hu-HU"/>
        </w:rPr>
        <w:t>k</w:t>
      </w:r>
      <w:r w:rsidRPr="00B527FC">
        <w:rPr>
          <w:lang w:val="hu-HU"/>
        </w:rPr>
        <w:t xml:space="preserve"> hozzáférhetők az Európai Unió Bíróságának internetes honlapján </w:t>
      </w:r>
      <w:r w:rsidR="00D03309" w:rsidRPr="00B527FC">
        <w:rPr>
          <w:lang w:val="hu-HU"/>
        </w:rPr>
        <w:t>(</w:t>
      </w:r>
      <w:hyperlink r:id="rId8" w:history="1">
        <w:r w:rsidR="00D03309" w:rsidRPr="00B527FC">
          <w:rPr>
            <w:color w:val="0000FF"/>
            <w:u w:val="single"/>
            <w:lang w:val="hu-HU"/>
          </w:rPr>
          <w:t>http://curia.europa.eu</w:t>
        </w:r>
      </w:hyperlink>
      <w:r w:rsidR="00D03309" w:rsidRPr="00B527FC">
        <w:rPr>
          <w:lang w:val="hu-HU"/>
        </w:rPr>
        <w:t xml:space="preserve">), </w:t>
      </w:r>
      <w:r w:rsidR="008A5D32">
        <w:rPr>
          <w:lang w:val="hu-HU"/>
        </w:rPr>
        <w:t>az „Az ügyek kezelése/Törvényszék/Az eljárást szabályozó dokumentumok</w:t>
      </w:r>
      <w:r w:rsidR="00523530">
        <w:rPr>
          <w:lang w:val="hu-HU"/>
        </w:rPr>
        <w:t xml:space="preserve"> (Az eljárást szabályozó dokumentumok)</w:t>
      </w:r>
      <w:r w:rsidR="008A5D32">
        <w:rPr>
          <w:lang w:val="hu-HU"/>
        </w:rPr>
        <w:t>”</w:t>
      </w:r>
      <w:r w:rsidRPr="00B527FC">
        <w:rPr>
          <w:lang w:val="hu-HU"/>
        </w:rPr>
        <w:t xml:space="preserve"> menüpontban</w:t>
      </w:r>
      <w:r w:rsidR="00D03309" w:rsidRPr="00B527FC">
        <w:rPr>
          <w:lang w:val="hu-HU"/>
        </w:rPr>
        <w:t>.</w:t>
      </w:r>
    </w:p>
    <w:p w14:paraId="28A7D48F" w14:textId="77777777" w:rsidR="00D03309" w:rsidRDefault="00D03309" w:rsidP="00D03309">
      <w:pPr>
        <w:jc w:val="both"/>
        <w:rPr>
          <w:b/>
          <w:lang w:val="hu-HU"/>
        </w:rPr>
      </w:pPr>
    </w:p>
    <w:p w14:paraId="499230F7" w14:textId="77777777" w:rsidR="00F34A45" w:rsidRPr="00B527FC" w:rsidRDefault="00F34A45" w:rsidP="00D03309">
      <w:pPr>
        <w:jc w:val="both"/>
        <w:rPr>
          <w:b/>
          <w:lang w:val="hu-HU"/>
        </w:rPr>
      </w:pPr>
    </w:p>
    <w:p w14:paraId="086D445B" w14:textId="77777777" w:rsidR="00D03309" w:rsidRPr="00B527FC" w:rsidRDefault="00B62FBF" w:rsidP="00D03309">
      <w:pPr>
        <w:numPr>
          <w:ilvl w:val="0"/>
          <w:numId w:val="8"/>
        </w:numPr>
        <w:ind w:left="284" w:hanging="284"/>
        <w:jc w:val="both"/>
        <w:rPr>
          <w:b/>
          <w:lang w:val="hu-HU"/>
        </w:rPr>
      </w:pPr>
      <w:r w:rsidRPr="00B527FC">
        <w:rPr>
          <w:b/>
          <w:lang w:val="hu-HU"/>
        </w:rPr>
        <w:t>A Törvényszék előtti képviselet</w:t>
      </w:r>
      <w:r w:rsidR="00D2175D" w:rsidRPr="00B527FC">
        <w:rPr>
          <w:b/>
          <w:lang w:val="hu-HU"/>
        </w:rPr>
        <w:t>re vonatkozó</w:t>
      </w:r>
      <w:r w:rsidRPr="00B527FC">
        <w:rPr>
          <w:b/>
          <w:lang w:val="hu-HU"/>
        </w:rPr>
        <w:t xml:space="preserve"> szabály</w:t>
      </w:r>
      <w:r w:rsidR="00D2175D" w:rsidRPr="00B527FC">
        <w:rPr>
          <w:b/>
          <w:lang w:val="hu-HU"/>
        </w:rPr>
        <w:t>ok</w:t>
      </w:r>
    </w:p>
    <w:p w14:paraId="62E41B9E" w14:textId="77777777" w:rsidR="00D03309" w:rsidRPr="00B527FC" w:rsidRDefault="00D03309" w:rsidP="00D03309">
      <w:pPr>
        <w:jc w:val="both"/>
        <w:rPr>
          <w:lang w:val="hu-HU"/>
        </w:rPr>
      </w:pPr>
    </w:p>
    <w:p w14:paraId="64045DF4" w14:textId="77777777" w:rsidR="00D03309" w:rsidRPr="00B527FC" w:rsidRDefault="0090400D" w:rsidP="00D03309">
      <w:pPr>
        <w:jc w:val="both"/>
        <w:rPr>
          <w:lang w:val="hu-HU"/>
        </w:rPr>
      </w:pPr>
      <w:r w:rsidRPr="0090400D">
        <w:rPr>
          <w:lang w:val="hu-HU"/>
        </w:rPr>
        <w:lastRenderedPageBreak/>
        <w:t xml:space="preserve">A tagállamoktól, az Európai Unió intézményeitől, az Európai Gazdasági Térségről szóló megállapodásban részes államoktól és az EFTA Felügyeleti Hatóságtól eltérő felek </w:t>
      </w:r>
      <w:r w:rsidRPr="0090400D">
        <w:rPr>
          <w:b/>
          <w:lang w:val="hu-HU"/>
        </w:rPr>
        <w:t>ügyvéd általi kötelező képviseletének</w:t>
      </w:r>
      <w:r w:rsidRPr="0090400D">
        <w:rPr>
          <w:lang w:val="hu-HU"/>
        </w:rPr>
        <w:t xml:space="preserve"> elvét az Európai Unió Bíróságának alapokmányáról szóló jegyzőkönyv 19. cikke rögzíti.</w:t>
      </w:r>
      <w:r>
        <w:rPr>
          <w:lang w:val="hu-HU"/>
        </w:rPr>
        <w:t xml:space="preserve"> Így valamely közvetlen keresetnek a</w:t>
      </w:r>
      <w:r w:rsidR="000E1970" w:rsidRPr="00B527FC">
        <w:rPr>
          <w:lang w:val="hu-HU"/>
        </w:rPr>
        <w:t xml:space="preserve"> Törvényszék előtti </w:t>
      </w:r>
      <w:r>
        <w:rPr>
          <w:lang w:val="hu-HU"/>
        </w:rPr>
        <w:t>meg</w:t>
      </w:r>
      <w:r w:rsidR="000E1970" w:rsidRPr="00B527FC">
        <w:rPr>
          <w:lang w:val="hu-HU"/>
        </w:rPr>
        <w:t>indításhoz minden természetes vagy jogi személyt olyan ügyvédnek kell képviselnie</w:t>
      </w:r>
      <w:r w:rsidR="00AA7755" w:rsidRPr="00B527FC">
        <w:rPr>
          <w:lang w:val="hu-HU"/>
        </w:rPr>
        <w:t>, aki</w:t>
      </w:r>
      <w:r w:rsidR="000E1970" w:rsidRPr="00B527FC">
        <w:rPr>
          <w:lang w:val="hu-HU"/>
        </w:rPr>
        <w:t xml:space="preserve"> jogosult eljárni valamely tagállam bírósága, illetve az </w:t>
      </w:r>
      <w:r w:rsidR="00591E4D" w:rsidRPr="00B527FC">
        <w:rPr>
          <w:lang w:val="hu-HU"/>
        </w:rPr>
        <w:t>Európai Gazdasági Térségről szóló m</w:t>
      </w:r>
      <w:r w:rsidR="000E1970" w:rsidRPr="00B527FC">
        <w:rPr>
          <w:lang w:val="hu-HU"/>
        </w:rPr>
        <w:t>egállapodás valamely más részes államának bírósága előtt (az eljárási szabályzat 51. c</w:t>
      </w:r>
      <w:r>
        <w:rPr>
          <w:lang w:val="hu-HU"/>
        </w:rPr>
        <w:t>ikke)</w:t>
      </w:r>
      <w:r w:rsidR="000E1970" w:rsidRPr="00B527FC">
        <w:rPr>
          <w:lang w:val="hu-HU"/>
        </w:rPr>
        <w:t>.</w:t>
      </w:r>
    </w:p>
    <w:p w14:paraId="16954684" w14:textId="77777777" w:rsidR="00D03309" w:rsidRPr="00B527FC" w:rsidRDefault="00D03309" w:rsidP="00D03309">
      <w:pPr>
        <w:jc w:val="both"/>
        <w:rPr>
          <w:lang w:val="hu-HU"/>
        </w:rPr>
      </w:pPr>
    </w:p>
    <w:p w14:paraId="77BEE681" w14:textId="77777777" w:rsidR="00D03309" w:rsidRPr="0090400D" w:rsidRDefault="000E1970" w:rsidP="00D03309">
      <w:pPr>
        <w:jc w:val="both"/>
        <w:rPr>
          <w:b/>
          <w:lang w:val="hu-HU"/>
        </w:rPr>
      </w:pPr>
      <w:r w:rsidRPr="00B527FC">
        <w:rPr>
          <w:lang w:val="hu-HU"/>
        </w:rPr>
        <w:t xml:space="preserve">Ha e személy gazdasági helyzeténél fogva teljes egészében vagy részben képtelen az eljárás költségeinek viselésére, az eljárási szabályzat </w:t>
      </w:r>
      <w:r w:rsidR="00AA7755" w:rsidRPr="00B527FC">
        <w:rPr>
          <w:lang w:val="hu-HU"/>
        </w:rPr>
        <w:t>szerint</w:t>
      </w:r>
      <w:r w:rsidRPr="00B527FC">
        <w:rPr>
          <w:lang w:val="hu-HU"/>
        </w:rPr>
        <w:t xml:space="preserve"> költségmentességben részesülhet (az eljárási szabályzat 146. cikkének (1) bekezdése). </w:t>
      </w:r>
      <w:r w:rsidRPr="0090400D">
        <w:rPr>
          <w:b/>
          <w:lang w:val="hu-HU"/>
        </w:rPr>
        <w:t>Eltérően a keresettől, amelyet a felperest képviselő ügyvédnek kell előterjesztenie, a költségmentesség iránti kérelem ügyvéd segítségével vagy anélkül egyaránt benyújtható.</w:t>
      </w:r>
    </w:p>
    <w:p w14:paraId="719DD7AC" w14:textId="77777777" w:rsidR="00B10EF9" w:rsidRPr="00B527FC" w:rsidRDefault="00B10EF9" w:rsidP="00D03309">
      <w:pPr>
        <w:jc w:val="both"/>
        <w:rPr>
          <w:lang w:val="hu-HU"/>
        </w:rPr>
      </w:pPr>
    </w:p>
    <w:p w14:paraId="4F67E894" w14:textId="77777777" w:rsidR="00B10EF9" w:rsidRPr="00B527FC" w:rsidRDefault="00B10EF9" w:rsidP="00D03309">
      <w:pPr>
        <w:jc w:val="both"/>
        <w:rPr>
          <w:lang w:val="hu-HU"/>
        </w:rPr>
      </w:pPr>
    </w:p>
    <w:p w14:paraId="605262C9" w14:textId="77777777" w:rsidR="00D03309" w:rsidRPr="00B527FC" w:rsidRDefault="00D03309" w:rsidP="00D03309">
      <w:pPr>
        <w:ind w:left="360" w:hanging="360"/>
        <w:jc w:val="both"/>
        <w:rPr>
          <w:b/>
          <w:lang w:val="hu-HU"/>
        </w:rPr>
      </w:pPr>
      <w:r w:rsidRPr="00B527FC">
        <w:rPr>
          <w:b/>
          <w:lang w:val="hu-HU"/>
        </w:rPr>
        <w:t>3)</w:t>
      </w:r>
      <w:r w:rsidRPr="00B527FC">
        <w:rPr>
          <w:b/>
          <w:lang w:val="hu-HU"/>
        </w:rPr>
        <w:tab/>
      </w:r>
      <w:r w:rsidR="00AA7755" w:rsidRPr="00B527FC">
        <w:rPr>
          <w:b/>
          <w:lang w:val="hu-HU"/>
        </w:rPr>
        <w:t xml:space="preserve">A Törvényszék hatáskörei és </w:t>
      </w:r>
      <w:r w:rsidR="003857BB" w:rsidRPr="00B527FC">
        <w:rPr>
          <w:b/>
          <w:lang w:val="hu-HU"/>
        </w:rPr>
        <w:t xml:space="preserve">az </w:t>
      </w:r>
      <w:r w:rsidR="00AA7755" w:rsidRPr="00B527FC">
        <w:rPr>
          <w:b/>
          <w:lang w:val="hu-HU"/>
        </w:rPr>
        <w:t>elfogadhatóság feltétele</w:t>
      </w:r>
      <w:r w:rsidR="00D2175D" w:rsidRPr="00B527FC">
        <w:rPr>
          <w:b/>
          <w:lang w:val="hu-HU"/>
        </w:rPr>
        <w:t>i</w:t>
      </w:r>
    </w:p>
    <w:p w14:paraId="53A49DDF" w14:textId="77777777" w:rsidR="00D03309" w:rsidRPr="00B527FC" w:rsidRDefault="00D03309" w:rsidP="00D03309">
      <w:pPr>
        <w:jc w:val="both"/>
        <w:rPr>
          <w:lang w:val="hu-HU"/>
        </w:rPr>
      </w:pPr>
    </w:p>
    <w:p w14:paraId="6D496095" w14:textId="77777777" w:rsidR="00D03309" w:rsidRPr="00B527FC" w:rsidRDefault="00AA7755" w:rsidP="00D03309">
      <w:pPr>
        <w:jc w:val="both"/>
        <w:rPr>
          <w:lang w:val="hu-HU"/>
        </w:rPr>
      </w:pPr>
      <w:r w:rsidRPr="00B527FC">
        <w:rPr>
          <w:lang w:val="hu-HU"/>
        </w:rPr>
        <w:t>A Törvényszék nem biztosíthat költségmentességet, amennyiben ez az igazságszolgáltatási fórum nyilvánvalóan nem rendelkezik hatáskörrel azon kereset elbírálására, amelyhez kapcsolódóan költségmentességet kérnek (az eljárási szabályzat 146. cikkének (2) bekezdése).</w:t>
      </w:r>
    </w:p>
    <w:p w14:paraId="330B1589" w14:textId="77777777" w:rsidR="00D03309" w:rsidRPr="00B527FC" w:rsidRDefault="00D03309" w:rsidP="00D03309">
      <w:pPr>
        <w:jc w:val="both"/>
        <w:rPr>
          <w:lang w:val="hu-HU"/>
        </w:rPr>
      </w:pPr>
    </w:p>
    <w:p w14:paraId="4B4607B4" w14:textId="77777777" w:rsidR="00D03309" w:rsidRPr="00B527FC" w:rsidRDefault="00AA7755" w:rsidP="00D03309">
      <w:pPr>
        <w:jc w:val="both"/>
        <w:rPr>
          <w:lang w:val="hu-HU" w:eastAsia="en-US"/>
        </w:rPr>
      </w:pPr>
      <w:r w:rsidRPr="00B527FC">
        <w:rPr>
          <w:lang w:val="hu-HU"/>
        </w:rPr>
        <w:t xml:space="preserve">A Szerződések és az Európai Unió Bíróságának alapokmányáról szóló jegyzőkönyv értelmében </w:t>
      </w:r>
      <w:r w:rsidRPr="00B55488">
        <w:rPr>
          <w:b/>
          <w:lang w:val="hu-HU"/>
        </w:rPr>
        <w:t>a Törvényszék</w:t>
      </w:r>
      <w:r w:rsidRPr="00B527FC">
        <w:rPr>
          <w:lang w:val="hu-HU"/>
        </w:rPr>
        <w:t xml:space="preserve"> </w:t>
      </w:r>
      <w:r w:rsidR="00B55488">
        <w:rPr>
          <w:lang w:val="hu-HU"/>
        </w:rPr>
        <w:t xml:space="preserve">többek között </w:t>
      </w:r>
      <w:r w:rsidRPr="00B527FC">
        <w:rPr>
          <w:lang w:val="hu-HU"/>
        </w:rPr>
        <w:t>az alábbi</w:t>
      </w:r>
      <w:r w:rsidR="00B633BA">
        <w:rPr>
          <w:lang w:val="hu-HU"/>
        </w:rPr>
        <w:t xml:space="preserve"> közvetlen keresetek</w:t>
      </w:r>
      <w:r w:rsidRPr="00B527FC">
        <w:rPr>
          <w:lang w:val="hu-HU"/>
        </w:rPr>
        <w:t xml:space="preserve"> elbírálására rendelkezik </w:t>
      </w:r>
      <w:r w:rsidRPr="00B55488">
        <w:rPr>
          <w:b/>
          <w:lang w:val="hu-HU"/>
        </w:rPr>
        <w:t>hatáskörrel</w:t>
      </w:r>
      <w:r w:rsidR="00D03309" w:rsidRPr="00B527FC">
        <w:rPr>
          <w:lang w:val="hu-HU" w:eastAsia="en-US"/>
        </w:rPr>
        <w:t>:</w:t>
      </w:r>
    </w:p>
    <w:p w14:paraId="58A2638C" w14:textId="77777777" w:rsidR="00D03309" w:rsidRPr="00B527FC" w:rsidRDefault="00D03309" w:rsidP="00D03309">
      <w:pPr>
        <w:jc w:val="both"/>
        <w:rPr>
          <w:lang w:val="hu-HU" w:eastAsia="en-US"/>
        </w:rPr>
      </w:pPr>
    </w:p>
    <w:p w14:paraId="68D1E5EC" w14:textId="77777777" w:rsidR="00D03309" w:rsidRPr="00B527FC" w:rsidRDefault="001F10C6" w:rsidP="00D03309">
      <w:pPr>
        <w:numPr>
          <w:ilvl w:val="0"/>
          <w:numId w:val="14"/>
        </w:numPr>
        <w:spacing w:after="240"/>
        <w:ind w:left="284" w:hanging="284"/>
        <w:jc w:val="both"/>
        <w:rPr>
          <w:lang w:val="hu-HU"/>
        </w:rPr>
      </w:pPr>
      <w:r w:rsidRPr="00B527FC">
        <w:rPr>
          <w:lang w:val="hu-HU"/>
        </w:rPr>
        <w:t xml:space="preserve">a magánszemélyek </w:t>
      </w:r>
      <w:r w:rsidR="00B633BA">
        <w:rPr>
          <w:lang w:val="hu-HU"/>
        </w:rPr>
        <w:t>á</w:t>
      </w:r>
      <w:r w:rsidRPr="00B527FC">
        <w:rPr>
          <w:lang w:val="hu-HU"/>
        </w:rPr>
        <w:t>ltal előterjesztett azon keresete</w:t>
      </w:r>
      <w:r w:rsidRPr="00E72AE2">
        <w:rPr>
          <w:lang w:val="hu-HU"/>
        </w:rPr>
        <w:t>k,</w:t>
      </w:r>
      <w:r w:rsidRPr="00B527FC">
        <w:rPr>
          <w:lang w:val="hu-HU"/>
        </w:rPr>
        <w:t xml:space="preserve"> amelyek</w:t>
      </w:r>
      <w:r>
        <w:rPr>
          <w:lang w:val="hu-HU"/>
        </w:rPr>
        <w:t xml:space="preserve"> </w:t>
      </w:r>
      <w:r w:rsidR="00AA7755" w:rsidRPr="00B633BA">
        <w:rPr>
          <w:b/>
          <w:lang w:val="hu-HU"/>
        </w:rPr>
        <w:t xml:space="preserve">az </w:t>
      </w:r>
      <w:r w:rsidR="00B55488" w:rsidRPr="00B633BA">
        <w:rPr>
          <w:b/>
          <w:lang w:val="hu-HU"/>
        </w:rPr>
        <w:t xml:space="preserve">Európai </w:t>
      </w:r>
      <w:r w:rsidR="00AA7755" w:rsidRPr="00B633BA">
        <w:rPr>
          <w:b/>
          <w:lang w:val="hu-HU"/>
        </w:rPr>
        <w:t>Unió intézményei, szervei és hivatalai aktusainak</w:t>
      </w:r>
      <w:r w:rsidR="00AA7755" w:rsidRPr="00B527FC">
        <w:rPr>
          <w:lang w:val="hu-HU"/>
        </w:rPr>
        <w:t xml:space="preserve"> megsemmisítésére, továbbá az említett intézmények, szervek és hivatalok általi eljárás jogellenes elmulasztásának megállapítására vagy a bekövetkezett kár megtérítésére irányulnak, valamint a választottbírósági kikötés alapján indított keresetek;</w:t>
      </w:r>
    </w:p>
    <w:p w14:paraId="576E766F" w14:textId="77777777" w:rsidR="00D03309" w:rsidRDefault="0034341D" w:rsidP="00934299">
      <w:pPr>
        <w:numPr>
          <w:ilvl w:val="0"/>
          <w:numId w:val="14"/>
        </w:numPr>
        <w:spacing w:after="240"/>
        <w:ind w:left="284" w:hanging="284"/>
        <w:jc w:val="both"/>
        <w:rPr>
          <w:lang w:val="hu-HU"/>
        </w:rPr>
      </w:pPr>
      <w:r>
        <w:rPr>
          <w:lang w:val="hu-HU"/>
        </w:rPr>
        <w:t xml:space="preserve">a szellemi tulajdonjogokra vonatkozó azon keresetek, amelyek </w:t>
      </w:r>
      <w:r w:rsidR="00AA7755" w:rsidRPr="00B527FC">
        <w:rPr>
          <w:lang w:val="hu-HU"/>
        </w:rPr>
        <w:t>a</w:t>
      </w:r>
      <w:r w:rsidR="00DC44A0" w:rsidRPr="00B527FC">
        <w:rPr>
          <w:lang w:val="hu-HU"/>
        </w:rPr>
        <w:t>z</w:t>
      </w:r>
      <w:r w:rsidR="00AA7755" w:rsidRPr="00B527FC">
        <w:rPr>
          <w:lang w:val="hu-HU"/>
        </w:rPr>
        <w:t xml:space="preserve"> </w:t>
      </w:r>
      <w:r w:rsidR="00DC44A0" w:rsidRPr="00B527FC">
        <w:rPr>
          <w:lang w:val="hu-HU"/>
        </w:rPr>
        <w:t>Európai Unió Szellemi Tulajdoni Hivatala</w:t>
      </w:r>
      <w:r w:rsidR="00AA7755" w:rsidRPr="00B527FC">
        <w:rPr>
          <w:lang w:val="hu-HU"/>
        </w:rPr>
        <w:t xml:space="preserve"> (</w:t>
      </w:r>
      <w:r w:rsidR="00DC44A0" w:rsidRPr="00B527FC">
        <w:rPr>
          <w:lang w:val="hu-HU"/>
        </w:rPr>
        <w:t>EUIPO</w:t>
      </w:r>
      <w:r w:rsidR="00AA7755" w:rsidRPr="00B527FC">
        <w:rPr>
          <w:lang w:val="hu-HU"/>
        </w:rPr>
        <w:t>) fellebbezési tanácsai, valamint a Közösségi Növényfajta</w:t>
      </w:r>
      <w:r w:rsidR="00AA7755" w:rsidRPr="00B527FC">
        <w:rPr>
          <w:lang w:val="hu-HU"/>
        </w:rPr>
        <w:noBreakHyphen/>
        <w:t>hivatal (CPVO) fellebbezési tanácsai által h</w:t>
      </w:r>
      <w:r>
        <w:rPr>
          <w:lang w:val="hu-HU"/>
        </w:rPr>
        <w:t>ozott határozatok megsemmisítésére irányulnak;</w:t>
      </w:r>
    </w:p>
    <w:p w14:paraId="43C26926" w14:textId="77777777" w:rsidR="0034341D" w:rsidRPr="00670A96" w:rsidRDefault="00670A96" w:rsidP="00670A96">
      <w:pPr>
        <w:numPr>
          <w:ilvl w:val="0"/>
          <w:numId w:val="14"/>
        </w:numPr>
        <w:spacing w:after="240"/>
        <w:ind w:left="284" w:hanging="284"/>
        <w:jc w:val="both"/>
        <w:rPr>
          <w:lang w:val="hu-HU"/>
        </w:rPr>
      </w:pPr>
      <w:r w:rsidRPr="00670A96">
        <w:rPr>
          <w:lang w:val="hu-HU"/>
        </w:rPr>
        <w:t>az Európai Unió intézményei és azok személyi állománya közötti, a foglalkoztatási jogviszonyukra és a társadalombiztosítási rendszerre vonatkozó keresetek</w:t>
      </w:r>
      <w:r>
        <w:rPr>
          <w:lang w:val="hu-HU"/>
        </w:rPr>
        <w:t>.</w:t>
      </w:r>
    </w:p>
    <w:p w14:paraId="1448B511" w14:textId="77777777" w:rsidR="00D03309" w:rsidRPr="00B527FC" w:rsidRDefault="00250A1A" w:rsidP="00D03309">
      <w:pPr>
        <w:jc w:val="both"/>
        <w:rPr>
          <w:lang w:val="hu-HU"/>
        </w:rPr>
      </w:pPr>
      <w:r w:rsidRPr="00B527FC">
        <w:rPr>
          <w:lang w:val="hu-HU"/>
        </w:rPr>
        <w:t xml:space="preserve">A fentiekből következik, hogy </w:t>
      </w:r>
      <w:r w:rsidRPr="00670A96">
        <w:rPr>
          <w:b/>
          <w:lang w:val="hu-HU"/>
        </w:rPr>
        <w:t>a Törvényszék</w:t>
      </w:r>
      <w:r w:rsidRPr="00B527FC">
        <w:rPr>
          <w:lang w:val="hu-HU"/>
        </w:rPr>
        <w:t xml:space="preserve"> kereset elbírálására vonatkozó </w:t>
      </w:r>
      <w:r w:rsidRPr="00670A96">
        <w:rPr>
          <w:b/>
          <w:lang w:val="hu-HU"/>
        </w:rPr>
        <w:t xml:space="preserve">hatáskörének hiánya folytán </w:t>
      </w:r>
      <w:r w:rsidR="00AC2813" w:rsidRPr="00670A96">
        <w:rPr>
          <w:b/>
          <w:lang w:val="hu-HU"/>
        </w:rPr>
        <w:t>elutasításra kerül</w:t>
      </w:r>
      <w:r w:rsidRPr="00B527FC">
        <w:rPr>
          <w:lang w:val="hu-HU"/>
        </w:rPr>
        <w:t xml:space="preserve"> a költségmentesség iránti kérel</w:t>
      </w:r>
      <w:r w:rsidR="00AC2813" w:rsidRPr="00B527FC">
        <w:rPr>
          <w:lang w:val="hu-HU"/>
        </w:rPr>
        <w:t>em</w:t>
      </w:r>
      <w:r w:rsidRPr="00B527FC">
        <w:rPr>
          <w:lang w:val="hu-HU"/>
        </w:rPr>
        <w:t>, ha azt az alábbiak érdekében terjesztik elő</w:t>
      </w:r>
      <w:r w:rsidR="00D03309" w:rsidRPr="00B527FC">
        <w:rPr>
          <w:lang w:val="hu-HU"/>
        </w:rPr>
        <w:t>:</w:t>
      </w:r>
    </w:p>
    <w:p w14:paraId="445713FC" w14:textId="77777777" w:rsidR="00D03309" w:rsidRPr="00B527FC" w:rsidRDefault="00D03309" w:rsidP="00D03309">
      <w:pPr>
        <w:jc w:val="both"/>
        <w:rPr>
          <w:lang w:val="hu-HU"/>
        </w:rPr>
      </w:pPr>
    </w:p>
    <w:p w14:paraId="5BA676F9" w14:textId="77777777" w:rsidR="00D03309" w:rsidRPr="00B527FC" w:rsidRDefault="00250A1A" w:rsidP="00D03309">
      <w:pPr>
        <w:numPr>
          <w:ilvl w:val="0"/>
          <w:numId w:val="14"/>
        </w:numPr>
        <w:ind w:left="284" w:hanging="284"/>
        <w:jc w:val="both"/>
        <w:rPr>
          <w:lang w:val="hu-HU"/>
        </w:rPr>
      </w:pPr>
      <w:r w:rsidRPr="00B527FC">
        <w:rPr>
          <w:lang w:val="hu-HU"/>
        </w:rPr>
        <w:t xml:space="preserve">a </w:t>
      </w:r>
      <w:r w:rsidRPr="00670A96">
        <w:rPr>
          <w:b/>
          <w:lang w:val="hu-HU"/>
        </w:rPr>
        <w:t>nemzeti hatóságok által elfogadott valamely aktus</w:t>
      </w:r>
      <w:r w:rsidRPr="00B527FC">
        <w:rPr>
          <w:lang w:val="hu-HU"/>
        </w:rPr>
        <w:t xml:space="preserve"> jogszerűségének vitatása (legyen szó közigazgatási hatóságokról vagy igazságszolgáltatási szervekről)</w:t>
      </w:r>
      <w:r w:rsidR="00D03309" w:rsidRPr="00B527FC">
        <w:rPr>
          <w:lang w:val="hu-HU"/>
        </w:rPr>
        <w:t>;</w:t>
      </w:r>
    </w:p>
    <w:p w14:paraId="1C2F12CA" w14:textId="77777777" w:rsidR="00D03309" w:rsidRPr="00B527FC" w:rsidRDefault="00D03309" w:rsidP="00D03309">
      <w:pPr>
        <w:ind w:left="284" w:hanging="284"/>
        <w:jc w:val="both"/>
        <w:rPr>
          <w:lang w:val="hu-HU"/>
        </w:rPr>
      </w:pPr>
    </w:p>
    <w:p w14:paraId="54F08B2D" w14:textId="77777777" w:rsidR="00D03309" w:rsidRPr="00B527FC" w:rsidRDefault="00250A1A" w:rsidP="00D03309">
      <w:pPr>
        <w:numPr>
          <w:ilvl w:val="0"/>
          <w:numId w:val="14"/>
        </w:numPr>
        <w:ind w:left="284" w:hanging="284"/>
        <w:jc w:val="both"/>
        <w:rPr>
          <w:lang w:val="hu-HU"/>
        </w:rPr>
      </w:pPr>
      <w:r w:rsidRPr="00B527FC">
        <w:rPr>
          <w:lang w:val="hu-HU"/>
        </w:rPr>
        <w:t xml:space="preserve">olyan </w:t>
      </w:r>
      <w:r w:rsidRPr="00670A96">
        <w:rPr>
          <w:b/>
          <w:lang w:val="hu-HU"/>
        </w:rPr>
        <w:t>nemzetközi szervezet által hozott határozat</w:t>
      </w:r>
      <w:r w:rsidRPr="00B527FC">
        <w:rPr>
          <w:lang w:val="hu-HU"/>
        </w:rPr>
        <w:t xml:space="preserve"> vitatása, amely nem tartozik az Európai Unió intézményrendszerébe (például az Emberi Jogok Európai Bírósága).</w:t>
      </w:r>
    </w:p>
    <w:p w14:paraId="2B18153D" w14:textId="77777777" w:rsidR="00D03309" w:rsidRPr="00B527FC" w:rsidRDefault="00D03309" w:rsidP="00D03309">
      <w:pPr>
        <w:jc w:val="both"/>
        <w:rPr>
          <w:lang w:val="hu-HU"/>
        </w:rPr>
      </w:pPr>
    </w:p>
    <w:p w14:paraId="55F3A179" w14:textId="77777777" w:rsidR="00D03309" w:rsidRPr="00B527FC" w:rsidRDefault="00250A1A" w:rsidP="00D03309">
      <w:pPr>
        <w:jc w:val="both"/>
        <w:rPr>
          <w:lang w:val="hu-HU"/>
        </w:rPr>
      </w:pPr>
      <w:r w:rsidRPr="00B527FC">
        <w:rPr>
          <w:lang w:val="hu-HU"/>
        </w:rPr>
        <w:lastRenderedPageBreak/>
        <w:t xml:space="preserve">Költségmentességet akkor sem lehet biztosítani, ha az a kereset, amelyhez kapcsolódóan költségmentességet kérnek, </w:t>
      </w:r>
      <w:r w:rsidRPr="00895F2C">
        <w:rPr>
          <w:b/>
          <w:lang w:val="hu-HU"/>
        </w:rPr>
        <w:t>nyilvánvalóan elfogadhatatlannak vagy jogilag nyilvánvalóan megalapozatlannak</w:t>
      </w:r>
      <w:r w:rsidRPr="00B527FC">
        <w:rPr>
          <w:lang w:val="hu-HU"/>
        </w:rPr>
        <w:t xml:space="preserve"> tűnik (az eljárási szabályzat 146. cikkének (2) bekezdése).</w:t>
      </w:r>
    </w:p>
    <w:p w14:paraId="7E867067" w14:textId="77777777" w:rsidR="00D03309" w:rsidRPr="00B527FC" w:rsidRDefault="00D03309" w:rsidP="00D03309">
      <w:pPr>
        <w:jc w:val="both"/>
        <w:rPr>
          <w:lang w:val="hu-HU"/>
        </w:rPr>
      </w:pPr>
    </w:p>
    <w:p w14:paraId="06930A45" w14:textId="77777777" w:rsidR="00D03309" w:rsidRPr="00B527FC" w:rsidRDefault="00D03309" w:rsidP="00D03309">
      <w:pPr>
        <w:ind w:left="360" w:hanging="360"/>
        <w:jc w:val="both"/>
        <w:rPr>
          <w:b/>
          <w:lang w:val="hu-HU"/>
        </w:rPr>
      </w:pPr>
      <w:r w:rsidRPr="00B527FC">
        <w:rPr>
          <w:b/>
          <w:lang w:val="hu-HU"/>
        </w:rPr>
        <w:t>4)</w:t>
      </w:r>
      <w:r w:rsidR="00DB1F16" w:rsidRPr="00B527FC">
        <w:rPr>
          <w:b/>
          <w:lang w:val="hu-HU"/>
        </w:rPr>
        <w:tab/>
      </w:r>
      <w:r w:rsidR="005B0D96" w:rsidRPr="00B527FC">
        <w:rPr>
          <w:b/>
          <w:lang w:val="hu-HU"/>
        </w:rPr>
        <w:t xml:space="preserve">A </w:t>
      </w:r>
      <w:r w:rsidR="003857BB" w:rsidRPr="00B527FC">
        <w:rPr>
          <w:b/>
          <w:lang w:val="hu-HU"/>
        </w:rPr>
        <w:t xml:space="preserve">kötelezően használandó </w:t>
      </w:r>
      <w:r w:rsidR="005B0D96" w:rsidRPr="00B527FC">
        <w:rPr>
          <w:b/>
          <w:lang w:val="hu-HU"/>
        </w:rPr>
        <w:t>költségmentesség</w:t>
      </w:r>
      <w:r w:rsidR="003857BB" w:rsidRPr="00B527FC">
        <w:rPr>
          <w:b/>
          <w:lang w:val="hu-HU"/>
        </w:rPr>
        <w:t xml:space="preserve">i </w:t>
      </w:r>
      <w:r w:rsidR="005B0D96" w:rsidRPr="00B527FC">
        <w:rPr>
          <w:b/>
          <w:lang w:val="hu-HU"/>
        </w:rPr>
        <w:t>formanyomtatvány</w:t>
      </w:r>
    </w:p>
    <w:p w14:paraId="51FDAD71" w14:textId="77777777" w:rsidR="00D03309" w:rsidRPr="00B527FC" w:rsidRDefault="00D03309" w:rsidP="00D03309">
      <w:pPr>
        <w:jc w:val="both"/>
        <w:rPr>
          <w:lang w:val="hu-HU"/>
        </w:rPr>
      </w:pPr>
    </w:p>
    <w:p w14:paraId="0BF3A09F" w14:textId="6EBD85F3" w:rsidR="00D03309" w:rsidRPr="00B527FC" w:rsidRDefault="00232CB8" w:rsidP="00D03309">
      <w:pPr>
        <w:jc w:val="both"/>
        <w:rPr>
          <w:lang w:val="hu-HU"/>
        </w:rPr>
      </w:pPr>
      <w:r w:rsidRPr="00B527FC">
        <w:rPr>
          <w:lang w:val="hu-HU"/>
        </w:rPr>
        <w:t xml:space="preserve">Az </w:t>
      </w:r>
      <w:r w:rsidRPr="00B527FC">
        <w:rPr>
          <w:i/>
          <w:lang w:val="hu-HU"/>
        </w:rPr>
        <w:t>Európai Unió Hivatalos Lapjában</w:t>
      </w:r>
      <w:r w:rsidRPr="00B527FC">
        <w:rPr>
          <w:lang w:val="hu-HU"/>
        </w:rPr>
        <w:t xml:space="preserve"> közzétett </w:t>
      </w:r>
      <w:r w:rsidR="00D2175D" w:rsidRPr="00B527FC">
        <w:rPr>
          <w:lang w:val="hu-HU"/>
        </w:rPr>
        <w:t xml:space="preserve">költségmentességi </w:t>
      </w:r>
      <w:r w:rsidRPr="00B527FC">
        <w:rPr>
          <w:lang w:val="hu-HU"/>
        </w:rPr>
        <w:t xml:space="preserve">formanyomtatvány hozzáférhető az Európai Unió Bíróságának internetes honlapján, </w:t>
      </w:r>
      <w:r w:rsidR="008A5D32">
        <w:rPr>
          <w:lang w:val="hu-HU"/>
        </w:rPr>
        <w:t>az „Az ügyek kezelése/Törvényszék/Az eljárást szabályozó dokumentumok (További hasznos információk)”</w:t>
      </w:r>
      <w:r w:rsidRPr="00B527FC">
        <w:rPr>
          <w:lang w:val="hu-HU"/>
        </w:rPr>
        <w:t xml:space="preserve"> menüpontban.</w:t>
      </w:r>
    </w:p>
    <w:p w14:paraId="1C659BB3" w14:textId="77777777" w:rsidR="00D03309" w:rsidRPr="00B527FC" w:rsidRDefault="00D03309" w:rsidP="00D03309">
      <w:pPr>
        <w:jc w:val="both"/>
        <w:rPr>
          <w:lang w:val="hu-HU"/>
        </w:rPr>
      </w:pPr>
    </w:p>
    <w:p w14:paraId="0112F4C1" w14:textId="77777777" w:rsidR="00D03309" w:rsidRPr="00B527FC" w:rsidRDefault="00232CB8" w:rsidP="00D03309">
      <w:pPr>
        <w:jc w:val="both"/>
        <w:rPr>
          <w:lang w:val="hu-HU"/>
        </w:rPr>
      </w:pPr>
      <w:r w:rsidRPr="000F2C31">
        <w:rPr>
          <w:lang w:val="hu-HU"/>
        </w:rPr>
        <w:t>A költségmentesség</w:t>
      </w:r>
      <w:r w:rsidR="0029226A" w:rsidRPr="00270407">
        <w:rPr>
          <w:lang w:val="hu-HU"/>
        </w:rPr>
        <w:t xml:space="preserve"> kérelmezéséhez</w:t>
      </w:r>
      <w:r w:rsidR="0029226A">
        <w:rPr>
          <w:lang w:val="hu-HU"/>
        </w:rPr>
        <w:t xml:space="preserve"> </w:t>
      </w:r>
      <w:r w:rsidR="0029226A" w:rsidRPr="0029226A">
        <w:rPr>
          <w:b/>
          <w:lang w:val="hu-HU"/>
        </w:rPr>
        <w:t>kötelező e formanyomtatvány használata</w:t>
      </w:r>
      <w:r w:rsidR="0029226A">
        <w:rPr>
          <w:lang w:val="hu-HU"/>
        </w:rPr>
        <w:t>, mind valamely közvetlen kereset megindítását</w:t>
      </w:r>
      <w:r w:rsidRPr="00B527FC">
        <w:rPr>
          <w:lang w:val="hu-HU"/>
        </w:rPr>
        <w:t xml:space="preserve"> megelőzően, mind </w:t>
      </w:r>
      <w:r w:rsidR="0029226A">
        <w:rPr>
          <w:lang w:val="hu-HU"/>
        </w:rPr>
        <w:t>pedig akkor, amikor e kereset elbírálása már folyamatban van</w:t>
      </w:r>
      <w:r w:rsidRPr="00B527FC">
        <w:rPr>
          <w:lang w:val="hu-HU"/>
        </w:rPr>
        <w:t xml:space="preserve">. A </w:t>
      </w:r>
      <w:r w:rsidR="008C6056">
        <w:rPr>
          <w:lang w:val="hu-HU"/>
        </w:rPr>
        <w:t xml:space="preserve">valamely közvetlen kereset keretében </w:t>
      </w:r>
      <w:r w:rsidRPr="00B527FC">
        <w:rPr>
          <w:lang w:val="hu-HU"/>
        </w:rPr>
        <w:t>formanyomtatvány nélkül benyújtott költségmentesség iránti kérelem nem vehető figyelembe</w:t>
      </w:r>
      <w:r w:rsidR="00D03309" w:rsidRPr="00B527FC">
        <w:rPr>
          <w:lang w:val="hu-HU"/>
        </w:rPr>
        <w:t xml:space="preserve"> </w:t>
      </w:r>
      <w:r w:rsidRPr="00B527FC">
        <w:rPr>
          <w:lang w:val="hu-HU"/>
        </w:rPr>
        <w:t xml:space="preserve">(az eljárási szabályzat 147. cikke és a gyakorlati végrehajtási rendelkezések </w:t>
      </w:r>
      <w:r w:rsidR="008C6056">
        <w:rPr>
          <w:lang w:val="hu-HU"/>
        </w:rPr>
        <w:t>256</w:t>
      </w:r>
      <w:r w:rsidRPr="00B527FC">
        <w:rPr>
          <w:lang w:val="hu-HU"/>
        </w:rPr>
        <w:t>. pontja).</w:t>
      </w:r>
    </w:p>
    <w:p w14:paraId="4F44319B" w14:textId="77777777" w:rsidR="00D03309" w:rsidRPr="00B527FC" w:rsidRDefault="00D03309" w:rsidP="00D03309">
      <w:pPr>
        <w:jc w:val="both"/>
        <w:rPr>
          <w:lang w:val="hu-HU"/>
        </w:rPr>
      </w:pPr>
    </w:p>
    <w:p w14:paraId="062FE892" w14:textId="77777777" w:rsidR="00D03309" w:rsidRPr="00B527FC" w:rsidRDefault="00744A40" w:rsidP="00D03309">
      <w:pPr>
        <w:jc w:val="both"/>
        <w:rPr>
          <w:lang w:val="hu-HU"/>
        </w:rPr>
      </w:pPr>
      <w:r w:rsidRPr="00B527FC">
        <w:rPr>
          <w:lang w:val="hu-HU"/>
        </w:rPr>
        <w:t xml:space="preserve">Nem vehető figyelembe </w:t>
      </w:r>
      <w:r w:rsidR="006E6E59" w:rsidRPr="00B527FC">
        <w:rPr>
          <w:lang w:val="hu-HU"/>
        </w:rPr>
        <w:t xml:space="preserve">az olyan </w:t>
      </w:r>
      <w:r w:rsidRPr="00B527FC">
        <w:rPr>
          <w:lang w:val="hu-HU"/>
        </w:rPr>
        <w:t>költségmentesség iránti kérelem, amelyet azt követően nyújtanak be, hogy a Törvényszék az e kérelemmel érintett kereset tárgyában határozatot hozott.</w:t>
      </w:r>
      <w:r w:rsidR="00B633BA">
        <w:rPr>
          <w:lang w:val="hu-HU"/>
        </w:rPr>
        <w:t xml:space="preserve"> </w:t>
      </w:r>
      <w:r w:rsidR="00B633BA" w:rsidRPr="00B633BA">
        <w:rPr>
          <w:lang w:val="hu-HU"/>
        </w:rPr>
        <w:t>A költségmentesség iránti olyan kérelmet, amely arra irányul, hogy a Törvényszék határozata ellen fellebbezést terjesszenek a Bíróság elé, a Bírósághoz kell benyújtani</w:t>
      </w:r>
      <w:r w:rsidR="00F94E92">
        <w:rPr>
          <w:lang w:val="hu-HU"/>
        </w:rPr>
        <w:t>.</w:t>
      </w:r>
    </w:p>
    <w:p w14:paraId="76F9DF22" w14:textId="77777777" w:rsidR="00D03309" w:rsidRPr="00B527FC" w:rsidRDefault="00D03309" w:rsidP="00D03309">
      <w:pPr>
        <w:ind w:left="360" w:hanging="360"/>
        <w:jc w:val="both"/>
        <w:rPr>
          <w:b/>
          <w:lang w:val="hu-HU"/>
        </w:rPr>
      </w:pPr>
    </w:p>
    <w:p w14:paraId="6AF22119" w14:textId="77777777" w:rsidR="000F3419" w:rsidRPr="00B527FC" w:rsidRDefault="000F3419" w:rsidP="00D03309">
      <w:pPr>
        <w:ind w:left="360" w:hanging="360"/>
        <w:jc w:val="both"/>
        <w:rPr>
          <w:b/>
          <w:lang w:val="hu-HU"/>
        </w:rPr>
      </w:pPr>
    </w:p>
    <w:p w14:paraId="65EC9EC3" w14:textId="77777777" w:rsidR="00D03309" w:rsidRPr="00B527FC" w:rsidRDefault="00D03309" w:rsidP="00D03309">
      <w:pPr>
        <w:ind w:left="360" w:hanging="360"/>
        <w:jc w:val="both"/>
        <w:rPr>
          <w:b/>
          <w:lang w:val="hu-HU"/>
        </w:rPr>
      </w:pPr>
      <w:r w:rsidRPr="00B527FC">
        <w:rPr>
          <w:b/>
          <w:lang w:val="hu-HU"/>
        </w:rPr>
        <w:t>5)</w:t>
      </w:r>
      <w:r w:rsidRPr="00B527FC">
        <w:rPr>
          <w:b/>
          <w:lang w:val="hu-HU"/>
        </w:rPr>
        <w:tab/>
      </w:r>
      <w:r w:rsidR="00744A40" w:rsidRPr="00B527FC">
        <w:rPr>
          <w:b/>
          <w:lang w:val="hu-HU"/>
        </w:rPr>
        <w:t>A költségmentesség iránti kérelem tartalma és az igazoló iratok</w:t>
      </w:r>
    </w:p>
    <w:p w14:paraId="41938139" w14:textId="77777777" w:rsidR="00D03309" w:rsidRPr="00B527FC" w:rsidRDefault="00D03309" w:rsidP="00D03309">
      <w:pPr>
        <w:jc w:val="both"/>
        <w:rPr>
          <w:b/>
          <w:lang w:val="hu-HU"/>
        </w:rPr>
      </w:pPr>
    </w:p>
    <w:p w14:paraId="52D12E24" w14:textId="77777777" w:rsidR="00D03309" w:rsidRPr="00B527FC" w:rsidRDefault="00744A40" w:rsidP="00D03309">
      <w:pPr>
        <w:jc w:val="both"/>
        <w:rPr>
          <w:lang w:val="hu-HU"/>
        </w:rPr>
      </w:pPr>
      <w:r w:rsidRPr="00B527FC">
        <w:rPr>
          <w:lang w:val="hu-HU"/>
        </w:rPr>
        <w:t>A költségmentesség</w:t>
      </w:r>
      <w:r w:rsidR="004502AD" w:rsidRPr="00B527FC">
        <w:rPr>
          <w:lang w:val="hu-HU"/>
        </w:rPr>
        <w:t>i</w:t>
      </w:r>
      <w:r w:rsidRPr="00B527FC">
        <w:rPr>
          <w:lang w:val="hu-HU"/>
        </w:rPr>
        <w:t xml:space="preserve"> formanyomtatvány célja, hogy lehetővé tegye a Törvényszék számára, hogy az eljárási szabályzat 147. cikke (3) és (4) bekezdésének megfelelően rendelkezésére álljon minden ahhoz szükséges információ, hogy érdemben el tudja bírálni a költségmentesség iránti kérelmet. Ezek a következők:</w:t>
      </w:r>
    </w:p>
    <w:p w14:paraId="3DE3EB07" w14:textId="77777777" w:rsidR="00D03309" w:rsidRPr="00B527FC" w:rsidRDefault="00D03309" w:rsidP="00D03309">
      <w:pPr>
        <w:jc w:val="both"/>
        <w:rPr>
          <w:lang w:val="hu-HU"/>
        </w:rPr>
      </w:pPr>
    </w:p>
    <w:p w14:paraId="6BBC3E1D" w14:textId="77777777" w:rsidR="00D03309" w:rsidRPr="00B527FC" w:rsidRDefault="00675D1A" w:rsidP="00D46296">
      <w:pPr>
        <w:numPr>
          <w:ilvl w:val="0"/>
          <w:numId w:val="7"/>
        </w:numPr>
        <w:ind w:left="426" w:hanging="426"/>
        <w:jc w:val="both"/>
        <w:rPr>
          <w:lang w:val="hu-HU"/>
        </w:rPr>
      </w:pPr>
      <w:r w:rsidRPr="00B527FC">
        <w:rPr>
          <w:lang w:val="hu-HU"/>
        </w:rPr>
        <w:t xml:space="preserve">a kérelmező </w:t>
      </w:r>
      <w:r w:rsidRPr="00E06A2B">
        <w:rPr>
          <w:b/>
          <w:lang w:val="hu-HU"/>
        </w:rPr>
        <w:t>gazdasági helyzetére</w:t>
      </w:r>
      <w:r w:rsidRPr="00B527FC">
        <w:rPr>
          <w:lang w:val="hu-HU"/>
        </w:rPr>
        <w:t xml:space="preserve"> vonatkozó adatok</w:t>
      </w:r>
    </w:p>
    <w:p w14:paraId="2FA7BED2" w14:textId="77777777" w:rsidR="00D03309" w:rsidRPr="00B527FC" w:rsidRDefault="00D03309" w:rsidP="00D03309">
      <w:pPr>
        <w:ind w:left="284" w:hanging="284"/>
        <w:jc w:val="both"/>
        <w:rPr>
          <w:lang w:val="hu-HU"/>
        </w:rPr>
      </w:pPr>
    </w:p>
    <w:p w14:paraId="51504180" w14:textId="77777777" w:rsidR="00D03309" w:rsidRPr="00B527FC" w:rsidRDefault="00675D1A" w:rsidP="00D03309">
      <w:pPr>
        <w:ind w:left="284" w:hanging="284"/>
        <w:jc w:val="both"/>
        <w:rPr>
          <w:lang w:val="hu-HU"/>
        </w:rPr>
      </w:pPr>
      <w:r w:rsidRPr="00B527FC">
        <w:rPr>
          <w:lang w:val="hu-HU"/>
        </w:rPr>
        <w:t>és</w:t>
      </w:r>
    </w:p>
    <w:p w14:paraId="0EEDA2B8" w14:textId="77777777" w:rsidR="00D03309" w:rsidRPr="00B527FC" w:rsidRDefault="00D03309" w:rsidP="00D03309">
      <w:pPr>
        <w:ind w:left="284" w:hanging="284"/>
        <w:jc w:val="both"/>
        <w:rPr>
          <w:lang w:val="hu-HU"/>
        </w:rPr>
      </w:pPr>
    </w:p>
    <w:p w14:paraId="4D8830CE" w14:textId="77777777" w:rsidR="00D03309" w:rsidRPr="00B527FC" w:rsidRDefault="00675D1A" w:rsidP="00D46296">
      <w:pPr>
        <w:numPr>
          <w:ilvl w:val="0"/>
          <w:numId w:val="7"/>
        </w:numPr>
        <w:ind w:left="426" w:hanging="426"/>
        <w:jc w:val="both"/>
        <w:rPr>
          <w:lang w:val="hu-HU"/>
        </w:rPr>
      </w:pPr>
      <w:r w:rsidRPr="00B527FC">
        <w:rPr>
          <w:lang w:val="hu-HU"/>
        </w:rPr>
        <w:t xml:space="preserve">ha a keresetet még nem nyújtották be, a kereset </w:t>
      </w:r>
      <w:r w:rsidRPr="00E06A2B">
        <w:rPr>
          <w:b/>
          <w:lang w:val="hu-HU"/>
        </w:rPr>
        <w:t>tárgyára</w:t>
      </w:r>
      <w:r w:rsidRPr="00B527FC">
        <w:rPr>
          <w:lang w:val="hu-HU"/>
        </w:rPr>
        <w:t xml:space="preserve">, a tényállásra és a kapcsolódó érvekre </w:t>
      </w:r>
      <w:r w:rsidRPr="00E06A2B">
        <w:rPr>
          <w:b/>
          <w:lang w:val="hu-HU"/>
        </w:rPr>
        <w:t>vonatkozó adatok</w:t>
      </w:r>
      <w:r w:rsidR="00D03309" w:rsidRPr="00B527FC">
        <w:rPr>
          <w:lang w:val="hu-HU"/>
        </w:rPr>
        <w:t xml:space="preserve"> (</w:t>
      </w:r>
      <w:r w:rsidRPr="00B527FC">
        <w:rPr>
          <w:lang w:val="hu-HU"/>
        </w:rPr>
        <w:t xml:space="preserve">a gyakorlati végrehajtási rendelkezések </w:t>
      </w:r>
      <w:r w:rsidR="00C4119F" w:rsidRPr="00B527FC">
        <w:rPr>
          <w:lang w:val="hu-HU"/>
        </w:rPr>
        <w:t>2</w:t>
      </w:r>
      <w:r w:rsidR="00E06A2B">
        <w:rPr>
          <w:lang w:val="hu-HU"/>
        </w:rPr>
        <w:t>59</w:t>
      </w:r>
      <w:r w:rsidRPr="00B527FC">
        <w:rPr>
          <w:lang w:val="hu-HU"/>
        </w:rPr>
        <w:t>. pontja</w:t>
      </w:r>
      <w:r w:rsidR="00D03309" w:rsidRPr="00B527FC">
        <w:rPr>
          <w:lang w:val="hu-HU"/>
        </w:rPr>
        <w:t>).</w:t>
      </w:r>
    </w:p>
    <w:p w14:paraId="7CC51F01" w14:textId="77777777" w:rsidR="00D03309" w:rsidRPr="00B527FC" w:rsidRDefault="00D03309" w:rsidP="00D03309">
      <w:pPr>
        <w:jc w:val="both"/>
        <w:rPr>
          <w:b/>
          <w:lang w:val="hu-HU"/>
        </w:rPr>
      </w:pPr>
    </w:p>
    <w:p w14:paraId="31437734" w14:textId="77777777" w:rsidR="00D03309" w:rsidRPr="00B527FC" w:rsidRDefault="00F10B1B" w:rsidP="00D03309">
      <w:pPr>
        <w:numPr>
          <w:ilvl w:val="0"/>
          <w:numId w:val="6"/>
        </w:numPr>
        <w:ind w:left="426" w:hanging="426"/>
        <w:jc w:val="both"/>
        <w:rPr>
          <w:b/>
          <w:i/>
          <w:lang w:val="hu-HU"/>
        </w:rPr>
      </w:pPr>
      <w:r w:rsidRPr="00B527FC">
        <w:rPr>
          <w:b/>
          <w:i/>
          <w:lang w:val="hu-HU"/>
        </w:rPr>
        <w:t>A kérelmező gazdasági helyzete</w:t>
      </w:r>
    </w:p>
    <w:p w14:paraId="0440D9E4" w14:textId="77777777" w:rsidR="00D03309" w:rsidRPr="00B527FC" w:rsidRDefault="00D03309" w:rsidP="00D03309">
      <w:pPr>
        <w:jc w:val="both"/>
        <w:rPr>
          <w:lang w:val="hu-HU"/>
        </w:rPr>
      </w:pPr>
    </w:p>
    <w:p w14:paraId="46F3A4B1" w14:textId="77777777" w:rsidR="00D03309" w:rsidRPr="00B527FC" w:rsidRDefault="00F10B1B" w:rsidP="00D03309">
      <w:pPr>
        <w:jc w:val="both"/>
        <w:rPr>
          <w:lang w:val="hu-HU"/>
        </w:rPr>
      </w:pPr>
      <w:r w:rsidRPr="00B527FC">
        <w:rPr>
          <w:lang w:val="hu-HU"/>
        </w:rPr>
        <w:t xml:space="preserve">A költségmentesség iránti kérelemhez csatolni kell a kérelmező gazdasági helyzetének értékelését lehetővé tévő </w:t>
      </w:r>
      <w:r w:rsidRPr="00E06A2B">
        <w:rPr>
          <w:b/>
          <w:lang w:val="hu-HU"/>
        </w:rPr>
        <w:t>minden információt és igazoló iratot</w:t>
      </w:r>
      <w:r w:rsidRPr="00B527FC">
        <w:rPr>
          <w:lang w:val="hu-HU"/>
        </w:rPr>
        <w:t>, mint például illetékes nemzeti hatóság által kiállított, e gazdasági helyzetet tanúsító okiratot (az eljárási szabályzat 147. cikkének (3) bekezdése)</w:t>
      </w:r>
      <w:r w:rsidR="00D03309" w:rsidRPr="00B527FC">
        <w:rPr>
          <w:lang w:val="hu-HU"/>
        </w:rPr>
        <w:t>.</w:t>
      </w:r>
    </w:p>
    <w:p w14:paraId="0C02023B" w14:textId="77777777" w:rsidR="00D03309" w:rsidRPr="00B527FC" w:rsidRDefault="00D03309" w:rsidP="00D03309">
      <w:pPr>
        <w:jc w:val="both"/>
        <w:rPr>
          <w:lang w:val="hu-HU"/>
        </w:rPr>
      </w:pPr>
    </w:p>
    <w:p w14:paraId="441C4270" w14:textId="77777777" w:rsidR="00D03309" w:rsidRPr="00B527FC" w:rsidRDefault="009E7F9A" w:rsidP="00D03309">
      <w:pPr>
        <w:jc w:val="both"/>
        <w:rPr>
          <w:lang w:val="hu-HU"/>
        </w:rPr>
      </w:pPr>
      <w:r w:rsidRPr="00B527FC">
        <w:rPr>
          <w:lang w:val="hu-HU"/>
        </w:rPr>
        <w:t xml:space="preserve">A kérelmező pénzügyi teljesítőképességét a </w:t>
      </w:r>
      <w:r w:rsidR="00623B7C" w:rsidRPr="00B527FC">
        <w:rPr>
          <w:lang w:val="hu-HU"/>
        </w:rPr>
        <w:t>kedvezőtlen anyagi</w:t>
      </w:r>
      <w:r w:rsidRPr="00B527FC">
        <w:rPr>
          <w:lang w:val="hu-HU"/>
        </w:rPr>
        <w:t xml:space="preserve"> helyzetét bizonyító adatok alapján kell értékelni:</w:t>
      </w:r>
    </w:p>
    <w:p w14:paraId="0B2D9496" w14:textId="77777777" w:rsidR="00D03309" w:rsidRPr="00B527FC" w:rsidRDefault="00D03309" w:rsidP="00D03309">
      <w:pPr>
        <w:jc w:val="both"/>
        <w:rPr>
          <w:lang w:val="hu-HU"/>
        </w:rPr>
      </w:pPr>
    </w:p>
    <w:p w14:paraId="6EAA066C" w14:textId="77777777" w:rsidR="00D03309" w:rsidRPr="00B527FC" w:rsidRDefault="009E7F9A" w:rsidP="00D03309">
      <w:pPr>
        <w:numPr>
          <w:ilvl w:val="0"/>
          <w:numId w:val="13"/>
        </w:numPr>
        <w:ind w:left="426" w:hanging="426"/>
        <w:jc w:val="both"/>
        <w:rPr>
          <w:lang w:val="hu-HU"/>
        </w:rPr>
      </w:pPr>
      <w:r w:rsidRPr="00B527FC">
        <w:rPr>
          <w:lang w:val="hu-HU"/>
        </w:rPr>
        <w:t xml:space="preserve">valamely természetes személy tehát a Törvényszéknek szolgáltatott információk kapcsán nem szorítkozhat </w:t>
      </w:r>
      <w:r w:rsidR="00E06A2B">
        <w:rPr>
          <w:lang w:val="hu-HU"/>
        </w:rPr>
        <w:t xml:space="preserve">az </w:t>
      </w:r>
      <w:r w:rsidR="00E06A2B" w:rsidRPr="00E06A2B">
        <w:rPr>
          <w:lang w:val="hu-HU"/>
        </w:rPr>
        <w:t>általa kapott különböző jellegű jövedelmek és juttatások</w:t>
      </w:r>
      <w:r w:rsidRPr="00B527FC">
        <w:rPr>
          <w:lang w:val="hu-HU"/>
        </w:rPr>
        <w:t xml:space="preserve"> megjelölésére, hanem csatolnia kell például adóbevallásokat, </w:t>
      </w:r>
      <w:r w:rsidR="00327142" w:rsidRPr="00B527FC">
        <w:rPr>
          <w:lang w:val="hu-HU"/>
        </w:rPr>
        <w:t>jövedelem</w:t>
      </w:r>
      <w:r w:rsidR="00327142">
        <w:rPr>
          <w:lang w:val="hu-HU"/>
        </w:rPr>
        <w:t>igazol</w:t>
      </w:r>
      <w:r w:rsidR="00327142" w:rsidRPr="00B527FC">
        <w:rPr>
          <w:lang w:val="hu-HU"/>
        </w:rPr>
        <w:t>ásokat</w:t>
      </w:r>
      <w:r w:rsidRPr="00B527FC">
        <w:rPr>
          <w:lang w:val="hu-HU"/>
        </w:rPr>
        <w:t xml:space="preserve">, a </w:t>
      </w:r>
      <w:r w:rsidRPr="00B527FC">
        <w:rPr>
          <w:lang w:val="hu-HU"/>
        </w:rPr>
        <w:lastRenderedPageBreak/>
        <w:t xml:space="preserve">szociális segélyt folyósító szerv vagy munkaügyi központ által kiállított igazolásokat, banki igazolásokat vagy bankszámlakivonatokat, </w:t>
      </w:r>
      <w:r w:rsidR="00F630CA">
        <w:rPr>
          <w:lang w:val="hu-HU"/>
        </w:rPr>
        <w:t>továbbá</w:t>
      </w:r>
      <w:r w:rsidRPr="00B527FC">
        <w:rPr>
          <w:lang w:val="hu-HU"/>
        </w:rPr>
        <w:t xml:space="preserve"> olyan adatokat is, amelyek lehetővé teszik a tőkejövedelmének (ingó vagy ingatlan vagyontárgyai értékének) felmérését</w:t>
      </w:r>
      <w:r w:rsidR="00E06A2B">
        <w:rPr>
          <w:lang w:val="hu-HU"/>
        </w:rPr>
        <w:t xml:space="preserve">, </w:t>
      </w:r>
      <w:r w:rsidR="00F630CA">
        <w:rPr>
          <w:lang w:val="hu-HU"/>
        </w:rPr>
        <w:t>valamint</w:t>
      </w:r>
      <w:r w:rsidR="00F630CA" w:rsidRPr="00F630CA">
        <w:rPr>
          <w:lang w:val="hu-HU"/>
        </w:rPr>
        <w:t xml:space="preserve"> </w:t>
      </w:r>
      <w:r w:rsidR="00F630CA">
        <w:rPr>
          <w:lang w:val="hu-HU"/>
        </w:rPr>
        <w:t xml:space="preserve">csatolnia kell </w:t>
      </w:r>
      <w:r w:rsidR="00F630CA" w:rsidRPr="00F630CA">
        <w:rPr>
          <w:lang w:val="hu-HU"/>
        </w:rPr>
        <w:t>az általa viselendő kiadásokkal kapcsolatos dokumentumokat (például bérleti szerződést vagy kölcsönszerződést, eltartott gyermek iskoláztatási költségeiről szóló igazolást, felszámított tiszteletdíjakról szóló igazolást vagy számlákat)</w:t>
      </w:r>
      <w:r w:rsidRPr="00B527FC">
        <w:rPr>
          <w:lang w:val="hu-HU"/>
        </w:rPr>
        <w:t>;</w:t>
      </w:r>
    </w:p>
    <w:p w14:paraId="0BC54577" w14:textId="77777777" w:rsidR="00D03309" w:rsidRPr="00B527FC" w:rsidRDefault="00D03309" w:rsidP="00D03309">
      <w:pPr>
        <w:ind w:left="426"/>
        <w:jc w:val="both"/>
        <w:rPr>
          <w:lang w:val="hu-HU"/>
        </w:rPr>
      </w:pPr>
    </w:p>
    <w:p w14:paraId="2A068CD2" w14:textId="77777777" w:rsidR="00D03309" w:rsidRPr="00B527FC" w:rsidRDefault="009E7F9A" w:rsidP="00D03309">
      <w:pPr>
        <w:numPr>
          <w:ilvl w:val="0"/>
          <w:numId w:val="13"/>
        </w:numPr>
        <w:ind w:left="426" w:hanging="426"/>
        <w:jc w:val="both"/>
        <w:rPr>
          <w:lang w:val="hu-HU"/>
        </w:rPr>
      </w:pPr>
      <w:r w:rsidRPr="00B527FC">
        <w:rPr>
          <w:lang w:val="hu-HU"/>
        </w:rPr>
        <w:t xml:space="preserve">valamely jogi személy nem szorítkozhat </w:t>
      </w:r>
      <w:r w:rsidR="00AC2813" w:rsidRPr="00B527FC">
        <w:rPr>
          <w:lang w:val="hu-HU"/>
        </w:rPr>
        <w:t>a</w:t>
      </w:r>
      <w:r w:rsidRPr="00B527FC">
        <w:rPr>
          <w:lang w:val="hu-HU"/>
        </w:rPr>
        <w:t xml:space="preserve"> teherviselő képességének </w:t>
      </w:r>
      <w:r w:rsidR="00AC2813" w:rsidRPr="00B527FC">
        <w:rPr>
          <w:lang w:val="hu-HU"/>
        </w:rPr>
        <w:t>hiányával kapcsolatos utalásra</w:t>
      </w:r>
      <w:r w:rsidRPr="00B527FC">
        <w:rPr>
          <w:lang w:val="hu-HU"/>
        </w:rPr>
        <w:t xml:space="preserve">, hanem </w:t>
      </w:r>
      <w:r w:rsidR="000231EE" w:rsidRPr="00B527FC">
        <w:rPr>
          <w:lang w:val="hu-HU"/>
        </w:rPr>
        <w:t>információkkal kell szolgálnia a társasági formájáról, a nyereség</w:t>
      </w:r>
      <w:r w:rsidR="005C7903" w:rsidRPr="00B527FC">
        <w:rPr>
          <w:lang w:val="hu-HU"/>
        </w:rPr>
        <w:t>érdekel</w:t>
      </w:r>
      <w:r w:rsidR="000231EE" w:rsidRPr="00B527FC">
        <w:rPr>
          <w:lang w:val="hu-HU"/>
        </w:rPr>
        <w:t xml:space="preserve">t vagy nonprofit jellegéről, a tagjának/tagjainak vagy részvényeseinek pénzügyi teljesítőképességéről, és csatolnia kell például számviteli mérlegeket vagy bármilyen más, a számviteli helyzetét igazoló iratot, </w:t>
      </w:r>
      <w:r w:rsidR="00672822" w:rsidRPr="00B527FC">
        <w:rPr>
          <w:lang w:val="hu-HU"/>
        </w:rPr>
        <w:t>valamint a csődhelyzetre, a fizetésképtelenségi eljárásra, a fizetések beszüntetésére vagy a felszámolásra vonatkozó állítást alátámasztó bármilyen bizonyítékot</w:t>
      </w:r>
      <w:r w:rsidR="00D03309" w:rsidRPr="00B527FC">
        <w:rPr>
          <w:lang w:val="hu-HU"/>
        </w:rPr>
        <w:t>.</w:t>
      </w:r>
    </w:p>
    <w:p w14:paraId="58551CAB" w14:textId="77777777" w:rsidR="00D03309" w:rsidRPr="00B527FC" w:rsidRDefault="00D03309" w:rsidP="00D03309">
      <w:pPr>
        <w:jc w:val="both"/>
        <w:rPr>
          <w:lang w:val="hu-HU"/>
        </w:rPr>
      </w:pPr>
    </w:p>
    <w:p w14:paraId="5439B7CB" w14:textId="77777777" w:rsidR="00D03309" w:rsidRPr="00B527FC" w:rsidRDefault="00AC2813" w:rsidP="00D03309">
      <w:pPr>
        <w:jc w:val="both"/>
        <w:rPr>
          <w:lang w:val="hu-HU"/>
        </w:rPr>
      </w:pPr>
      <w:r w:rsidRPr="00B527FC">
        <w:rPr>
          <w:lang w:val="hu-HU"/>
        </w:rPr>
        <w:t xml:space="preserve">A kérelmező saját maga által kitöltött és aláírt nyilatkozatai nem elegendőek a </w:t>
      </w:r>
      <w:r w:rsidR="00623B7C" w:rsidRPr="00B527FC">
        <w:rPr>
          <w:lang w:val="hu-HU"/>
        </w:rPr>
        <w:t>kedvezőtlen anyagi</w:t>
      </w:r>
      <w:r w:rsidRPr="00B527FC">
        <w:rPr>
          <w:lang w:val="hu-HU"/>
        </w:rPr>
        <w:t xml:space="preserve"> helyzet bizonyításához.</w:t>
      </w:r>
    </w:p>
    <w:p w14:paraId="454CC142" w14:textId="77777777" w:rsidR="00D03309" w:rsidRPr="00B527FC" w:rsidRDefault="00D03309" w:rsidP="00D03309">
      <w:pPr>
        <w:jc w:val="both"/>
        <w:rPr>
          <w:lang w:val="hu-HU"/>
        </w:rPr>
      </w:pPr>
    </w:p>
    <w:p w14:paraId="2C9EEB00" w14:textId="77777777" w:rsidR="00D03309" w:rsidRPr="00B527FC" w:rsidRDefault="00AC2813" w:rsidP="00D03309">
      <w:pPr>
        <w:jc w:val="both"/>
        <w:rPr>
          <w:lang w:val="hu-HU"/>
        </w:rPr>
      </w:pPr>
      <w:r w:rsidRPr="00B527FC">
        <w:rPr>
          <w:lang w:val="hu-HU"/>
        </w:rPr>
        <w:t>A formanyomtatványban a kérelmező gazdasági helyzetére vonatkozóan feltüntetett adatok és az ennek alátámasztására benyújtott igazoló iratok célja a kérelmező gazdasági helyzetének teljes körű bemutatása.</w:t>
      </w:r>
    </w:p>
    <w:p w14:paraId="67AA39A9" w14:textId="77777777" w:rsidR="00D03309" w:rsidRPr="00B527FC" w:rsidRDefault="00D03309" w:rsidP="00D03309">
      <w:pPr>
        <w:jc w:val="both"/>
        <w:rPr>
          <w:lang w:val="hu-HU"/>
        </w:rPr>
      </w:pPr>
    </w:p>
    <w:p w14:paraId="0873005C" w14:textId="77777777" w:rsidR="00D03309" w:rsidRPr="00B527FC" w:rsidRDefault="00AC2813" w:rsidP="00D03309">
      <w:pPr>
        <w:jc w:val="both"/>
        <w:rPr>
          <w:lang w:val="hu-HU"/>
        </w:rPr>
      </w:pPr>
      <w:r w:rsidRPr="00B527FC">
        <w:rPr>
          <w:lang w:val="hu-HU"/>
        </w:rPr>
        <w:t>Elutasításra kerül az a kérelem, amely jogi szempontból nem igazolja kellőképpen azt, hogy a kérelmező képtelen az eljárás költségeinek viselésére.</w:t>
      </w:r>
    </w:p>
    <w:p w14:paraId="3EE1757B" w14:textId="77777777" w:rsidR="00D03309" w:rsidRPr="00B527FC" w:rsidRDefault="00D03309" w:rsidP="00D03309">
      <w:pPr>
        <w:jc w:val="both"/>
        <w:rPr>
          <w:lang w:val="hu-HU"/>
        </w:rPr>
      </w:pPr>
    </w:p>
    <w:p w14:paraId="6A64C207" w14:textId="77777777" w:rsidR="00D03309" w:rsidRPr="00B527FC" w:rsidRDefault="000E614F" w:rsidP="00D03309">
      <w:pPr>
        <w:numPr>
          <w:ilvl w:val="0"/>
          <w:numId w:val="6"/>
        </w:numPr>
        <w:ind w:left="426" w:hanging="426"/>
        <w:jc w:val="both"/>
        <w:rPr>
          <w:b/>
          <w:i/>
          <w:lang w:val="hu-HU"/>
        </w:rPr>
      </w:pPr>
      <w:r w:rsidRPr="00B527FC">
        <w:rPr>
          <w:b/>
          <w:i/>
          <w:lang w:val="hu-HU"/>
        </w:rPr>
        <w:t>Az indítani kívánt kereset tárgya</w:t>
      </w:r>
    </w:p>
    <w:p w14:paraId="36747849" w14:textId="77777777" w:rsidR="00D03309" w:rsidRPr="00B527FC" w:rsidRDefault="00D03309" w:rsidP="00D03309">
      <w:pPr>
        <w:jc w:val="both"/>
        <w:rPr>
          <w:lang w:val="hu-HU"/>
        </w:rPr>
      </w:pPr>
    </w:p>
    <w:p w14:paraId="2D375805" w14:textId="77777777" w:rsidR="00D03309" w:rsidRPr="00B527FC" w:rsidRDefault="002C7992" w:rsidP="00D03309">
      <w:pPr>
        <w:jc w:val="both"/>
        <w:rPr>
          <w:lang w:val="hu-HU"/>
        </w:rPr>
      </w:pPr>
      <w:r w:rsidRPr="00B527FC">
        <w:rPr>
          <w:lang w:val="hu-HU"/>
        </w:rPr>
        <w:t xml:space="preserve">Ha a költségmentesség iránti kérelmet az általa érintett kereset benyújtását megelőzően terjesztik elő, a kérelmezőnek röviden le kell írnia </w:t>
      </w:r>
      <w:r w:rsidRPr="00601649">
        <w:rPr>
          <w:b/>
          <w:lang w:val="hu-HU"/>
        </w:rPr>
        <w:t>a kereset tárgyát, a tényállást és</w:t>
      </w:r>
      <w:r w:rsidRPr="00B527FC">
        <w:rPr>
          <w:lang w:val="hu-HU"/>
        </w:rPr>
        <w:t xml:space="preserve"> a keresetének alátámasztása érdekében általa előadni kívánt </w:t>
      </w:r>
      <w:r w:rsidRPr="00601649">
        <w:rPr>
          <w:b/>
          <w:lang w:val="hu-HU"/>
        </w:rPr>
        <w:t>érveket</w:t>
      </w:r>
      <w:r w:rsidRPr="00B527FC">
        <w:rPr>
          <w:lang w:val="hu-HU"/>
        </w:rPr>
        <w:t>. A költségmentesség iránti kérelem formanyomtatványán erre külön rovat található.</w:t>
      </w:r>
    </w:p>
    <w:p w14:paraId="3F3886F1" w14:textId="77777777" w:rsidR="00D03309" w:rsidRPr="00B527FC" w:rsidRDefault="00D03309" w:rsidP="00D03309">
      <w:pPr>
        <w:jc w:val="both"/>
        <w:rPr>
          <w:lang w:val="hu-HU"/>
        </w:rPr>
      </w:pPr>
    </w:p>
    <w:p w14:paraId="769D9E32" w14:textId="77777777" w:rsidR="00D03309" w:rsidRPr="00B527FC" w:rsidRDefault="00A10890" w:rsidP="00D03309">
      <w:pPr>
        <w:jc w:val="both"/>
        <w:rPr>
          <w:lang w:val="hu-HU"/>
        </w:rPr>
      </w:pPr>
      <w:r w:rsidRPr="00B527FC">
        <w:rPr>
          <w:lang w:val="hu-HU"/>
        </w:rPr>
        <w:t xml:space="preserve">A jövőbeni kereset elfogadhatóságának és megalapozottságának értékelése szempontjából releváns valamennyi </w:t>
      </w:r>
      <w:r w:rsidRPr="00601649">
        <w:rPr>
          <w:b/>
          <w:lang w:val="hu-HU"/>
        </w:rPr>
        <w:t>igazoló irat</w:t>
      </w:r>
      <w:r w:rsidRPr="00B527FC">
        <w:rPr>
          <w:lang w:val="hu-HU"/>
        </w:rPr>
        <w:t xml:space="preserve"> másolatát mellékelni kell. Ilyen lehet például a jövőbeni alperessel folytatott levelezés, vagy megsemmisítés iránti kereset esetén az a határozat, amelynek jogszerűségét a kérelmező vitatja.</w:t>
      </w:r>
    </w:p>
    <w:p w14:paraId="17CACB6B" w14:textId="77777777" w:rsidR="00D03309" w:rsidRPr="00B527FC" w:rsidRDefault="00D03309" w:rsidP="00D03309">
      <w:pPr>
        <w:jc w:val="both"/>
        <w:rPr>
          <w:lang w:val="hu-HU"/>
        </w:rPr>
      </w:pPr>
    </w:p>
    <w:p w14:paraId="59EA8709" w14:textId="77777777" w:rsidR="00D03309" w:rsidRPr="00B527FC" w:rsidRDefault="00A10890" w:rsidP="00D03309">
      <w:pPr>
        <w:jc w:val="both"/>
        <w:rPr>
          <w:lang w:val="hu-HU"/>
        </w:rPr>
      </w:pPr>
      <w:r w:rsidRPr="00B527FC">
        <w:rPr>
          <w:lang w:val="hu-HU"/>
        </w:rPr>
        <w:t xml:space="preserve">A </w:t>
      </w:r>
      <w:r w:rsidR="00AF312D" w:rsidRPr="00B527FC">
        <w:rPr>
          <w:lang w:val="hu-HU"/>
        </w:rPr>
        <w:t>m</w:t>
      </w:r>
      <w:r w:rsidRPr="00B527FC">
        <w:rPr>
          <w:lang w:val="hu-HU"/>
        </w:rPr>
        <w:t xml:space="preserve">egfelelően kitöltött </w:t>
      </w:r>
      <w:r w:rsidR="00AF312D" w:rsidRPr="00B527FC">
        <w:rPr>
          <w:lang w:val="hu-HU"/>
        </w:rPr>
        <w:t xml:space="preserve">költségmentességi </w:t>
      </w:r>
      <w:r w:rsidRPr="00B527FC">
        <w:rPr>
          <w:lang w:val="hu-HU"/>
        </w:rPr>
        <w:t>formanyomtatványnak és az igazoló iratoknak önmagukban érthetőknek kell lenniük.</w:t>
      </w:r>
    </w:p>
    <w:p w14:paraId="154B42D5" w14:textId="77777777" w:rsidR="000F3419" w:rsidRPr="00B527FC" w:rsidRDefault="000F3419" w:rsidP="00D03309">
      <w:pPr>
        <w:jc w:val="both"/>
        <w:rPr>
          <w:lang w:val="hu-HU"/>
        </w:rPr>
      </w:pPr>
    </w:p>
    <w:p w14:paraId="034FA1B3" w14:textId="77777777" w:rsidR="00D03309" w:rsidRPr="00B527FC" w:rsidRDefault="00AF312D" w:rsidP="00D03309">
      <w:pPr>
        <w:numPr>
          <w:ilvl w:val="0"/>
          <w:numId w:val="6"/>
        </w:numPr>
        <w:ind w:left="426" w:hanging="426"/>
        <w:jc w:val="both"/>
        <w:rPr>
          <w:b/>
          <w:i/>
          <w:lang w:val="hu-HU"/>
        </w:rPr>
      </w:pPr>
      <w:r w:rsidRPr="00B527FC">
        <w:rPr>
          <w:b/>
          <w:i/>
          <w:lang w:val="hu-HU"/>
        </w:rPr>
        <w:t>Kiegészítés</w:t>
      </w:r>
    </w:p>
    <w:p w14:paraId="20FB0BF9" w14:textId="77777777" w:rsidR="00D03309" w:rsidRPr="00B527FC" w:rsidRDefault="00D03309" w:rsidP="00D03309">
      <w:pPr>
        <w:ind w:left="360" w:hanging="360"/>
        <w:jc w:val="both"/>
        <w:rPr>
          <w:lang w:val="hu-HU"/>
        </w:rPr>
      </w:pPr>
    </w:p>
    <w:p w14:paraId="5A070EEC" w14:textId="77777777" w:rsidR="00D03309" w:rsidRPr="00B527FC" w:rsidRDefault="00AF312D" w:rsidP="00D03309">
      <w:pPr>
        <w:jc w:val="both"/>
        <w:rPr>
          <w:lang w:val="hu-HU"/>
        </w:rPr>
      </w:pPr>
      <w:r w:rsidRPr="00B527FC">
        <w:rPr>
          <w:lang w:val="hu-HU"/>
        </w:rPr>
        <w:t xml:space="preserve">A költségmentesség iránti kérelmet </w:t>
      </w:r>
      <w:r w:rsidRPr="00601649">
        <w:rPr>
          <w:b/>
          <w:lang w:val="hu-HU"/>
        </w:rPr>
        <w:t>nem lehet függelékek utólagos benyújtásával kiegészíteni</w:t>
      </w:r>
      <w:r w:rsidRPr="00B527FC">
        <w:rPr>
          <w:lang w:val="hu-HU"/>
        </w:rPr>
        <w:t>. Az ilyen függelékek</w:t>
      </w:r>
      <w:r w:rsidR="006727A0" w:rsidRPr="00B527FC">
        <w:rPr>
          <w:lang w:val="hu-HU"/>
        </w:rPr>
        <w:t>et</w:t>
      </w:r>
      <w:r w:rsidRPr="00B527FC">
        <w:rPr>
          <w:lang w:val="hu-HU"/>
        </w:rPr>
        <w:t>, ha azokat a Törvényszék erre irányuló felhívása nélkül nyújt</w:t>
      </w:r>
      <w:r w:rsidR="006727A0" w:rsidRPr="00B527FC">
        <w:rPr>
          <w:lang w:val="hu-HU"/>
        </w:rPr>
        <w:t>j</w:t>
      </w:r>
      <w:r w:rsidRPr="00B527FC">
        <w:rPr>
          <w:lang w:val="hu-HU"/>
        </w:rPr>
        <w:t xml:space="preserve">ák be, </w:t>
      </w:r>
      <w:r w:rsidR="002B1B98" w:rsidRPr="00B527FC">
        <w:rPr>
          <w:lang w:val="hu-HU"/>
        </w:rPr>
        <w:t>elutasítják</w:t>
      </w:r>
      <w:r w:rsidRPr="00B527FC">
        <w:rPr>
          <w:lang w:val="hu-HU"/>
        </w:rPr>
        <w:t>. Elengedhetetlen tehát az, hogy a nyomtatványban minden szükséges információ szerepeljen, és ahhoz mellékeljék az ezen információk bizonyítására alkalmas valamennyi dokumentum másolatát.</w:t>
      </w:r>
    </w:p>
    <w:p w14:paraId="5BD45ECE" w14:textId="77777777" w:rsidR="00D03309" w:rsidRPr="00B527FC" w:rsidRDefault="00D03309" w:rsidP="00D03309">
      <w:pPr>
        <w:jc w:val="both"/>
        <w:rPr>
          <w:lang w:val="hu-HU"/>
        </w:rPr>
      </w:pPr>
    </w:p>
    <w:p w14:paraId="7D45F453" w14:textId="77777777" w:rsidR="00D03309" w:rsidRPr="00B527FC" w:rsidRDefault="002B1B98" w:rsidP="00D03309">
      <w:pPr>
        <w:jc w:val="both"/>
        <w:rPr>
          <w:b/>
          <w:bCs/>
          <w:lang w:val="hu-HU"/>
        </w:rPr>
      </w:pPr>
      <w:r w:rsidRPr="00B527FC">
        <w:rPr>
          <w:lang w:val="hu-HU"/>
        </w:rPr>
        <w:lastRenderedPageBreak/>
        <w:t>Kivételes esetekben ugyanakkor a kérelmező kedvezőtlen anyagi helyzetének bizonyítására irányuló igazoló iratokat utólagosan is el lehet fogadni, amennyiben azok késedelmes benyújtását megfelelően megindokolták (</w:t>
      </w:r>
      <w:r w:rsidR="00623B7C" w:rsidRPr="00B527FC">
        <w:rPr>
          <w:lang w:val="hu-HU"/>
        </w:rPr>
        <w:t xml:space="preserve">a gyakorlati végrehajtási rendelkezések </w:t>
      </w:r>
      <w:r w:rsidR="003864D9" w:rsidRPr="00B527FC">
        <w:rPr>
          <w:lang w:val="hu-HU"/>
        </w:rPr>
        <w:t>2</w:t>
      </w:r>
      <w:r w:rsidR="00601649">
        <w:rPr>
          <w:lang w:val="hu-HU"/>
        </w:rPr>
        <w:t>64</w:t>
      </w:r>
      <w:r w:rsidR="00623B7C" w:rsidRPr="00B527FC">
        <w:rPr>
          <w:lang w:val="hu-HU"/>
        </w:rPr>
        <w:t>. pontja</w:t>
      </w:r>
      <w:r w:rsidR="00D03309" w:rsidRPr="00B527FC">
        <w:rPr>
          <w:lang w:val="hu-HU"/>
        </w:rPr>
        <w:t>).</w:t>
      </w:r>
    </w:p>
    <w:p w14:paraId="7FBB1F24" w14:textId="77777777" w:rsidR="00D03309" w:rsidRPr="00B527FC" w:rsidRDefault="00D03309" w:rsidP="00D03309">
      <w:pPr>
        <w:ind w:right="-622"/>
        <w:rPr>
          <w:b/>
          <w:bCs/>
          <w:lang w:val="hu-HU"/>
        </w:rPr>
      </w:pPr>
    </w:p>
    <w:p w14:paraId="48A6A62F" w14:textId="77777777" w:rsidR="00D03309" w:rsidRPr="00B527FC" w:rsidRDefault="00D03309" w:rsidP="00D03309">
      <w:pPr>
        <w:ind w:right="-622"/>
        <w:rPr>
          <w:b/>
          <w:bCs/>
          <w:lang w:val="hu-HU"/>
        </w:rPr>
      </w:pPr>
    </w:p>
    <w:p w14:paraId="3C422786" w14:textId="77777777" w:rsidR="00D03309" w:rsidRPr="00B527FC" w:rsidRDefault="00D03309" w:rsidP="00D03309">
      <w:pPr>
        <w:ind w:left="360" w:hanging="360"/>
        <w:jc w:val="both"/>
        <w:rPr>
          <w:b/>
          <w:lang w:val="hu-HU"/>
        </w:rPr>
      </w:pPr>
      <w:r w:rsidRPr="00B527FC">
        <w:rPr>
          <w:b/>
          <w:lang w:val="hu-HU"/>
        </w:rPr>
        <w:t>6)</w:t>
      </w:r>
      <w:r w:rsidRPr="00B527FC">
        <w:rPr>
          <w:b/>
          <w:lang w:val="hu-HU"/>
        </w:rPr>
        <w:tab/>
      </w:r>
      <w:r w:rsidR="00623B7C" w:rsidRPr="00B527FC">
        <w:rPr>
          <w:b/>
          <w:lang w:val="hu-HU"/>
        </w:rPr>
        <w:t>A kérelem benyújtása</w:t>
      </w:r>
    </w:p>
    <w:p w14:paraId="50F32056" w14:textId="77777777" w:rsidR="00D03309" w:rsidRPr="00B527FC" w:rsidRDefault="00D03309" w:rsidP="00D03309">
      <w:pPr>
        <w:ind w:left="360" w:hanging="360"/>
        <w:jc w:val="both"/>
        <w:rPr>
          <w:lang w:val="hu-HU"/>
        </w:rPr>
      </w:pPr>
    </w:p>
    <w:p w14:paraId="1A2C6939" w14:textId="77777777" w:rsidR="00D03309" w:rsidRPr="00B527FC" w:rsidRDefault="00550443" w:rsidP="00D03309">
      <w:pPr>
        <w:numPr>
          <w:ilvl w:val="0"/>
          <w:numId w:val="15"/>
        </w:numPr>
        <w:autoSpaceDE w:val="0"/>
        <w:autoSpaceDN w:val="0"/>
        <w:adjustRightInd w:val="0"/>
        <w:ind w:left="426" w:hanging="426"/>
        <w:jc w:val="both"/>
        <w:rPr>
          <w:b/>
          <w:i/>
          <w:color w:val="000000"/>
          <w:lang w:val="hu-HU" w:eastAsia="fr-BE"/>
        </w:rPr>
      </w:pPr>
      <w:r w:rsidRPr="00B527FC">
        <w:rPr>
          <w:b/>
          <w:i/>
          <w:color w:val="000000"/>
          <w:lang w:val="hu-HU" w:eastAsia="fr-BE"/>
        </w:rPr>
        <w:t>Személyesen a kérelmező által</w:t>
      </w:r>
    </w:p>
    <w:p w14:paraId="34CD6B5A" w14:textId="77777777" w:rsidR="00D03309" w:rsidRPr="00B527FC" w:rsidRDefault="00D03309" w:rsidP="00D03309">
      <w:pPr>
        <w:autoSpaceDE w:val="0"/>
        <w:autoSpaceDN w:val="0"/>
        <w:adjustRightInd w:val="0"/>
        <w:jc w:val="both"/>
        <w:rPr>
          <w:color w:val="000000"/>
          <w:lang w:val="hu-HU" w:eastAsia="fr-BE"/>
        </w:rPr>
      </w:pPr>
    </w:p>
    <w:p w14:paraId="479C25A6" w14:textId="77777777" w:rsidR="00D03309" w:rsidRPr="00B527FC" w:rsidRDefault="00F56956" w:rsidP="00D03309">
      <w:pPr>
        <w:autoSpaceDE w:val="0"/>
        <w:autoSpaceDN w:val="0"/>
        <w:adjustRightInd w:val="0"/>
        <w:jc w:val="both"/>
        <w:rPr>
          <w:color w:val="000000"/>
          <w:lang w:val="hu-HU" w:eastAsia="fr-BE"/>
        </w:rPr>
      </w:pPr>
      <w:r w:rsidRPr="00B527FC">
        <w:rPr>
          <w:color w:val="000000"/>
          <w:lang w:val="hu-HU" w:eastAsia="fr-BE"/>
        </w:rPr>
        <w:t xml:space="preserve">A költségmentességet kérelmező, ügyvéd által nem képviselt személynek a megfelelően kitöltött és aláírt formanyomtatvány papírváltozatát, valamint az abban említett igazoló iratokat a Törvényszék Hivatalának </w:t>
      </w:r>
      <w:r w:rsidR="00591E4D" w:rsidRPr="00B527FC">
        <w:rPr>
          <w:color w:val="000000"/>
          <w:lang w:val="hu-HU" w:eastAsia="fr-BE"/>
        </w:rPr>
        <w:t>k</w:t>
      </w:r>
      <w:r w:rsidRPr="00B527FC">
        <w:rPr>
          <w:color w:val="000000"/>
          <w:lang w:val="hu-HU" w:eastAsia="fr-BE"/>
        </w:rPr>
        <w:t>ell megküldenie</w:t>
      </w:r>
      <w:r w:rsidR="00591E4D" w:rsidRPr="00B527FC">
        <w:rPr>
          <w:color w:val="000000"/>
          <w:lang w:val="hu-HU" w:eastAsia="fr-BE"/>
        </w:rPr>
        <w:t xml:space="preserve"> az alábbi címre</w:t>
      </w:r>
      <w:r w:rsidR="00B06998" w:rsidRPr="00B527FC">
        <w:rPr>
          <w:color w:val="000000"/>
          <w:lang w:val="hu-HU" w:eastAsia="fr-BE"/>
        </w:rPr>
        <w:t>,</w:t>
      </w:r>
      <w:r w:rsidRPr="00B527FC">
        <w:rPr>
          <w:color w:val="000000"/>
          <w:lang w:val="hu-HU" w:eastAsia="fr-BE"/>
        </w:rPr>
        <w:t xml:space="preserve"> vagy </w:t>
      </w:r>
      <w:r w:rsidR="003C03F2" w:rsidRPr="00B527FC">
        <w:rPr>
          <w:color w:val="000000"/>
          <w:lang w:val="hu-HU" w:eastAsia="fr-BE"/>
        </w:rPr>
        <w:t xml:space="preserve">ott kell </w:t>
      </w:r>
      <w:r w:rsidRPr="00B527FC">
        <w:rPr>
          <w:color w:val="000000"/>
          <w:lang w:val="hu-HU" w:eastAsia="fr-BE"/>
        </w:rPr>
        <w:t>benyújtania:</w:t>
      </w:r>
    </w:p>
    <w:p w14:paraId="4C5D35DC" w14:textId="77777777" w:rsidR="00E72AE2" w:rsidRPr="00E72AE2" w:rsidRDefault="00E72AE2" w:rsidP="00D03309">
      <w:pPr>
        <w:autoSpaceDE w:val="0"/>
        <w:autoSpaceDN w:val="0"/>
        <w:adjustRightInd w:val="0"/>
        <w:jc w:val="both"/>
        <w:rPr>
          <w:color w:val="000000"/>
          <w:lang w:val="hu-HU" w:eastAsia="fr-BE"/>
        </w:rPr>
      </w:pPr>
    </w:p>
    <w:p w14:paraId="2EE8099F" w14:textId="77777777" w:rsidR="00D03309" w:rsidRPr="00B527FC" w:rsidRDefault="00065BD3" w:rsidP="00D03309">
      <w:pPr>
        <w:jc w:val="center"/>
        <w:rPr>
          <w:lang w:val="hu-HU"/>
        </w:rPr>
      </w:pPr>
      <w:r w:rsidRPr="008A5D32">
        <w:rPr>
          <w:lang w:val="fr-BE"/>
        </w:rPr>
        <w:t>Greffe du Tribunal de l’Union européenne</w:t>
      </w:r>
    </w:p>
    <w:p w14:paraId="16C5E44B" w14:textId="77777777" w:rsidR="00D03309" w:rsidRPr="00B527FC" w:rsidRDefault="00D03309" w:rsidP="00D03309">
      <w:pPr>
        <w:jc w:val="center"/>
        <w:rPr>
          <w:lang w:val="hu-HU"/>
        </w:rPr>
      </w:pPr>
      <w:proofErr w:type="spellStart"/>
      <w:r w:rsidRPr="00B527FC">
        <w:rPr>
          <w:lang w:val="hu-HU"/>
        </w:rPr>
        <w:t>Rue</w:t>
      </w:r>
      <w:proofErr w:type="spellEnd"/>
      <w:r w:rsidRPr="00B527FC">
        <w:rPr>
          <w:lang w:val="hu-HU"/>
        </w:rPr>
        <w:t xml:space="preserve"> du Fort </w:t>
      </w:r>
      <w:proofErr w:type="spellStart"/>
      <w:r w:rsidRPr="00B527FC">
        <w:rPr>
          <w:lang w:val="hu-HU"/>
        </w:rPr>
        <w:t>Niedergrünewald</w:t>
      </w:r>
      <w:proofErr w:type="spellEnd"/>
    </w:p>
    <w:p w14:paraId="40D3C852" w14:textId="77777777" w:rsidR="00D03309" w:rsidRPr="00B527FC" w:rsidRDefault="00D03309" w:rsidP="00D03309">
      <w:pPr>
        <w:jc w:val="center"/>
        <w:rPr>
          <w:lang w:val="hu-HU"/>
        </w:rPr>
      </w:pPr>
      <w:r w:rsidRPr="00B527FC">
        <w:rPr>
          <w:lang w:val="hu-HU"/>
        </w:rPr>
        <w:t>L</w:t>
      </w:r>
      <w:r w:rsidR="00E72AE2" w:rsidRPr="00E72AE2">
        <w:rPr>
          <w:lang w:val="hu-HU"/>
        </w:rPr>
        <w:noBreakHyphen/>
      </w:r>
      <w:r w:rsidRPr="00B527FC">
        <w:rPr>
          <w:lang w:val="hu-HU"/>
        </w:rPr>
        <w:t>2925 Luxembourg</w:t>
      </w:r>
    </w:p>
    <w:p w14:paraId="17B8B8AD" w14:textId="77777777" w:rsidR="00D03309" w:rsidRPr="00B527FC" w:rsidRDefault="00D03309" w:rsidP="00D03309">
      <w:pPr>
        <w:autoSpaceDE w:val="0"/>
        <w:autoSpaceDN w:val="0"/>
        <w:adjustRightInd w:val="0"/>
        <w:jc w:val="both"/>
        <w:rPr>
          <w:color w:val="000000"/>
          <w:lang w:val="hu-HU" w:eastAsia="fr-BE"/>
        </w:rPr>
      </w:pPr>
    </w:p>
    <w:p w14:paraId="249171E2" w14:textId="77777777" w:rsidR="003864D9" w:rsidRPr="00B527FC" w:rsidRDefault="004274AA" w:rsidP="00D03309">
      <w:pPr>
        <w:jc w:val="both"/>
        <w:rPr>
          <w:lang w:val="hu-HU"/>
        </w:rPr>
      </w:pPr>
      <w:r w:rsidRPr="00B527FC">
        <w:rPr>
          <w:lang w:val="hu-HU"/>
        </w:rPr>
        <w:t xml:space="preserve">A formanyomtatványt </w:t>
      </w:r>
      <w:r w:rsidRPr="00F47F3C">
        <w:rPr>
          <w:b/>
          <w:lang w:val="hu-HU"/>
        </w:rPr>
        <w:t>a kérelmezőnek saját kezűleg alá kell írnia</w:t>
      </w:r>
      <w:r w:rsidRPr="00B527FC">
        <w:rPr>
          <w:lang w:val="hu-HU"/>
        </w:rPr>
        <w:t xml:space="preserve"> (az eljárási szabályzat 147. cikkének (6) bekezdése és a gyakorlati végrehajtási rendelkezések </w:t>
      </w:r>
      <w:r w:rsidR="00F47F3C">
        <w:rPr>
          <w:lang w:val="hu-HU"/>
        </w:rPr>
        <w:t>257</w:t>
      </w:r>
      <w:r w:rsidRPr="00B527FC">
        <w:rPr>
          <w:lang w:val="hu-HU"/>
        </w:rPr>
        <w:t>. pontja). Amennyiben a formanyomtatvány nincs saját kezűleg aláírva, azt nem fogják feldolgozni.</w:t>
      </w:r>
    </w:p>
    <w:p w14:paraId="7ACAA4F1" w14:textId="77777777" w:rsidR="00CF1977" w:rsidRPr="00B527FC" w:rsidRDefault="00CF1977" w:rsidP="00D03309">
      <w:pPr>
        <w:jc w:val="both"/>
        <w:rPr>
          <w:lang w:val="hu-HU"/>
        </w:rPr>
      </w:pPr>
    </w:p>
    <w:p w14:paraId="4B26BA72" w14:textId="77777777" w:rsidR="00D03309" w:rsidRPr="00B527FC" w:rsidRDefault="00550443" w:rsidP="00D03309">
      <w:pPr>
        <w:numPr>
          <w:ilvl w:val="0"/>
          <w:numId w:val="15"/>
        </w:numPr>
        <w:autoSpaceDE w:val="0"/>
        <w:autoSpaceDN w:val="0"/>
        <w:adjustRightInd w:val="0"/>
        <w:ind w:left="426" w:hanging="426"/>
        <w:jc w:val="both"/>
        <w:rPr>
          <w:b/>
          <w:i/>
          <w:color w:val="000000"/>
          <w:lang w:val="hu-HU" w:eastAsia="fr-BE"/>
        </w:rPr>
      </w:pPr>
      <w:r w:rsidRPr="00B527FC">
        <w:rPr>
          <w:b/>
          <w:i/>
          <w:color w:val="000000"/>
          <w:lang w:val="hu-HU" w:eastAsia="fr-BE"/>
        </w:rPr>
        <w:t>A kérelmező ügyvédje által</w:t>
      </w:r>
    </w:p>
    <w:p w14:paraId="27CB7BDC" w14:textId="77777777" w:rsidR="00D03309" w:rsidRPr="00B527FC" w:rsidRDefault="00D03309" w:rsidP="00D03309">
      <w:pPr>
        <w:autoSpaceDE w:val="0"/>
        <w:autoSpaceDN w:val="0"/>
        <w:adjustRightInd w:val="0"/>
        <w:jc w:val="both"/>
        <w:rPr>
          <w:color w:val="000000"/>
          <w:lang w:val="hu-HU" w:eastAsia="fr-BE"/>
        </w:rPr>
      </w:pPr>
    </w:p>
    <w:p w14:paraId="445B7599" w14:textId="77777777" w:rsidR="00D03309" w:rsidRPr="00B527FC" w:rsidRDefault="00FC5251" w:rsidP="00D03309">
      <w:pPr>
        <w:autoSpaceDE w:val="0"/>
        <w:autoSpaceDN w:val="0"/>
        <w:adjustRightInd w:val="0"/>
        <w:jc w:val="both"/>
        <w:rPr>
          <w:color w:val="000000"/>
          <w:lang w:val="hu-HU" w:eastAsia="fr-BE"/>
        </w:rPr>
      </w:pPr>
      <w:r w:rsidRPr="00B527FC">
        <w:rPr>
          <w:lang w:val="hu-HU"/>
        </w:rPr>
        <w:t>Ha a költségmentességet kérelmezőt a költségmentességi formanyomtatvány benyújtásakor ügyvéd képviseli, az ügyvéd</w:t>
      </w:r>
      <w:r w:rsidR="00345880" w:rsidRPr="00B527FC">
        <w:rPr>
          <w:lang w:val="hu-HU"/>
        </w:rPr>
        <w:t>nek</w:t>
      </w:r>
      <w:r w:rsidRPr="00B527FC">
        <w:rPr>
          <w:lang w:val="hu-HU"/>
        </w:rPr>
        <w:t xml:space="preserve"> a formanyomtatványt az e</w:t>
      </w:r>
      <w:r w:rsidRPr="00B527FC">
        <w:rPr>
          <w:lang w:val="hu-HU"/>
        </w:rPr>
        <w:noBreakHyphen/>
      </w:r>
      <w:proofErr w:type="spellStart"/>
      <w:r w:rsidRPr="00B527FC">
        <w:rPr>
          <w:lang w:val="hu-HU"/>
        </w:rPr>
        <w:t>Curia</w:t>
      </w:r>
      <w:proofErr w:type="spellEnd"/>
      <w:r w:rsidRPr="00B527FC">
        <w:rPr>
          <w:lang w:val="hu-HU"/>
        </w:rPr>
        <w:t xml:space="preserve"> alkalmazáson keresztül, „Az e</w:t>
      </w:r>
      <w:r w:rsidRPr="00B527FC">
        <w:rPr>
          <w:lang w:val="hu-HU"/>
        </w:rPr>
        <w:noBreakHyphen/>
      </w:r>
      <w:proofErr w:type="spellStart"/>
      <w:r w:rsidRPr="00B527FC">
        <w:rPr>
          <w:lang w:val="hu-HU"/>
        </w:rPr>
        <w:t>Curia</w:t>
      </w:r>
      <w:proofErr w:type="spellEnd"/>
      <w:r w:rsidRPr="00B527FC">
        <w:rPr>
          <w:lang w:val="hu-HU"/>
        </w:rPr>
        <w:t xml:space="preserve"> alkalmazás használati feltételeiben” meghatározott követelményeket betartva </w:t>
      </w:r>
      <w:r w:rsidR="00345880" w:rsidRPr="00B527FC">
        <w:rPr>
          <w:lang w:val="hu-HU"/>
        </w:rPr>
        <w:t>kell be</w:t>
      </w:r>
      <w:r w:rsidRPr="00B527FC">
        <w:rPr>
          <w:lang w:val="hu-HU"/>
        </w:rPr>
        <w:t>nyújt</w:t>
      </w:r>
      <w:r w:rsidR="00345880" w:rsidRPr="00B527FC">
        <w:rPr>
          <w:lang w:val="hu-HU"/>
        </w:rPr>
        <w:t>ania</w:t>
      </w:r>
      <w:r w:rsidRPr="00B527FC">
        <w:rPr>
          <w:lang w:val="hu-HU"/>
        </w:rPr>
        <w:t xml:space="preserve"> (a gyakorlati végrehajtási rendelkezések </w:t>
      </w:r>
      <w:r w:rsidR="00F47F3C">
        <w:rPr>
          <w:lang w:val="hu-HU"/>
        </w:rPr>
        <w:t>258</w:t>
      </w:r>
      <w:r w:rsidRPr="00B527FC">
        <w:rPr>
          <w:lang w:val="hu-HU"/>
        </w:rPr>
        <w:t>. pontja</w:t>
      </w:r>
      <w:r w:rsidR="00D03309" w:rsidRPr="00B527FC">
        <w:rPr>
          <w:color w:val="000000"/>
          <w:lang w:val="hu-HU" w:eastAsia="fr-BE"/>
        </w:rPr>
        <w:t>).</w:t>
      </w:r>
    </w:p>
    <w:p w14:paraId="03BB3DC9" w14:textId="77777777" w:rsidR="00D03309" w:rsidRPr="00B527FC" w:rsidRDefault="00D03309" w:rsidP="00D03309">
      <w:pPr>
        <w:jc w:val="both"/>
        <w:rPr>
          <w:lang w:val="hu-HU"/>
        </w:rPr>
      </w:pPr>
    </w:p>
    <w:p w14:paraId="413DFB45" w14:textId="77777777" w:rsidR="00D03309" w:rsidRPr="00B527FC" w:rsidRDefault="00D03309" w:rsidP="00D03309">
      <w:pPr>
        <w:ind w:left="360" w:hanging="360"/>
        <w:jc w:val="both"/>
        <w:rPr>
          <w:b/>
          <w:lang w:val="hu-HU"/>
        </w:rPr>
      </w:pPr>
      <w:r w:rsidRPr="00B527FC">
        <w:rPr>
          <w:b/>
          <w:lang w:val="hu-HU"/>
        </w:rPr>
        <w:t>7)</w:t>
      </w:r>
      <w:r w:rsidRPr="00B527FC">
        <w:rPr>
          <w:b/>
          <w:lang w:val="hu-HU"/>
        </w:rPr>
        <w:tab/>
      </w:r>
      <w:r w:rsidR="003B313A" w:rsidRPr="00B527FC">
        <w:rPr>
          <w:b/>
          <w:lang w:val="hu-HU"/>
        </w:rPr>
        <w:t xml:space="preserve">A keresetindítási határidő felfüggesztése és </w:t>
      </w:r>
      <w:proofErr w:type="spellStart"/>
      <w:r w:rsidR="003B313A" w:rsidRPr="00B527FC">
        <w:rPr>
          <w:b/>
          <w:lang w:val="hu-HU"/>
        </w:rPr>
        <w:t>t</w:t>
      </w:r>
      <w:r w:rsidR="00BC7E4C">
        <w:rPr>
          <w:b/>
          <w:lang w:val="hu-HU"/>
        </w:rPr>
        <w:t>ovább</w:t>
      </w:r>
      <w:r w:rsidR="003B313A" w:rsidRPr="00B527FC">
        <w:rPr>
          <w:b/>
          <w:lang w:val="hu-HU"/>
        </w:rPr>
        <w:t>folyása</w:t>
      </w:r>
      <w:proofErr w:type="spellEnd"/>
    </w:p>
    <w:p w14:paraId="01DD6933" w14:textId="77777777" w:rsidR="00D03309" w:rsidRPr="00B527FC" w:rsidRDefault="00D03309" w:rsidP="00D03309">
      <w:pPr>
        <w:jc w:val="both"/>
        <w:rPr>
          <w:lang w:val="hu-HU"/>
        </w:rPr>
      </w:pPr>
    </w:p>
    <w:p w14:paraId="261988EB" w14:textId="77777777" w:rsidR="00D03309" w:rsidRPr="00B527FC" w:rsidRDefault="00655034" w:rsidP="00D03309">
      <w:pPr>
        <w:jc w:val="both"/>
        <w:rPr>
          <w:lang w:val="hu-HU"/>
        </w:rPr>
      </w:pPr>
      <w:r w:rsidRPr="00B527FC">
        <w:rPr>
          <w:lang w:val="hu-HU"/>
        </w:rPr>
        <w:t>A költségmentesség iránti kérelem benyújtása az azt benyújtó személy vonatkozásában felfüggeszti a keresetindítás határidejét a kérelemről hozott végzés vagy – ha ez a végzés nem jelöl ki ügyvédet a költségmentességet kérelmező képviseletére – a kérelmező képviseletével megbízott ügyvédet kijelölő végzés kézbesítéséig (az eljárási szabályzat 147. cikkének (7) bekezdése).</w:t>
      </w:r>
    </w:p>
    <w:p w14:paraId="3CA66C7A" w14:textId="77777777" w:rsidR="00D03309" w:rsidRPr="00B527FC" w:rsidRDefault="00D03309" w:rsidP="00D03309">
      <w:pPr>
        <w:jc w:val="both"/>
        <w:rPr>
          <w:lang w:val="hu-HU"/>
        </w:rPr>
      </w:pPr>
    </w:p>
    <w:p w14:paraId="579C4B47" w14:textId="77777777" w:rsidR="00D03309" w:rsidRPr="00B527FC" w:rsidRDefault="00591E4D" w:rsidP="00D03309">
      <w:pPr>
        <w:jc w:val="both"/>
        <w:rPr>
          <w:lang w:val="hu-HU"/>
        </w:rPr>
      </w:pPr>
      <w:r w:rsidRPr="00B527FC">
        <w:rPr>
          <w:lang w:val="hu-HU"/>
        </w:rPr>
        <w:t>A keresetindítási határidő tehát a költségmentesség iránti kérelem Törvényszék általi elbírálásának időtartama alatt nem folyik</w:t>
      </w:r>
      <w:r w:rsidR="00D03309" w:rsidRPr="00B527FC">
        <w:rPr>
          <w:lang w:val="hu-HU"/>
        </w:rPr>
        <w:t>.</w:t>
      </w:r>
    </w:p>
    <w:p w14:paraId="2200BD29" w14:textId="77777777" w:rsidR="00D03309" w:rsidRPr="00B527FC" w:rsidRDefault="00D03309" w:rsidP="00D03309">
      <w:pPr>
        <w:jc w:val="both"/>
        <w:rPr>
          <w:lang w:val="hu-HU"/>
        </w:rPr>
      </w:pPr>
    </w:p>
    <w:p w14:paraId="1165839F" w14:textId="77777777" w:rsidR="00D03309" w:rsidRPr="00B527FC" w:rsidRDefault="00591E4D" w:rsidP="00D03309">
      <w:pPr>
        <w:jc w:val="both"/>
        <w:rPr>
          <w:lang w:val="hu-HU"/>
        </w:rPr>
      </w:pPr>
      <w:r w:rsidRPr="00B527FC">
        <w:rPr>
          <w:lang w:val="hu-HU"/>
        </w:rPr>
        <w:t>A költségmentesség iránti kérelem tárgyában hozott végzés, vagy –</w:t>
      </w:r>
      <w:r w:rsidR="00701A86" w:rsidRPr="00B527FC">
        <w:rPr>
          <w:lang w:val="hu-HU"/>
        </w:rPr>
        <w:t> </w:t>
      </w:r>
      <w:r w:rsidRPr="00B527FC">
        <w:rPr>
          <w:lang w:val="hu-HU"/>
        </w:rPr>
        <w:t>ha ez a végzés nem jelöl ki ügyvédet a költségmentességet kérelmező képviseletére</w:t>
      </w:r>
      <w:r w:rsidR="00701A86" w:rsidRPr="00B527FC">
        <w:rPr>
          <w:lang w:val="hu-HU"/>
        </w:rPr>
        <w:t> </w:t>
      </w:r>
      <w:r w:rsidRPr="00B527FC">
        <w:rPr>
          <w:lang w:val="hu-HU"/>
        </w:rPr>
        <w:t xml:space="preserve">– a kérelmező képviseletével megbízott ügyvédet kijelölő végzés kézbesítését követően </w:t>
      </w:r>
      <w:r w:rsidRPr="005F1E7F">
        <w:rPr>
          <w:b/>
          <w:lang w:val="hu-HU"/>
        </w:rPr>
        <w:t>a keresetlevél benyújtására fennmaradó határidő rendkívül rövid lehet</w:t>
      </w:r>
      <w:r w:rsidRPr="00B527FC">
        <w:rPr>
          <w:lang w:val="hu-HU"/>
        </w:rPr>
        <w:t xml:space="preserve">. Javasoljuk tehát a költségmentesség ügyvéd által megfelelően képviselt kedvezményezettjének, hogy </w:t>
      </w:r>
      <w:r w:rsidRPr="00C60621">
        <w:rPr>
          <w:b/>
          <w:lang w:val="hu-HU"/>
        </w:rPr>
        <w:t>fordítson különös figyelmet a jogszabályi határidő betartására</w:t>
      </w:r>
      <w:r w:rsidRPr="00B527FC">
        <w:rPr>
          <w:lang w:val="hu-HU"/>
        </w:rPr>
        <w:t xml:space="preserve"> (a gyakorlati végrehajtási rendelkezések </w:t>
      </w:r>
      <w:r w:rsidR="00C60621">
        <w:rPr>
          <w:lang w:val="hu-HU"/>
        </w:rPr>
        <w:t>265</w:t>
      </w:r>
      <w:r w:rsidRPr="00B527FC">
        <w:rPr>
          <w:lang w:val="hu-HU"/>
        </w:rPr>
        <w:t>. pontja).</w:t>
      </w:r>
    </w:p>
    <w:p w14:paraId="7E77274D" w14:textId="77777777" w:rsidR="00D03309" w:rsidRPr="00B527FC" w:rsidRDefault="00D03309" w:rsidP="00D03309">
      <w:pPr>
        <w:ind w:right="-622"/>
        <w:rPr>
          <w:b/>
          <w:bCs/>
          <w:lang w:val="hu-HU"/>
        </w:rPr>
      </w:pPr>
    </w:p>
    <w:p w14:paraId="3C2BAC2F" w14:textId="77777777" w:rsidR="00572FBF" w:rsidRDefault="00572FBF" w:rsidP="00D03309">
      <w:pPr>
        <w:ind w:right="-622"/>
        <w:rPr>
          <w:b/>
          <w:bCs/>
          <w:lang w:val="hu-HU"/>
        </w:rPr>
      </w:pPr>
    </w:p>
    <w:p w14:paraId="7279609C" w14:textId="77777777" w:rsidR="00201CDE" w:rsidRDefault="00201CDE" w:rsidP="00D03309">
      <w:pPr>
        <w:ind w:right="-622"/>
        <w:rPr>
          <w:b/>
          <w:bCs/>
          <w:lang w:val="hu-HU"/>
        </w:rPr>
      </w:pPr>
    </w:p>
    <w:p w14:paraId="7B2ABF2F" w14:textId="77777777" w:rsidR="00201CDE" w:rsidRPr="00B527FC" w:rsidRDefault="00201CDE" w:rsidP="00D03309">
      <w:pPr>
        <w:ind w:right="-622"/>
        <w:rPr>
          <w:b/>
          <w:bCs/>
          <w:lang w:val="hu-HU"/>
        </w:rPr>
      </w:pPr>
    </w:p>
    <w:p w14:paraId="31F56F1A" w14:textId="77777777" w:rsidR="00D03309" w:rsidRPr="00B527FC" w:rsidRDefault="00FA4D0F" w:rsidP="00FA4D0F">
      <w:pPr>
        <w:ind w:left="284" w:right="-622" w:hanging="284"/>
        <w:rPr>
          <w:b/>
          <w:bCs/>
          <w:lang w:val="hu-HU"/>
        </w:rPr>
      </w:pPr>
      <w:r w:rsidRPr="00B527FC">
        <w:rPr>
          <w:b/>
          <w:lang w:val="hu-HU"/>
        </w:rPr>
        <w:t>8)</w:t>
      </w:r>
      <w:r w:rsidRPr="00B527FC">
        <w:rPr>
          <w:b/>
          <w:lang w:val="hu-HU"/>
        </w:rPr>
        <w:tab/>
      </w:r>
      <w:r w:rsidR="006E6E59" w:rsidRPr="00B527FC">
        <w:rPr>
          <w:b/>
          <w:lang w:val="hu-HU"/>
        </w:rPr>
        <w:t>Kiegészítő</w:t>
      </w:r>
      <w:r w:rsidR="00CF5EF7" w:rsidRPr="00B527FC">
        <w:rPr>
          <w:b/>
          <w:lang w:val="hu-HU"/>
        </w:rPr>
        <w:t xml:space="preserve"> </w:t>
      </w:r>
      <w:r w:rsidR="00D86B6E" w:rsidRPr="00B527FC">
        <w:rPr>
          <w:b/>
          <w:lang w:val="hu-HU"/>
        </w:rPr>
        <w:t>tájékoztatás</w:t>
      </w:r>
    </w:p>
    <w:p w14:paraId="2FB40A32" w14:textId="77777777" w:rsidR="00D03309" w:rsidRPr="00B527FC" w:rsidRDefault="00D03309" w:rsidP="00D03309">
      <w:pPr>
        <w:ind w:left="360" w:right="-622" w:hanging="360"/>
        <w:rPr>
          <w:lang w:val="hu-HU"/>
        </w:rPr>
      </w:pPr>
    </w:p>
    <w:p w14:paraId="28F7DA29" w14:textId="77777777" w:rsidR="00D03309" w:rsidRDefault="00D86B6E" w:rsidP="00D03309">
      <w:pPr>
        <w:jc w:val="both"/>
        <w:rPr>
          <w:lang w:val="hu-HU"/>
        </w:rPr>
      </w:pPr>
      <w:r w:rsidRPr="00B527FC">
        <w:rPr>
          <w:lang w:val="hu-HU"/>
        </w:rPr>
        <w:t>Az igazoló iratok eredeti példányait nem küldjük vissza. Javasoljuk tehát, hogy az igazoló iratok fénymásolatait nyújtsák be.</w:t>
      </w:r>
    </w:p>
    <w:p w14:paraId="47792100" w14:textId="77777777" w:rsidR="00E7763D" w:rsidRDefault="00E7763D" w:rsidP="00D03309">
      <w:pPr>
        <w:jc w:val="both"/>
        <w:rPr>
          <w:lang w:val="hu-HU"/>
        </w:rPr>
      </w:pPr>
    </w:p>
    <w:p w14:paraId="0CF3C921" w14:textId="77777777" w:rsidR="00E7763D" w:rsidRPr="00E7763D" w:rsidRDefault="00E7763D" w:rsidP="00D03309">
      <w:pPr>
        <w:jc w:val="both"/>
        <w:rPr>
          <w:lang w:val="hu-HU"/>
        </w:rPr>
      </w:pPr>
      <w:r w:rsidRPr="00013048">
        <w:rPr>
          <w:b/>
          <w:lang w:val="hu-HU"/>
        </w:rPr>
        <w:t>Ha a kérelmező anélkül nyújtja be ismételten a kérelmét, hogy az újabb kérelem új körülményeken alapulna, a kérelmet nem veszik nyilvántartásba, a kérelmezőt pedig erről értesítik</w:t>
      </w:r>
      <w:r w:rsidR="002F7121">
        <w:rPr>
          <w:lang w:val="hu-HU"/>
        </w:rPr>
        <w:t xml:space="preserve"> (</w:t>
      </w:r>
      <w:r w:rsidR="002F7121" w:rsidRPr="00B527FC">
        <w:rPr>
          <w:lang w:val="hu-HU"/>
        </w:rPr>
        <w:t xml:space="preserve">a gyakorlati végrehajtási rendelkezések </w:t>
      </w:r>
      <w:r w:rsidR="002F7121">
        <w:rPr>
          <w:lang w:val="hu-HU"/>
        </w:rPr>
        <w:t>26</w:t>
      </w:r>
      <w:r w:rsidR="00013048">
        <w:rPr>
          <w:lang w:val="hu-HU"/>
        </w:rPr>
        <w:t>3</w:t>
      </w:r>
      <w:r w:rsidR="002F7121" w:rsidRPr="00B527FC">
        <w:rPr>
          <w:lang w:val="hu-HU"/>
        </w:rPr>
        <w:t>. pontja</w:t>
      </w:r>
      <w:r w:rsidR="002F7121">
        <w:rPr>
          <w:lang w:val="hu-HU"/>
        </w:rPr>
        <w:t>)</w:t>
      </w:r>
      <w:r w:rsidRPr="00E7763D">
        <w:rPr>
          <w:lang w:val="hu-HU"/>
        </w:rPr>
        <w:t>.</w:t>
      </w:r>
    </w:p>
    <w:p w14:paraId="7F77BF71" w14:textId="77777777" w:rsidR="00D03309" w:rsidRPr="00B527FC" w:rsidRDefault="00D03309" w:rsidP="00D03309">
      <w:pPr>
        <w:jc w:val="both"/>
        <w:rPr>
          <w:lang w:val="hu-HU"/>
        </w:rPr>
      </w:pPr>
      <w:r w:rsidRPr="00B527FC">
        <w:rPr>
          <w:lang w:val="hu-HU"/>
        </w:rPr>
        <w:br w:type="page"/>
      </w:r>
    </w:p>
    <w:p w14:paraId="2FF844B1" w14:textId="77777777" w:rsidR="00D03309" w:rsidRPr="00B527FC" w:rsidRDefault="00EF6AAC" w:rsidP="00D03309">
      <w:pPr>
        <w:spacing w:after="240"/>
        <w:jc w:val="center"/>
        <w:rPr>
          <w:b/>
          <w:sz w:val="28"/>
          <w:szCs w:val="28"/>
          <w:lang w:val="hu-HU"/>
        </w:rPr>
      </w:pPr>
      <w:r w:rsidRPr="00B527FC">
        <w:rPr>
          <w:b/>
          <w:sz w:val="28"/>
          <w:szCs w:val="28"/>
          <w:lang w:val="hu-HU"/>
        </w:rPr>
        <w:t>KÖLTSÉGMENTESSÉG IRÁNTI KÉRELEM</w:t>
      </w:r>
    </w:p>
    <w:p w14:paraId="627010D7" w14:textId="77777777" w:rsidR="00D03309" w:rsidRPr="00B527FC" w:rsidRDefault="00D03309" w:rsidP="00D03309">
      <w:pPr>
        <w:jc w:val="center"/>
        <w:rPr>
          <w:b/>
          <w:lang w:val="hu-HU"/>
        </w:rPr>
      </w:pPr>
    </w:p>
    <w:p w14:paraId="00430072" w14:textId="77777777" w:rsidR="00D03309" w:rsidRPr="00B527FC" w:rsidRDefault="00EF6AAC" w:rsidP="00D03309">
      <w:pPr>
        <w:jc w:val="center"/>
        <w:rPr>
          <w:b/>
          <w:lang w:val="hu-HU"/>
        </w:rPr>
      </w:pPr>
      <w:r w:rsidRPr="00B527FC">
        <w:rPr>
          <w:b/>
          <w:lang w:val="hu-HU"/>
        </w:rPr>
        <w:t>A KÖLTSÉGMENTESSÉG KÉRELMEZŐJE</w:t>
      </w:r>
    </w:p>
    <w:p w14:paraId="2574BDF4" w14:textId="77777777" w:rsidR="00D03309" w:rsidRPr="00B527FC" w:rsidRDefault="00D03309" w:rsidP="00D03309">
      <w:pPr>
        <w:jc w:val="center"/>
        <w:rPr>
          <w:b/>
          <w:lang w:val="hu-HU"/>
        </w:rPr>
      </w:pPr>
    </w:p>
    <w:p w14:paraId="0AA7F763" w14:textId="77777777" w:rsidR="00D03309" w:rsidRPr="00B527FC" w:rsidRDefault="00EF6AAC" w:rsidP="00D03309">
      <w:pPr>
        <w:jc w:val="center"/>
        <w:rPr>
          <w:b/>
          <w:lang w:val="hu-HU"/>
        </w:rPr>
      </w:pPr>
      <w:r w:rsidRPr="00B527FC">
        <w:rPr>
          <w:b/>
          <w:lang w:val="hu-HU"/>
        </w:rPr>
        <w:t>TERMÉSZETES SZEMÉLY</w:t>
      </w:r>
    </w:p>
    <w:p w14:paraId="68CA463D" w14:textId="77777777" w:rsidR="00D03309" w:rsidRPr="00B527FC" w:rsidRDefault="00D03309" w:rsidP="00D03309">
      <w:pPr>
        <w:rPr>
          <w:lang w:val="hu-HU"/>
        </w:rPr>
      </w:pPr>
    </w:p>
    <w:p w14:paraId="32F5719F" w14:textId="77777777" w:rsidR="00D03309" w:rsidRPr="00B527FC" w:rsidRDefault="00D03309" w:rsidP="00D03309">
      <w:pPr>
        <w:rPr>
          <w:lang w:val="hu-HU"/>
        </w:rPr>
      </w:pPr>
    </w:p>
    <w:tbl>
      <w:tblPr>
        <w:tblW w:w="0" w:type="auto"/>
        <w:tblLook w:val="01E0" w:firstRow="1" w:lastRow="1" w:firstColumn="1" w:lastColumn="1" w:noHBand="0" w:noVBand="0"/>
      </w:tblPr>
      <w:tblGrid>
        <w:gridCol w:w="2302"/>
        <w:gridCol w:w="2302"/>
        <w:gridCol w:w="4604"/>
      </w:tblGrid>
      <w:tr w:rsidR="00D03309" w:rsidRPr="00B527FC" w14:paraId="6A449372" w14:textId="77777777" w:rsidTr="003C493C">
        <w:trPr>
          <w:trHeight w:val="510"/>
        </w:trPr>
        <w:tc>
          <w:tcPr>
            <w:tcW w:w="2302" w:type="dxa"/>
            <w:shd w:val="clear" w:color="auto" w:fill="auto"/>
          </w:tcPr>
          <w:p w14:paraId="0D14A3FA" w14:textId="77777777" w:rsidR="00D03309" w:rsidRPr="00B527FC" w:rsidRDefault="00EF6AAC" w:rsidP="00EF6AAC">
            <w:pPr>
              <w:tabs>
                <w:tab w:val="left" w:pos="2835"/>
              </w:tabs>
              <w:rPr>
                <w:lang w:val="hu-HU"/>
              </w:rPr>
            </w:pPr>
            <w:r w:rsidRPr="00B527FC">
              <w:rPr>
                <w:lang w:val="hu-HU"/>
              </w:rPr>
              <w:t>Hölgy</w:t>
            </w:r>
            <w:r w:rsidR="00D03309" w:rsidRPr="00B527FC">
              <w:rPr>
                <w:lang w:val="hu-HU"/>
              </w:rPr>
              <w:t xml:space="preserve"> </w:t>
            </w:r>
            <w:r w:rsidR="00D03309" w:rsidRPr="00B527FC">
              <w:rPr>
                <w:lang w:val="hu-HU"/>
              </w:rPr>
              <w:fldChar w:fldCharType="begin"/>
            </w:r>
            <w:bookmarkStart w:id="0" w:name="Check1"/>
            <w:r w:rsidR="00D03309" w:rsidRPr="00B527FC">
              <w:rPr>
                <w:lang w:val="hu-HU"/>
              </w:rPr>
              <w:instrText xml:space="preserve"> FORMCHECKBOX </w:instrText>
            </w:r>
            <w:r w:rsidR="004011C8">
              <w:rPr>
                <w:lang w:val="hu-HU"/>
              </w:rPr>
              <w:fldChar w:fldCharType="separate"/>
            </w:r>
            <w:r w:rsidR="00D03309" w:rsidRPr="00B527FC">
              <w:rPr>
                <w:lang w:val="hu-HU"/>
              </w:rPr>
              <w:fldChar w:fldCharType="end"/>
            </w:r>
            <w:bookmarkEnd w:id="0"/>
          </w:p>
        </w:tc>
        <w:tc>
          <w:tcPr>
            <w:tcW w:w="2302" w:type="dxa"/>
            <w:shd w:val="clear" w:color="auto" w:fill="auto"/>
          </w:tcPr>
          <w:p w14:paraId="6BE35EAC" w14:textId="77777777" w:rsidR="00D03309" w:rsidRPr="00B527FC" w:rsidRDefault="00EF6AAC" w:rsidP="00EF6AAC">
            <w:pPr>
              <w:tabs>
                <w:tab w:val="left" w:pos="2835"/>
              </w:tabs>
              <w:rPr>
                <w:lang w:val="hu-HU"/>
              </w:rPr>
            </w:pPr>
            <w:r w:rsidRPr="00B527FC">
              <w:rPr>
                <w:lang w:val="hu-HU"/>
              </w:rPr>
              <w:t>Úr</w:t>
            </w:r>
            <w:r w:rsidR="00D03309" w:rsidRPr="00B527FC">
              <w:rPr>
                <w:lang w:val="hu-HU"/>
              </w:rPr>
              <w:t xml:space="preserve"> </w:t>
            </w:r>
            <w:r w:rsidR="00D03309" w:rsidRPr="00B527FC">
              <w:rPr>
                <w:lang w:val="hu-HU"/>
              </w:rPr>
              <w:fldChar w:fldCharType="begin"/>
            </w:r>
            <w:r w:rsidR="00D03309" w:rsidRPr="00B527FC">
              <w:rPr>
                <w:lang w:val="hu-HU"/>
              </w:rPr>
              <w:instrText xml:space="preserve"> FORMCHECKBOX </w:instrText>
            </w:r>
            <w:r w:rsidR="004011C8">
              <w:rPr>
                <w:lang w:val="hu-HU"/>
              </w:rPr>
              <w:fldChar w:fldCharType="separate"/>
            </w:r>
            <w:r w:rsidR="00D03309" w:rsidRPr="00B527FC">
              <w:rPr>
                <w:lang w:val="hu-HU"/>
              </w:rPr>
              <w:fldChar w:fldCharType="end"/>
            </w:r>
          </w:p>
        </w:tc>
        <w:tc>
          <w:tcPr>
            <w:tcW w:w="4604" w:type="dxa"/>
            <w:shd w:val="clear" w:color="auto" w:fill="auto"/>
          </w:tcPr>
          <w:p w14:paraId="0CB3D6D0" w14:textId="77777777" w:rsidR="00D03309" w:rsidRPr="00B527FC" w:rsidRDefault="00D03309" w:rsidP="00D03309">
            <w:pPr>
              <w:rPr>
                <w:lang w:val="hu-HU"/>
              </w:rPr>
            </w:pPr>
          </w:p>
        </w:tc>
      </w:tr>
      <w:tr w:rsidR="00D03309" w:rsidRPr="00B527FC" w14:paraId="26E549B9" w14:textId="77777777" w:rsidTr="003C493C">
        <w:trPr>
          <w:trHeight w:val="510"/>
        </w:trPr>
        <w:tc>
          <w:tcPr>
            <w:tcW w:w="9208" w:type="dxa"/>
            <w:gridSpan w:val="3"/>
            <w:shd w:val="clear" w:color="auto" w:fill="auto"/>
          </w:tcPr>
          <w:p w14:paraId="63D96ADB" w14:textId="77777777" w:rsidR="00D03309" w:rsidRPr="00B527FC" w:rsidRDefault="00EF6AAC" w:rsidP="00EF6AAC">
            <w:pPr>
              <w:tabs>
                <w:tab w:val="left" w:pos="8992"/>
                <w:tab w:val="left" w:pos="11340"/>
              </w:tabs>
              <w:jc w:val="both"/>
              <w:rPr>
                <w:lang w:val="hu-HU"/>
              </w:rPr>
            </w:pPr>
            <w:r w:rsidRPr="00B527FC">
              <w:rPr>
                <w:lang w:val="hu-HU"/>
              </w:rPr>
              <w:t>Vezetéknév</w:t>
            </w:r>
            <w:r w:rsidR="00D03309" w:rsidRPr="00B527FC">
              <w:rPr>
                <w:lang w:val="hu-HU"/>
              </w:rPr>
              <w:t xml:space="preserve">: </w:t>
            </w:r>
            <w:r w:rsidR="00D03309" w:rsidRPr="00B527FC">
              <w:rPr>
                <w:u w:val="dotted"/>
                <w:lang w:val="hu-HU"/>
              </w:rPr>
              <w:fldChar w:fldCharType="begin">
                <w:ffData>
                  <w:name w:val="Text4"/>
                  <w:enabled/>
                  <w:calcOnExit w:val="0"/>
                  <w:textInput>
                    <w:maxLength w:val="75"/>
                  </w:textInput>
                </w:ffData>
              </w:fldChar>
            </w:r>
            <w:r w:rsidR="00D03309" w:rsidRPr="00B527FC">
              <w:rPr>
                <w:u w:val="dotted"/>
                <w:lang w:val="hu-HU"/>
              </w:rPr>
              <w:instrText xml:space="preserve"> FORMTEXT </w:instrText>
            </w:r>
            <w:r w:rsidR="00D03309" w:rsidRPr="00B527FC">
              <w:rPr>
                <w:u w:val="dotted"/>
                <w:lang w:val="hu-HU"/>
              </w:rPr>
            </w:r>
            <w:r w:rsidR="00D03309" w:rsidRPr="00B527FC">
              <w:rPr>
                <w:u w:val="dotted"/>
                <w:lang w:val="hu-HU"/>
              </w:rPr>
              <w:fldChar w:fldCharType="separate"/>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u w:val="dotted"/>
                <w:lang w:val="hu-HU"/>
              </w:rPr>
              <w:fldChar w:fldCharType="end"/>
            </w:r>
            <w:r w:rsidR="00D03309" w:rsidRPr="00B527FC">
              <w:rPr>
                <w:u w:val="dotted"/>
                <w:lang w:val="hu-HU"/>
              </w:rPr>
              <w:tab/>
            </w:r>
          </w:p>
        </w:tc>
      </w:tr>
      <w:tr w:rsidR="00D03309" w:rsidRPr="00B527FC" w14:paraId="435BDAA1" w14:textId="77777777" w:rsidTr="003C493C">
        <w:trPr>
          <w:trHeight w:val="510"/>
        </w:trPr>
        <w:tc>
          <w:tcPr>
            <w:tcW w:w="9208" w:type="dxa"/>
            <w:gridSpan w:val="3"/>
            <w:shd w:val="clear" w:color="auto" w:fill="auto"/>
          </w:tcPr>
          <w:p w14:paraId="454A02D7" w14:textId="77777777" w:rsidR="00D03309" w:rsidRPr="00B527FC" w:rsidRDefault="00EF6AAC" w:rsidP="00404A38">
            <w:pPr>
              <w:tabs>
                <w:tab w:val="left" w:pos="8992"/>
                <w:tab w:val="left" w:leader="dot" w:pos="28350"/>
              </w:tabs>
              <w:rPr>
                <w:lang w:val="hu-HU"/>
              </w:rPr>
            </w:pPr>
            <w:r w:rsidRPr="00B527FC">
              <w:rPr>
                <w:lang w:val="hu-HU"/>
              </w:rPr>
              <w:t>Keresztnév</w:t>
            </w:r>
            <w:r w:rsidR="00512084" w:rsidRPr="00B527FC">
              <w:rPr>
                <w:lang w:val="hu-HU"/>
              </w:rPr>
              <w:t>/</w:t>
            </w:r>
            <w:r w:rsidR="00404A38" w:rsidRPr="00B527FC">
              <w:rPr>
                <w:lang w:val="hu-HU"/>
              </w:rPr>
              <w:t>K</w:t>
            </w:r>
            <w:r w:rsidR="00512084" w:rsidRPr="00B527FC">
              <w:rPr>
                <w:lang w:val="hu-HU"/>
              </w:rPr>
              <w:t>eresztnevek</w:t>
            </w:r>
            <w:r w:rsidR="00D03309" w:rsidRPr="00B527FC">
              <w:rPr>
                <w:lang w:val="hu-HU"/>
              </w:rPr>
              <w:t xml:space="preserve">: </w:t>
            </w:r>
            <w:r w:rsidR="00D03309" w:rsidRPr="00B527FC">
              <w:rPr>
                <w:u w:val="dotted"/>
                <w:lang w:val="hu-HU"/>
              </w:rPr>
              <w:fldChar w:fldCharType="begin">
                <w:ffData>
                  <w:name w:val="Text4"/>
                  <w:enabled/>
                  <w:calcOnExit w:val="0"/>
                  <w:textInput>
                    <w:maxLength w:val="75"/>
                  </w:textInput>
                </w:ffData>
              </w:fldChar>
            </w:r>
            <w:r w:rsidR="00D03309" w:rsidRPr="00B527FC">
              <w:rPr>
                <w:u w:val="dotted"/>
                <w:lang w:val="hu-HU"/>
              </w:rPr>
              <w:instrText xml:space="preserve"> FORMTEXT </w:instrText>
            </w:r>
            <w:r w:rsidR="00D03309" w:rsidRPr="00B527FC">
              <w:rPr>
                <w:u w:val="dotted"/>
                <w:lang w:val="hu-HU"/>
              </w:rPr>
            </w:r>
            <w:r w:rsidR="00D03309" w:rsidRPr="00B527FC">
              <w:rPr>
                <w:u w:val="dotted"/>
                <w:lang w:val="hu-HU"/>
              </w:rPr>
              <w:fldChar w:fldCharType="separate"/>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u w:val="dotted"/>
                <w:lang w:val="hu-HU"/>
              </w:rPr>
              <w:fldChar w:fldCharType="end"/>
            </w:r>
            <w:r w:rsidR="00D03309" w:rsidRPr="00B527FC">
              <w:rPr>
                <w:u w:val="dotted"/>
                <w:lang w:val="hu-HU"/>
              </w:rPr>
              <w:tab/>
            </w:r>
          </w:p>
        </w:tc>
      </w:tr>
      <w:tr w:rsidR="00D03309" w:rsidRPr="00B527FC" w14:paraId="4FF06A73" w14:textId="77777777" w:rsidTr="003C493C">
        <w:trPr>
          <w:trHeight w:val="510"/>
        </w:trPr>
        <w:tc>
          <w:tcPr>
            <w:tcW w:w="9208" w:type="dxa"/>
            <w:gridSpan w:val="3"/>
            <w:shd w:val="clear" w:color="auto" w:fill="auto"/>
          </w:tcPr>
          <w:p w14:paraId="35DF3B3D" w14:textId="77777777" w:rsidR="00D03309" w:rsidRPr="00B527FC" w:rsidRDefault="00EF6AAC" w:rsidP="00EF6AAC">
            <w:pPr>
              <w:tabs>
                <w:tab w:val="left" w:pos="8992"/>
              </w:tabs>
              <w:rPr>
                <w:lang w:val="hu-HU"/>
              </w:rPr>
            </w:pPr>
            <w:r w:rsidRPr="00B527FC">
              <w:rPr>
                <w:lang w:val="hu-HU"/>
              </w:rPr>
              <w:t>Cím</w:t>
            </w:r>
            <w:r w:rsidR="00D03309" w:rsidRPr="00B527FC">
              <w:rPr>
                <w:lang w:val="hu-HU"/>
              </w:rPr>
              <w:t xml:space="preserve">: </w:t>
            </w:r>
            <w:r w:rsidR="00D03309" w:rsidRPr="00B527FC">
              <w:rPr>
                <w:u w:val="dotted"/>
                <w:lang w:val="hu-HU"/>
              </w:rPr>
              <w:fldChar w:fldCharType="begin">
                <w:ffData>
                  <w:name w:val="Text4"/>
                  <w:enabled/>
                  <w:calcOnExit w:val="0"/>
                  <w:textInput>
                    <w:maxLength w:val="75"/>
                  </w:textInput>
                </w:ffData>
              </w:fldChar>
            </w:r>
            <w:r w:rsidR="00D03309" w:rsidRPr="00B527FC">
              <w:rPr>
                <w:u w:val="dotted"/>
                <w:lang w:val="hu-HU"/>
              </w:rPr>
              <w:instrText xml:space="preserve"> FORMTEXT </w:instrText>
            </w:r>
            <w:r w:rsidR="00D03309" w:rsidRPr="00B527FC">
              <w:rPr>
                <w:u w:val="dotted"/>
                <w:lang w:val="hu-HU"/>
              </w:rPr>
            </w:r>
            <w:r w:rsidR="00D03309" w:rsidRPr="00B527FC">
              <w:rPr>
                <w:u w:val="dotted"/>
                <w:lang w:val="hu-HU"/>
              </w:rPr>
              <w:fldChar w:fldCharType="separate"/>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u w:val="dotted"/>
                <w:lang w:val="hu-HU"/>
              </w:rPr>
              <w:fldChar w:fldCharType="end"/>
            </w:r>
            <w:r w:rsidR="00D03309" w:rsidRPr="00B527FC">
              <w:rPr>
                <w:u w:val="dotted"/>
                <w:lang w:val="hu-HU"/>
              </w:rPr>
              <w:tab/>
            </w:r>
          </w:p>
        </w:tc>
      </w:tr>
      <w:tr w:rsidR="00D03309" w:rsidRPr="00B527FC" w14:paraId="21E4B5B5" w14:textId="77777777" w:rsidTr="003C493C">
        <w:trPr>
          <w:trHeight w:val="510"/>
        </w:trPr>
        <w:tc>
          <w:tcPr>
            <w:tcW w:w="4604" w:type="dxa"/>
            <w:gridSpan w:val="2"/>
            <w:shd w:val="clear" w:color="auto" w:fill="auto"/>
          </w:tcPr>
          <w:p w14:paraId="5530AF11" w14:textId="77777777" w:rsidR="00D03309" w:rsidRPr="00B527FC" w:rsidRDefault="00EF6AAC" w:rsidP="00EF6AAC">
            <w:pPr>
              <w:tabs>
                <w:tab w:val="left" w:pos="4100"/>
                <w:tab w:val="left" w:leader="dot" w:pos="4200"/>
              </w:tabs>
              <w:ind w:right="88"/>
              <w:rPr>
                <w:lang w:val="hu-HU"/>
              </w:rPr>
            </w:pPr>
            <w:r w:rsidRPr="00B527FC">
              <w:rPr>
                <w:lang w:val="hu-HU"/>
              </w:rPr>
              <w:t>Irányítószám</w:t>
            </w:r>
            <w:r w:rsidR="00D03309" w:rsidRPr="00B527FC">
              <w:rPr>
                <w:lang w:val="hu-HU"/>
              </w:rPr>
              <w:t xml:space="preserve">: </w:t>
            </w:r>
            <w:r w:rsidR="00D03309" w:rsidRPr="00B527FC">
              <w:rPr>
                <w:u w:val="dotted"/>
                <w:lang w:val="hu-HU"/>
              </w:rPr>
              <w:fldChar w:fldCharType="begin">
                <w:ffData>
                  <w:name w:val="Text4"/>
                  <w:enabled/>
                  <w:calcOnExit w:val="0"/>
                  <w:textInput>
                    <w:maxLength w:val="75"/>
                  </w:textInput>
                </w:ffData>
              </w:fldChar>
            </w:r>
            <w:r w:rsidR="00D03309" w:rsidRPr="00B527FC">
              <w:rPr>
                <w:u w:val="dotted"/>
                <w:lang w:val="hu-HU"/>
              </w:rPr>
              <w:instrText xml:space="preserve"> FORMTEXT </w:instrText>
            </w:r>
            <w:r w:rsidR="00D03309" w:rsidRPr="00B527FC">
              <w:rPr>
                <w:u w:val="dotted"/>
                <w:lang w:val="hu-HU"/>
              </w:rPr>
            </w:r>
            <w:r w:rsidR="00D03309" w:rsidRPr="00B527FC">
              <w:rPr>
                <w:u w:val="dotted"/>
                <w:lang w:val="hu-HU"/>
              </w:rPr>
              <w:fldChar w:fldCharType="separate"/>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u w:val="dotted"/>
                <w:lang w:val="hu-HU"/>
              </w:rPr>
              <w:fldChar w:fldCharType="end"/>
            </w:r>
            <w:r w:rsidR="00D03309" w:rsidRPr="00B527FC">
              <w:rPr>
                <w:u w:val="dotted"/>
                <w:lang w:val="hu-HU"/>
              </w:rPr>
              <w:tab/>
            </w:r>
          </w:p>
        </w:tc>
        <w:tc>
          <w:tcPr>
            <w:tcW w:w="4604" w:type="dxa"/>
            <w:shd w:val="clear" w:color="auto" w:fill="auto"/>
          </w:tcPr>
          <w:p w14:paraId="47B91197" w14:textId="77777777" w:rsidR="00D03309" w:rsidRPr="00B527FC" w:rsidRDefault="00EF6AAC" w:rsidP="00D03309">
            <w:pPr>
              <w:tabs>
                <w:tab w:val="left" w:pos="4388"/>
              </w:tabs>
              <w:rPr>
                <w:lang w:val="hu-HU"/>
              </w:rPr>
            </w:pPr>
            <w:r w:rsidRPr="00B527FC">
              <w:rPr>
                <w:lang w:val="hu-HU"/>
              </w:rPr>
              <w:t>Település</w:t>
            </w:r>
            <w:r w:rsidR="00D03309" w:rsidRPr="00B527FC">
              <w:rPr>
                <w:lang w:val="hu-HU"/>
              </w:rPr>
              <w:t xml:space="preserve">: </w:t>
            </w:r>
            <w:r w:rsidR="00D03309" w:rsidRPr="00B527FC">
              <w:rPr>
                <w:u w:val="dotted"/>
                <w:lang w:val="hu-HU"/>
              </w:rPr>
              <w:fldChar w:fldCharType="begin">
                <w:ffData>
                  <w:name w:val="Text4"/>
                  <w:enabled/>
                  <w:calcOnExit w:val="0"/>
                  <w:textInput>
                    <w:maxLength w:val="75"/>
                  </w:textInput>
                </w:ffData>
              </w:fldChar>
            </w:r>
            <w:r w:rsidR="00D03309" w:rsidRPr="00B527FC">
              <w:rPr>
                <w:u w:val="dotted"/>
                <w:lang w:val="hu-HU"/>
              </w:rPr>
              <w:instrText xml:space="preserve"> FORMTEXT </w:instrText>
            </w:r>
            <w:r w:rsidR="00D03309" w:rsidRPr="00B527FC">
              <w:rPr>
                <w:u w:val="dotted"/>
                <w:lang w:val="hu-HU"/>
              </w:rPr>
            </w:r>
            <w:r w:rsidR="00D03309" w:rsidRPr="00B527FC">
              <w:rPr>
                <w:u w:val="dotted"/>
                <w:lang w:val="hu-HU"/>
              </w:rPr>
              <w:fldChar w:fldCharType="separate"/>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u w:val="dotted"/>
                <w:lang w:val="hu-HU"/>
              </w:rPr>
              <w:fldChar w:fldCharType="end"/>
            </w:r>
            <w:r w:rsidR="00D03309" w:rsidRPr="00B527FC">
              <w:rPr>
                <w:u w:val="dotted"/>
                <w:lang w:val="hu-HU"/>
              </w:rPr>
              <w:tab/>
            </w:r>
          </w:p>
        </w:tc>
      </w:tr>
      <w:tr w:rsidR="00D03309" w:rsidRPr="00B527FC" w14:paraId="6767FB2F" w14:textId="77777777" w:rsidTr="003C493C">
        <w:trPr>
          <w:trHeight w:val="510"/>
        </w:trPr>
        <w:tc>
          <w:tcPr>
            <w:tcW w:w="9208" w:type="dxa"/>
            <w:gridSpan w:val="3"/>
            <w:shd w:val="clear" w:color="auto" w:fill="auto"/>
          </w:tcPr>
          <w:p w14:paraId="5E1BB127" w14:textId="77777777" w:rsidR="00D03309" w:rsidRPr="00B527FC" w:rsidRDefault="00EF6AAC" w:rsidP="00D03309">
            <w:pPr>
              <w:tabs>
                <w:tab w:val="left" w:pos="8992"/>
              </w:tabs>
              <w:rPr>
                <w:lang w:val="hu-HU"/>
              </w:rPr>
            </w:pPr>
            <w:r w:rsidRPr="00B527FC">
              <w:rPr>
                <w:lang w:val="hu-HU"/>
              </w:rPr>
              <w:t>Ország</w:t>
            </w:r>
            <w:r w:rsidR="00D03309" w:rsidRPr="00B527FC">
              <w:rPr>
                <w:lang w:val="hu-HU"/>
              </w:rPr>
              <w:t xml:space="preserve">: </w:t>
            </w:r>
            <w:r w:rsidR="00D03309" w:rsidRPr="00B527FC">
              <w:rPr>
                <w:u w:val="dotted"/>
                <w:lang w:val="hu-HU"/>
              </w:rPr>
              <w:fldChar w:fldCharType="begin">
                <w:ffData>
                  <w:name w:val="Text4"/>
                  <w:enabled/>
                  <w:calcOnExit w:val="0"/>
                  <w:textInput>
                    <w:maxLength w:val="75"/>
                  </w:textInput>
                </w:ffData>
              </w:fldChar>
            </w:r>
            <w:r w:rsidR="00D03309" w:rsidRPr="00B527FC">
              <w:rPr>
                <w:u w:val="dotted"/>
                <w:lang w:val="hu-HU"/>
              </w:rPr>
              <w:instrText xml:space="preserve"> FORMTEXT </w:instrText>
            </w:r>
            <w:r w:rsidR="00D03309" w:rsidRPr="00B527FC">
              <w:rPr>
                <w:u w:val="dotted"/>
                <w:lang w:val="hu-HU"/>
              </w:rPr>
            </w:r>
            <w:r w:rsidR="00D03309" w:rsidRPr="00B527FC">
              <w:rPr>
                <w:u w:val="dotted"/>
                <w:lang w:val="hu-HU"/>
              </w:rPr>
              <w:fldChar w:fldCharType="separate"/>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u w:val="dotted"/>
                <w:lang w:val="hu-HU"/>
              </w:rPr>
              <w:fldChar w:fldCharType="end"/>
            </w:r>
            <w:r w:rsidR="00D03309" w:rsidRPr="00B527FC">
              <w:rPr>
                <w:u w:val="dotted"/>
                <w:lang w:val="hu-HU"/>
              </w:rPr>
              <w:tab/>
            </w:r>
          </w:p>
        </w:tc>
      </w:tr>
      <w:tr w:rsidR="00D03309" w:rsidRPr="00B527FC" w14:paraId="22372706" w14:textId="77777777" w:rsidTr="003C493C">
        <w:trPr>
          <w:trHeight w:val="510"/>
        </w:trPr>
        <w:tc>
          <w:tcPr>
            <w:tcW w:w="9208" w:type="dxa"/>
            <w:gridSpan w:val="3"/>
            <w:shd w:val="clear" w:color="auto" w:fill="auto"/>
          </w:tcPr>
          <w:p w14:paraId="1B1C27FF" w14:textId="77777777" w:rsidR="00D03309" w:rsidRPr="00B527FC" w:rsidRDefault="00D03309" w:rsidP="000B3117">
            <w:pPr>
              <w:tabs>
                <w:tab w:val="left" w:pos="8992"/>
              </w:tabs>
              <w:rPr>
                <w:lang w:val="hu-HU"/>
              </w:rPr>
            </w:pPr>
            <w:r w:rsidRPr="00B527FC">
              <w:rPr>
                <w:lang w:val="hu-HU"/>
              </w:rPr>
              <w:t>T</w:t>
            </w:r>
            <w:r w:rsidR="00EF6AAC" w:rsidRPr="00B527FC">
              <w:rPr>
                <w:lang w:val="hu-HU"/>
              </w:rPr>
              <w:t>elefonszám</w:t>
            </w:r>
            <w:r w:rsidRPr="00B527FC">
              <w:rPr>
                <w:lang w:val="hu-HU"/>
              </w:rPr>
              <w:t xml:space="preserve"> </w:t>
            </w:r>
            <w:r w:rsidRPr="00B527FC">
              <w:rPr>
                <w:sz w:val="16"/>
                <w:szCs w:val="16"/>
                <w:lang w:val="hu-HU"/>
              </w:rPr>
              <w:t>(</w:t>
            </w:r>
            <w:r w:rsidR="00EF6AAC" w:rsidRPr="00B527FC">
              <w:rPr>
                <w:sz w:val="16"/>
                <w:szCs w:val="16"/>
                <w:lang w:val="hu-HU"/>
              </w:rPr>
              <w:t>nem kötelező</w:t>
            </w:r>
            <w:r w:rsidRPr="00B527FC">
              <w:rPr>
                <w:sz w:val="16"/>
                <w:szCs w:val="16"/>
                <w:lang w:val="hu-HU"/>
              </w:rPr>
              <w:t>)</w:t>
            </w:r>
            <w:r w:rsidRPr="00B527FC">
              <w:rPr>
                <w:lang w:val="hu-HU"/>
              </w:rPr>
              <w:t xml:space="preserve">: </w:t>
            </w:r>
            <w:r w:rsidRPr="00B527FC">
              <w:rPr>
                <w:u w:val="dotted"/>
                <w:lang w:val="hu-HU"/>
              </w:rPr>
              <w:fldChar w:fldCharType="begin">
                <w:ffData>
                  <w:name w:val="Text4"/>
                  <w:enabled/>
                  <w:calcOnExit w:val="0"/>
                  <w:textInput>
                    <w:maxLength w:val="75"/>
                  </w:textInput>
                </w:ffData>
              </w:fldChar>
            </w:r>
            <w:r w:rsidRPr="00B527FC">
              <w:rPr>
                <w:u w:val="dotted"/>
                <w:lang w:val="hu-HU"/>
              </w:rPr>
              <w:instrText xml:space="preserve"> FORMTEXT </w:instrText>
            </w:r>
            <w:r w:rsidRPr="00B527FC">
              <w:rPr>
                <w:u w:val="dotted"/>
                <w:lang w:val="hu-HU"/>
              </w:rPr>
            </w:r>
            <w:r w:rsidRPr="00B527FC">
              <w:rPr>
                <w:u w:val="dotted"/>
                <w:lang w:val="hu-HU"/>
              </w:rPr>
              <w:fldChar w:fldCharType="separate"/>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u w:val="dotted"/>
                <w:lang w:val="hu-HU"/>
              </w:rPr>
              <w:fldChar w:fldCharType="end"/>
            </w:r>
            <w:r w:rsidRPr="00B527FC">
              <w:rPr>
                <w:u w:val="dotted"/>
                <w:lang w:val="hu-HU"/>
              </w:rPr>
              <w:tab/>
            </w:r>
          </w:p>
        </w:tc>
      </w:tr>
      <w:tr w:rsidR="00BA7029" w:rsidRPr="004011C8" w14:paraId="230A6584" w14:textId="77777777" w:rsidTr="003C493C">
        <w:trPr>
          <w:trHeight w:val="510"/>
        </w:trPr>
        <w:tc>
          <w:tcPr>
            <w:tcW w:w="9208" w:type="dxa"/>
            <w:gridSpan w:val="3"/>
            <w:shd w:val="clear" w:color="auto" w:fill="auto"/>
          </w:tcPr>
          <w:p w14:paraId="38E0CC4D" w14:textId="77777777" w:rsidR="00BA7029" w:rsidRPr="00B527FC" w:rsidRDefault="000B3117" w:rsidP="000B3117">
            <w:pPr>
              <w:tabs>
                <w:tab w:val="left" w:pos="8992"/>
              </w:tabs>
              <w:rPr>
                <w:lang w:val="hu-HU"/>
              </w:rPr>
            </w:pPr>
            <w:r w:rsidRPr="00B527FC">
              <w:rPr>
                <w:lang w:val="hu-HU"/>
              </w:rPr>
              <w:t>E</w:t>
            </w:r>
            <w:r w:rsidRPr="00B527FC">
              <w:rPr>
                <w:lang w:val="hu-HU"/>
              </w:rPr>
              <w:noBreakHyphen/>
              <w:t>mail cím</w:t>
            </w:r>
            <w:r w:rsidR="00BA7029" w:rsidRPr="00B527FC">
              <w:rPr>
                <w:lang w:val="hu-HU"/>
              </w:rPr>
              <w:t xml:space="preserve"> </w:t>
            </w:r>
            <w:r w:rsidR="00BA7029" w:rsidRPr="00B527FC">
              <w:rPr>
                <w:sz w:val="16"/>
                <w:szCs w:val="16"/>
                <w:lang w:val="hu-HU"/>
              </w:rPr>
              <w:t>(</w:t>
            </w:r>
            <w:r w:rsidRPr="00B527FC">
              <w:rPr>
                <w:sz w:val="16"/>
                <w:szCs w:val="16"/>
                <w:lang w:val="hu-HU"/>
              </w:rPr>
              <w:t>nem kötelező</w:t>
            </w:r>
            <w:proofErr w:type="gramStart"/>
            <w:r w:rsidR="00BA7029" w:rsidRPr="00B527FC">
              <w:rPr>
                <w:sz w:val="16"/>
                <w:szCs w:val="16"/>
                <w:lang w:val="hu-HU"/>
              </w:rPr>
              <w:t>)</w:t>
            </w:r>
            <w:r w:rsidR="00BA7029" w:rsidRPr="00B527FC">
              <w:rPr>
                <w:lang w:val="hu-HU"/>
              </w:rPr>
              <w:t>:…</w:t>
            </w:r>
            <w:proofErr w:type="gramEnd"/>
            <w:r w:rsidR="00BA7029" w:rsidRPr="00B527FC">
              <w:rPr>
                <w:lang w:val="hu-HU"/>
              </w:rPr>
              <w:t>………………………… …………………………………</w:t>
            </w:r>
            <w:r w:rsidR="00FA4D0F" w:rsidRPr="00B527FC">
              <w:rPr>
                <w:lang w:val="hu-HU"/>
              </w:rPr>
              <w:t>…</w:t>
            </w:r>
          </w:p>
        </w:tc>
      </w:tr>
      <w:tr w:rsidR="00D03309" w:rsidRPr="00B527FC" w14:paraId="53144790" w14:textId="77777777" w:rsidTr="003C493C">
        <w:trPr>
          <w:trHeight w:val="510"/>
        </w:trPr>
        <w:tc>
          <w:tcPr>
            <w:tcW w:w="9208" w:type="dxa"/>
            <w:gridSpan w:val="3"/>
            <w:shd w:val="clear" w:color="auto" w:fill="auto"/>
          </w:tcPr>
          <w:p w14:paraId="60E52DA0" w14:textId="77777777" w:rsidR="00D03309" w:rsidRPr="00B527FC" w:rsidRDefault="000B3117" w:rsidP="006E6E59">
            <w:pPr>
              <w:tabs>
                <w:tab w:val="left" w:pos="8992"/>
              </w:tabs>
              <w:rPr>
                <w:lang w:val="hu-HU"/>
              </w:rPr>
            </w:pPr>
            <w:r w:rsidRPr="00B527FC">
              <w:rPr>
                <w:lang w:val="hu-HU"/>
              </w:rPr>
              <w:t xml:space="preserve">Jelenlegi foglalkozás vagy </w:t>
            </w:r>
            <w:r w:rsidR="006E6E59" w:rsidRPr="00B527FC">
              <w:rPr>
                <w:lang w:val="hu-HU"/>
              </w:rPr>
              <w:t>állapot</w:t>
            </w:r>
            <w:r w:rsidR="00D03309" w:rsidRPr="00B527FC">
              <w:rPr>
                <w:lang w:val="hu-HU"/>
              </w:rPr>
              <w:t xml:space="preserve">: </w:t>
            </w:r>
            <w:r w:rsidR="00D03309" w:rsidRPr="00B527FC">
              <w:rPr>
                <w:u w:val="dotted"/>
                <w:lang w:val="hu-HU"/>
              </w:rPr>
              <w:fldChar w:fldCharType="begin">
                <w:ffData>
                  <w:name w:val="Text4"/>
                  <w:enabled/>
                  <w:calcOnExit w:val="0"/>
                  <w:textInput>
                    <w:maxLength w:val="75"/>
                  </w:textInput>
                </w:ffData>
              </w:fldChar>
            </w:r>
            <w:r w:rsidR="00D03309" w:rsidRPr="00B527FC">
              <w:rPr>
                <w:u w:val="dotted"/>
                <w:lang w:val="hu-HU"/>
              </w:rPr>
              <w:instrText xml:space="preserve"> FORMTEXT </w:instrText>
            </w:r>
            <w:r w:rsidR="00D03309" w:rsidRPr="00B527FC">
              <w:rPr>
                <w:u w:val="dotted"/>
                <w:lang w:val="hu-HU"/>
              </w:rPr>
            </w:r>
            <w:r w:rsidR="00D03309" w:rsidRPr="00B527FC">
              <w:rPr>
                <w:u w:val="dotted"/>
                <w:lang w:val="hu-HU"/>
              </w:rPr>
              <w:fldChar w:fldCharType="separate"/>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u w:val="dotted"/>
                <w:lang w:val="hu-HU"/>
              </w:rPr>
              <w:fldChar w:fldCharType="end"/>
            </w:r>
            <w:r w:rsidR="00D03309" w:rsidRPr="00B527FC">
              <w:rPr>
                <w:u w:val="dotted"/>
                <w:lang w:val="hu-HU"/>
              </w:rPr>
              <w:tab/>
            </w:r>
          </w:p>
        </w:tc>
      </w:tr>
    </w:tbl>
    <w:p w14:paraId="4C0A437E" w14:textId="77777777" w:rsidR="00D03309" w:rsidRPr="00B527FC" w:rsidRDefault="00D03309" w:rsidP="00D03309">
      <w:pPr>
        <w:rPr>
          <w:lang w:val="hu-HU"/>
        </w:rPr>
      </w:pPr>
    </w:p>
    <w:p w14:paraId="40CC0CFE" w14:textId="77777777" w:rsidR="00D03309" w:rsidRPr="00B527FC" w:rsidRDefault="000B3117" w:rsidP="00D03309">
      <w:pPr>
        <w:jc w:val="center"/>
        <w:rPr>
          <w:b/>
          <w:lang w:val="hu-HU"/>
        </w:rPr>
      </w:pPr>
      <w:r w:rsidRPr="00B527FC">
        <w:rPr>
          <w:b/>
          <w:lang w:val="hu-HU"/>
        </w:rPr>
        <w:t>JOGI SZEMÉLY</w:t>
      </w:r>
      <w:r w:rsidR="00D03309" w:rsidRPr="00B527FC">
        <w:rPr>
          <w:b/>
          <w:vertAlign w:val="superscript"/>
          <w:lang w:val="hu-HU"/>
        </w:rPr>
        <w:footnoteReference w:id="2"/>
      </w:r>
    </w:p>
    <w:p w14:paraId="6F1B4C67" w14:textId="77777777" w:rsidR="00D03309" w:rsidRPr="00B527FC" w:rsidRDefault="00D03309" w:rsidP="00D03309">
      <w:pPr>
        <w:rPr>
          <w:lang w:val="hu-HU"/>
        </w:rPr>
      </w:pPr>
    </w:p>
    <w:tbl>
      <w:tblPr>
        <w:tblW w:w="0" w:type="auto"/>
        <w:tblLook w:val="01E0" w:firstRow="1" w:lastRow="1" w:firstColumn="1" w:lastColumn="1" w:noHBand="0" w:noVBand="0"/>
      </w:tblPr>
      <w:tblGrid>
        <w:gridCol w:w="3069"/>
        <w:gridCol w:w="1535"/>
        <w:gridCol w:w="1534"/>
        <w:gridCol w:w="3070"/>
      </w:tblGrid>
      <w:tr w:rsidR="00D03309" w:rsidRPr="00B527FC" w14:paraId="44BFC19C" w14:textId="77777777" w:rsidTr="003C493C">
        <w:trPr>
          <w:trHeight w:val="510"/>
        </w:trPr>
        <w:tc>
          <w:tcPr>
            <w:tcW w:w="9208" w:type="dxa"/>
            <w:gridSpan w:val="4"/>
            <w:shd w:val="clear" w:color="auto" w:fill="auto"/>
          </w:tcPr>
          <w:p w14:paraId="054F0D59" w14:textId="77777777" w:rsidR="00D03309" w:rsidRPr="00B527FC" w:rsidRDefault="000B3117" w:rsidP="000B3117">
            <w:pPr>
              <w:tabs>
                <w:tab w:val="left" w:pos="8992"/>
                <w:tab w:val="left" w:pos="11340"/>
              </w:tabs>
              <w:jc w:val="both"/>
              <w:rPr>
                <w:lang w:val="hu-HU"/>
              </w:rPr>
            </w:pPr>
            <w:r w:rsidRPr="00B527FC">
              <w:rPr>
                <w:lang w:val="hu-HU"/>
              </w:rPr>
              <w:t>A szervezet neve</w:t>
            </w:r>
            <w:r w:rsidR="00D03309" w:rsidRPr="00B527FC">
              <w:rPr>
                <w:lang w:val="hu-HU"/>
              </w:rPr>
              <w:t xml:space="preserve">: </w:t>
            </w:r>
            <w:r w:rsidR="00D03309" w:rsidRPr="00B527FC">
              <w:rPr>
                <w:u w:val="dotted"/>
                <w:lang w:val="hu-HU"/>
              </w:rPr>
              <w:fldChar w:fldCharType="begin">
                <w:ffData>
                  <w:name w:val="Text4"/>
                  <w:enabled/>
                  <w:calcOnExit w:val="0"/>
                  <w:textInput>
                    <w:maxLength w:val="75"/>
                  </w:textInput>
                </w:ffData>
              </w:fldChar>
            </w:r>
            <w:r w:rsidR="00D03309" w:rsidRPr="00B527FC">
              <w:rPr>
                <w:u w:val="dotted"/>
                <w:lang w:val="hu-HU"/>
              </w:rPr>
              <w:instrText xml:space="preserve"> FORMTEXT </w:instrText>
            </w:r>
            <w:r w:rsidR="00D03309" w:rsidRPr="00B527FC">
              <w:rPr>
                <w:u w:val="dotted"/>
                <w:lang w:val="hu-HU"/>
              </w:rPr>
            </w:r>
            <w:r w:rsidR="00D03309" w:rsidRPr="00B527FC">
              <w:rPr>
                <w:u w:val="dotted"/>
                <w:lang w:val="hu-HU"/>
              </w:rPr>
              <w:fldChar w:fldCharType="separate"/>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u w:val="dotted"/>
                <w:lang w:val="hu-HU"/>
              </w:rPr>
              <w:fldChar w:fldCharType="end"/>
            </w:r>
            <w:r w:rsidR="00D03309" w:rsidRPr="00B527FC">
              <w:rPr>
                <w:u w:val="dotted"/>
                <w:lang w:val="hu-HU"/>
              </w:rPr>
              <w:tab/>
            </w:r>
          </w:p>
        </w:tc>
      </w:tr>
      <w:tr w:rsidR="00D03309" w:rsidRPr="00B527FC" w14:paraId="6241B626" w14:textId="77777777" w:rsidTr="003C493C">
        <w:trPr>
          <w:trHeight w:val="510"/>
        </w:trPr>
        <w:tc>
          <w:tcPr>
            <w:tcW w:w="9208" w:type="dxa"/>
            <w:gridSpan w:val="4"/>
            <w:shd w:val="clear" w:color="auto" w:fill="auto"/>
          </w:tcPr>
          <w:p w14:paraId="0B7352F2" w14:textId="77777777" w:rsidR="00D03309" w:rsidRPr="00B527FC" w:rsidRDefault="000B3117" w:rsidP="000B3117">
            <w:pPr>
              <w:tabs>
                <w:tab w:val="left" w:pos="8992"/>
              </w:tabs>
              <w:rPr>
                <w:lang w:val="hu-HU"/>
              </w:rPr>
            </w:pPr>
            <w:r w:rsidRPr="00B527FC">
              <w:rPr>
                <w:lang w:val="hu-HU"/>
              </w:rPr>
              <w:t>Jogi forma</w:t>
            </w:r>
            <w:r w:rsidR="00D03309" w:rsidRPr="00B527FC">
              <w:rPr>
                <w:lang w:val="hu-HU"/>
              </w:rPr>
              <w:t xml:space="preserve">: </w:t>
            </w:r>
            <w:r w:rsidR="00D03309" w:rsidRPr="00B527FC">
              <w:rPr>
                <w:u w:val="dotted"/>
                <w:lang w:val="hu-HU"/>
              </w:rPr>
              <w:fldChar w:fldCharType="begin">
                <w:ffData>
                  <w:name w:val="Text4"/>
                  <w:enabled/>
                  <w:calcOnExit w:val="0"/>
                  <w:textInput>
                    <w:maxLength w:val="75"/>
                  </w:textInput>
                </w:ffData>
              </w:fldChar>
            </w:r>
            <w:r w:rsidR="00D03309" w:rsidRPr="00B527FC">
              <w:rPr>
                <w:u w:val="dotted"/>
                <w:lang w:val="hu-HU"/>
              </w:rPr>
              <w:instrText xml:space="preserve"> FORMTEXT </w:instrText>
            </w:r>
            <w:r w:rsidR="00D03309" w:rsidRPr="00B527FC">
              <w:rPr>
                <w:u w:val="dotted"/>
                <w:lang w:val="hu-HU"/>
              </w:rPr>
            </w:r>
            <w:r w:rsidR="00D03309" w:rsidRPr="00B527FC">
              <w:rPr>
                <w:u w:val="dotted"/>
                <w:lang w:val="hu-HU"/>
              </w:rPr>
              <w:fldChar w:fldCharType="separate"/>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u w:val="dotted"/>
                <w:lang w:val="hu-HU"/>
              </w:rPr>
              <w:fldChar w:fldCharType="end"/>
            </w:r>
            <w:r w:rsidR="00D03309" w:rsidRPr="00B527FC">
              <w:rPr>
                <w:u w:val="dotted"/>
                <w:lang w:val="hu-HU"/>
              </w:rPr>
              <w:tab/>
            </w:r>
          </w:p>
        </w:tc>
      </w:tr>
      <w:tr w:rsidR="00D03309" w:rsidRPr="00B527FC" w14:paraId="29143BFE" w14:textId="77777777" w:rsidTr="003C493C">
        <w:trPr>
          <w:trHeight w:val="510"/>
        </w:trPr>
        <w:tc>
          <w:tcPr>
            <w:tcW w:w="3069" w:type="dxa"/>
            <w:shd w:val="clear" w:color="auto" w:fill="auto"/>
          </w:tcPr>
          <w:p w14:paraId="0DF5BE67" w14:textId="77777777" w:rsidR="00D03309" w:rsidRPr="00B527FC" w:rsidRDefault="000B3117" w:rsidP="000B3117">
            <w:pPr>
              <w:tabs>
                <w:tab w:val="left" w:pos="8992"/>
              </w:tabs>
              <w:rPr>
                <w:lang w:val="hu-HU"/>
              </w:rPr>
            </w:pPr>
            <w:r w:rsidRPr="00B527FC">
              <w:rPr>
                <w:lang w:val="hu-HU"/>
              </w:rPr>
              <w:t>Nyereségérdekelt szervezet</w:t>
            </w:r>
            <w:r w:rsidR="00D03309" w:rsidRPr="00B527FC">
              <w:rPr>
                <w:lang w:val="hu-HU"/>
              </w:rPr>
              <w:t>:</w:t>
            </w:r>
          </w:p>
        </w:tc>
        <w:tc>
          <w:tcPr>
            <w:tcW w:w="3069" w:type="dxa"/>
            <w:gridSpan w:val="2"/>
            <w:shd w:val="clear" w:color="auto" w:fill="auto"/>
          </w:tcPr>
          <w:p w14:paraId="27962CCB" w14:textId="77777777" w:rsidR="00D03309" w:rsidRPr="00B527FC" w:rsidRDefault="00D03309" w:rsidP="000B3117">
            <w:pPr>
              <w:tabs>
                <w:tab w:val="left" w:pos="8992"/>
              </w:tabs>
              <w:rPr>
                <w:lang w:val="hu-HU"/>
              </w:rPr>
            </w:pPr>
            <w:r w:rsidRPr="00B527FC">
              <w:rPr>
                <w:rFonts w:ascii="Arial" w:hAnsi="Arial" w:cs="Arial"/>
                <w:lang w:val="hu-HU"/>
              </w:rPr>
              <w:fldChar w:fldCharType="begin">
                <w:ffData>
                  <w:name w:val=""/>
                  <w:enabled/>
                  <w:calcOnExit w:val="0"/>
                  <w:checkBox>
                    <w:sizeAuto/>
                    <w:default w:val="0"/>
                  </w:checkBox>
                </w:ffData>
              </w:fldChar>
            </w:r>
            <w:r w:rsidRPr="00B527FC">
              <w:rPr>
                <w:rFonts w:ascii="Arial" w:hAnsi="Arial" w:cs="Arial"/>
                <w:lang w:val="hu-HU"/>
              </w:rPr>
              <w:instrText xml:space="preserve"> FORMCHECKBOX </w:instrText>
            </w:r>
            <w:r w:rsidR="004011C8">
              <w:rPr>
                <w:rFonts w:ascii="Arial" w:hAnsi="Arial" w:cs="Arial"/>
                <w:lang w:val="hu-HU"/>
              </w:rPr>
            </w:r>
            <w:r w:rsidR="004011C8">
              <w:rPr>
                <w:rFonts w:ascii="Arial" w:hAnsi="Arial" w:cs="Arial"/>
                <w:lang w:val="hu-HU"/>
              </w:rPr>
              <w:fldChar w:fldCharType="separate"/>
            </w:r>
            <w:r w:rsidRPr="00B527FC">
              <w:rPr>
                <w:rFonts w:ascii="Arial" w:hAnsi="Arial" w:cs="Arial"/>
                <w:lang w:val="hu-HU"/>
              </w:rPr>
              <w:fldChar w:fldCharType="end"/>
            </w:r>
            <w:r w:rsidRPr="00B527FC">
              <w:rPr>
                <w:lang w:val="hu-HU"/>
              </w:rPr>
              <w:t xml:space="preserve"> </w:t>
            </w:r>
            <w:r w:rsidR="000B3117" w:rsidRPr="00B527FC">
              <w:rPr>
                <w:lang w:val="hu-HU"/>
              </w:rPr>
              <w:t>Igen</w:t>
            </w:r>
          </w:p>
        </w:tc>
        <w:tc>
          <w:tcPr>
            <w:tcW w:w="3070" w:type="dxa"/>
            <w:shd w:val="clear" w:color="auto" w:fill="auto"/>
          </w:tcPr>
          <w:p w14:paraId="47412423" w14:textId="77777777" w:rsidR="00D03309" w:rsidRPr="00B527FC" w:rsidRDefault="00D03309" w:rsidP="000B3117">
            <w:pPr>
              <w:tabs>
                <w:tab w:val="left" w:pos="8992"/>
              </w:tabs>
              <w:rPr>
                <w:lang w:val="hu-HU"/>
              </w:rPr>
            </w:pPr>
            <w:r w:rsidRPr="00B527FC">
              <w:rPr>
                <w:rFonts w:ascii="Arial" w:hAnsi="Arial" w:cs="Arial"/>
                <w:lang w:val="hu-HU"/>
              </w:rPr>
              <w:fldChar w:fldCharType="begin">
                <w:ffData>
                  <w:name w:val="Check1"/>
                  <w:enabled/>
                  <w:calcOnExit w:val="0"/>
                  <w:checkBox>
                    <w:sizeAuto/>
                    <w:default w:val="0"/>
                  </w:checkBox>
                </w:ffData>
              </w:fldChar>
            </w:r>
            <w:r w:rsidRPr="00B527FC">
              <w:rPr>
                <w:rFonts w:ascii="Arial" w:hAnsi="Arial" w:cs="Arial"/>
                <w:lang w:val="hu-HU"/>
              </w:rPr>
              <w:instrText xml:space="preserve"> FORMCHECKBOX </w:instrText>
            </w:r>
            <w:r w:rsidR="004011C8">
              <w:rPr>
                <w:rFonts w:ascii="Arial" w:hAnsi="Arial" w:cs="Arial"/>
                <w:lang w:val="hu-HU"/>
              </w:rPr>
            </w:r>
            <w:r w:rsidR="004011C8">
              <w:rPr>
                <w:rFonts w:ascii="Arial" w:hAnsi="Arial" w:cs="Arial"/>
                <w:lang w:val="hu-HU"/>
              </w:rPr>
              <w:fldChar w:fldCharType="separate"/>
            </w:r>
            <w:r w:rsidRPr="00B527FC">
              <w:rPr>
                <w:rFonts w:ascii="Arial" w:hAnsi="Arial" w:cs="Arial"/>
                <w:lang w:val="hu-HU"/>
              </w:rPr>
              <w:fldChar w:fldCharType="end"/>
            </w:r>
            <w:r w:rsidRPr="00B527FC">
              <w:rPr>
                <w:lang w:val="hu-HU"/>
              </w:rPr>
              <w:t xml:space="preserve"> N</w:t>
            </w:r>
            <w:r w:rsidR="000B3117" w:rsidRPr="00B527FC">
              <w:rPr>
                <w:lang w:val="hu-HU"/>
              </w:rPr>
              <w:t>em</w:t>
            </w:r>
          </w:p>
        </w:tc>
      </w:tr>
      <w:tr w:rsidR="00D03309" w:rsidRPr="00B527FC" w14:paraId="3C2B93D8" w14:textId="77777777" w:rsidTr="003C493C">
        <w:trPr>
          <w:trHeight w:val="510"/>
        </w:trPr>
        <w:tc>
          <w:tcPr>
            <w:tcW w:w="9208" w:type="dxa"/>
            <w:gridSpan w:val="4"/>
            <w:shd w:val="clear" w:color="auto" w:fill="auto"/>
          </w:tcPr>
          <w:p w14:paraId="084E3A9F" w14:textId="77777777" w:rsidR="00D03309" w:rsidRPr="00B527FC" w:rsidRDefault="00477ADC" w:rsidP="00D03309">
            <w:pPr>
              <w:tabs>
                <w:tab w:val="left" w:pos="8992"/>
              </w:tabs>
              <w:rPr>
                <w:lang w:val="hu-HU"/>
              </w:rPr>
            </w:pPr>
            <w:r w:rsidRPr="00B527FC">
              <w:rPr>
                <w:lang w:val="hu-HU"/>
              </w:rPr>
              <w:t>Cím</w:t>
            </w:r>
            <w:r w:rsidR="00D03309" w:rsidRPr="00B527FC">
              <w:rPr>
                <w:lang w:val="hu-HU"/>
              </w:rPr>
              <w:t xml:space="preserve">: </w:t>
            </w:r>
            <w:r w:rsidR="00D03309" w:rsidRPr="00B527FC">
              <w:rPr>
                <w:u w:val="dotted"/>
                <w:lang w:val="hu-HU"/>
              </w:rPr>
              <w:fldChar w:fldCharType="begin">
                <w:ffData>
                  <w:name w:val="Text4"/>
                  <w:enabled/>
                  <w:calcOnExit w:val="0"/>
                  <w:textInput>
                    <w:maxLength w:val="75"/>
                  </w:textInput>
                </w:ffData>
              </w:fldChar>
            </w:r>
            <w:r w:rsidR="00D03309" w:rsidRPr="00B527FC">
              <w:rPr>
                <w:u w:val="dotted"/>
                <w:lang w:val="hu-HU"/>
              </w:rPr>
              <w:instrText xml:space="preserve"> FORMTEXT </w:instrText>
            </w:r>
            <w:r w:rsidR="00D03309" w:rsidRPr="00B527FC">
              <w:rPr>
                <w:u w:val="dotted"/>
                <w:lang w:val="hu-HU"/>
              </w:rPr>
            </w:r>
            <w:r w:rsidR="00D03309" w:rsidRPr="00B527FC">
              <w:rPr>
                <w:u w:val="dotted"/>
                <w:lang w:val="hu-HU"/>
              </w:rPr>
              <w:fldChar w:fldCharType="separate"/>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u w:val="dotted"/>
                <w:lang w:val="hu-HU"/>
              </w:rPr>
              <w:fldChar w:fldCharType="end"/>
            </w:r>
            <w:r w:rsidR="00D03309" w:rsidRPr="00B527FC">
              <w:rPr>
                <w:u w:val="dotted"/>
                <w:lang w:val="hu-HU"/>
              </w:rPr>
              <w:tab/>
            </w:r>
          </w:p>
        </w:tc>
      </w:tr>
      <w:tr w:rsidR="00D03309" w:rsidRPr="00B527FC" w14:paraId="4E8F5344" w14:textId="77777777" w:rsidTr="003C493C">
        <w:trPr>
          <w:trHeight w:val="510"/>
        </w:trPr>
        <w:tc>
          <w:tcPr>
            <w:tcW w:w="4604" w:type="dxa"/>
            <w:gridSpan w:val="2"/>
            <w:shd w:val="clear" w:color="auto" w:fill="auto"/>
          </w:tcPr>
          <w:p w14:paraId="6ED39424" w14:textId="77777777" w:rsidR="00D03309" w:rsidRPr="00B527FC" w:rsidRDefault="00477ADC" w:rsidP="00477ADC">
            <w:pPr>
              <w:tabs>
                <w:tab w:val="left" w:pos="4100"/>
                <w:tab w:val="left" w:leader="dot" w:pos="4200"/>
              </w:tabs>
              <w:ind w:right="88"/>
              <w:rPr>
                <w:lang w:val="hu-HU"/>
              </w:rPr>
            </w:pPr>
            <w:r w:rsidRPr="00B527FC">
              <w:rPr>
                <w:lang w:val="hu-HU"/>
              </w:rPr>
              <w:t>Irányítószám</w:t>
            </w:r>
            <w:r w:rsidR="00D03309" w:rsidRPr="00B527FC">
              <w:rPr>
                <w:lang w:val="hu-HU"/>
              </w:rPr>
              <w:t xml:space="preserve">: </w:t>
            </w:r>
            <w:r w:rsidR="00D03309" w:rsidRPr="00B527FC">
              <w:rPr>
                <w:u w:val="dotted"/>
                <w:lang w:val="hu-HU"/>
              </w:rPr>
              <w:fldChar w:fldCharType="begin">
                <w:ffData>
                  <w:name w:val="Text4"/>
                  <w:enabled/>
                  <w:calcOnExit w:val="0"/>
                  <w:textInput>
                    <w:maxLength w:val="75"/>
                  </w:textInput>
                </w:ffData>
              </w:fldChar>
            </w:r>
            <w:r w:rsidR="00D03309" w:rsidRPr="00B527FC">
              <w:rPr>
                <w:u w:val="dotted"/>
                <w:lang w:val="hu-HU"/>
              </w:rPr>
              <w:instrText xml:space="preserve"> FORMTEXT </w:instrText>
            </w:r>
            <w:r w:rsidR="00D03309" w:rsidRPr="00B527FC">
              <w:rPr>
                <w:u w:val="dotted"/>
                <w:lang w:val="hu-HU"/>
              </w:rPr>
            </w:r>
            <w:r w:rsidR="00D03309" w:rsidRPr="00B527FC">
              <w:rPr>
                <w:u w:val="dotted"/>
                <w:lang w:val="hu-HU"/>
              </w:rPr>
              <w:fldChar w:fldCharType="separate"/>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u w:val="dotted"/>
                <w:lang w:val="hu-HU"/>
              </w:rPr>
              <w:fldChar w:fldCharType="end"/>
            </w:r>
            <w:r w:rsidR="00D03309" w:rsidRPr="00B527FC">
              <w:rPr>
                <w:u w:val="dotted"/>
                <w:lang w:val="hu-HU"/>
              </w:rPr>
              <w:tab/>
            </w:r>
          </w:p>
        </w:tc>
        <w:tc>
          <w:tcPr>
            <w:tcW w:w="4604" w:type="dxa"/>
            <w:gridSpan w:val="2"/>
            <w:shd w:val="clear" w:color="auto" w:fill="auto"/>
          </w:tcPr>
          <w:p w14:paraId="45E71EA4" w14:textId="77777777" w:rsidR="00D03309" w:rsidRPr="00B527FC" w:rsidRDefault="00477ADC" w:rsidP="00D03309">
            <w:pPr>
              <w:tabs>
                <w:tab w:val="left" w:pos="4388"/>
              </w:tabs>
              <w:rPr>
                <w:lang w:val="hu-HU"/>
              </w:rPr>
            </w:pPr>
            <w:r w:rsidRPr="00B527FC">
              <w:rPr>
                <w:lang w:val="hu-HU"/>
              </w:rPr>
              <w:t>Település</w:t>
            </w:r>
            <w:r w:rsidR="00D03309" w:rsidRPr="00B527FC">
              <w:rPr>
                <w:lang w:val="hu-HU"/>
              </w:rPr>
              <w:t xml:space="preserve">: </w:t>
            </w:r>
            <w:r w:rsidR="00D03309" w:rsidRPr="00B527FC">
              <w:rPr>
                <w:u w:val="dotted"/>
                <w:lang w:val="hu-HU"/>
              </w:rPr>
              <w:fldChar w:fldCharType="begin">
                <w:ffData>
                  <w:name w:val="Text4"/>
                  <w:enabled/>
                  <w:calcOnExit w:val="0"/>
                  <w:textInput>
                    <w:maxLength w:val="75"/>
                  </w:textInput>
                </w:ffData>
              </w:fldChar>
            </w:r>
            <w:r w:rsidR="00D03309" w:rsidRPr="00B527FC">
              <w:rPr>
                <w:u w:val="dotted"/>
                <w:lang w:val="hu-HU"/>
              </w:rPr>
              <w:instrText xml:space="preserve"> FORMTEXT </w:instrText>
            </w:r>
            <w:r w:rsidR="00D03309" w:rsidRPr="00B527FC">
              <w:rPr>
                <w:u w:val="dotted"/>
                <w:lang w:val="hu-HU"/>
              </w:rPr>
            </w:r>
            <w:r w:rsidR="00D03309" w:rsidRPr="00B527FC">
              <w:rPr>
                <w:u w:val="dotted"/>
                <w:lang w:val="hu-HU"/>
              </w:rPr>
              <w:fldChar w:fldCharType="separate"/>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u w:val="dotted"/>
                <w:lang w:val="hu-HU"/>
              </w:rPr>
              <w:fldChar w:fldCharType="end"/>
            </w:r>
            <w:r w:rsidR="00D03309" w:rsidRPr="00B527FC">
              <w:rPr>
                <w:u w:val="dotted"/>
                <w:lang w:val="hu-HU"/>
              </w:rPr>
              <w:tab/>
            </w:r>
          </w:p>
        </w:tc>
      </w:tr>
      <w:tr w:rsidR="00D03309" w:rsidRPr="00B527FC" w14:paraId="4C3B371B" w14:textId="77777777" w:rsidTr="003C493C">
        <w:trPr>
          <w:trHeight w:val="510"/>
        </w:trPr>
        <w:tc>
          <w:tcPr>
            <w:tcW w:w="9208" w:type="dxa"/>
            <w:gridSpan w:val="4"/>
            <w:shd w:val="clear" w:color="auto" w:fill="auto"/>
          </w:tcPr>
          <w:p w14:paraId="6B7A41CD" w14:textId="77777777" w:rsidR="00D03309" w:rsidRPr="00B527FC" w:rsidRDefault="00477ADC" w:rsidP="00D03309">
            <w:pPr>
              <w:tabs>
                <w:tab w:val="left" w:pos="8992"/>
              </w:tabs>
              <w:rPr>
                <w:lang w:val="hu-HU"/>
              </w:rPr>
            </w:pPr>
            <w:r w:rsidRPr="00B527FC">
              <w:rPr>
                <w:lang w:val="hu-HU"/>
              </w:rPr>
              <w:t>Ország</w:t>
            </w:r>
            <w:r w:rsidR="00D03309" w:rsidRPr="00B527FC">
              <w:rPr>
                <w:lang w:val="hu-HU"/>
              </w:rPr>
              <w:t xml:space="preserve">: </w:t>
            </w:r>
            <w:r w:rsidR="00D03309" w:rsidRPr="00B527FC">
              <w:rPr>
                <w:u w:val="dotted"/>
                <w:lang w:val="hu-HU"/>
              </w:rPr>
              <w:fldChar w:fldCharType="begin">
                <w:ffData>
                  <w:name w:val="Text4"/>
                  <w:enabled/>
                  <w:calcOnExit w:val="0"/>
                  <w:textInput>
                    <w:maxLength w:val="75"/>
                  </w:textInput>
                </w:ffData>
              </w:fldChar>
            </w:r>
            <w:r w:rsidR="00D03309" w:rsidRPr="00B527FC">
              <w:rPr>
                <w:u w:val="dotted"/>
                <w:lang w:val="hu-HU"/>
              </w:rPr>
              <w:instrText xml:space="preserve"> FORMTEXT </w:instrText>
            </w:r>
            <w:r w:rsidR="00D03309" w:rsidRPr="00B527FC">
              <w:rPr>
                <w:u w:val="dotted"/>
                <w:lang w:val="hu-HU"/>
              </w:rPr>
            </w:r>
            <w:r w:rsidR="00D03309" w:rsidRPr="00B527FC">
              <w:rPr>
                <w:u w:val="dotted"/>
                <w:lang w:val="hu-HU"/>
              </w:rPr>
              <w:fldChar w:fldCharType="separate"/>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u w:val="dotted"/>
                <w:lang w:val="hu-HU"/>
              </w:rPr>
              <w:fldChar w:fldCharType="end"/>
            </w:r>
            <w:r w:rsidR="00D03309" w:rsidRPr="00B527FC">
              <w:rPr>
                <w:u w:val="dotted"/>
                <w:lang w:val="hu-HU"/>
              </w:rPr>
              <w:tab/>
            </w:r>
          </w:p>
        </w:tc>
      </w:tr>
      <w:tr w:rsidR="00D03309" w:rsidRPr="00B527FC" w14:paraId="0B88A731" w14:textId="77777777" w:rsidTr="003C493C">
        <w:trPr>
          <w:trHeight w:val="510"/>
        </w:trPr>
        <w:tc>
          <w:tcPr>
            <w:tcW w:w="9208" w:type="dxa"/>
            <w:gridSpan w:val="4"/>
            <w:shd w:val="clear" w:color="auto" w:fill="auto"/>
          </w:tcPr>
          <w:p w14:paraId="16BDD45D" w14:textId="77777777" w:rsidR="00D03309" w:rsidRPr="00B527FC" w:rsidRDefault="00477ADC" w:rsidP="00D03309">
            <w:pPr>
              <w:tabs>
                <w:tab w:val="left" w:pos="8992"/>
              </w:tabs>
              <w:rPr>
                <w:lang w:val="hu-HU"/>
              </w:rPr>
            </w:pPr>
            <w:r w:rsidRPr="00B527FC">
              <w:rPr>
                <w:lang w:val="hu-HU"/>
              </w:rPr>
              <w:t xml:space="preserve">Telefonszám </w:t>
            </w:r>
            <w:r w:rsidRPr="00B527FC">
              <w:rPr>
                <w:sz w:val="16"/>
                <w:szCs w:val="16"/>
                <w:lang w:val="hu-HU"/>
              </w:rPr>
              <w:t>(nem kötelező)</w:t>
            </w:r>
            <w:r w:rsidR="00D03309" w:rsidRPr="00B527FC">
              <w:rPr>
                <w:lang w:val="hu-HU"/>
              </w:rPr>
              <w:t xml:space="preserve">: </w:t>
            </w:r>
            <w:r w:rsidR="00D03309" w:rsidRPr="00B527FC">
              <w:rPr>
                <w:u w:val="dotted"/>
                <w:lang w:val="hu-HU"/>
              </w:rPr>
              <w:fldChar w:fldCharType="begin">
                <w:ffData>
                  <w:name w:val="Text4"/>
                  <w:enabled/>
                  <w:calcOnExit w:val="0"/>
                  <w:textInput>
                    <w:maxLength w:val="75"/>
                  </w:textInput>
                </w:ffData>
              </w:fldChar>
            </w:r>
            <w:r w:rsidR="00D03309" w:rsidRPr="00B527FC">
              <w:rPr>
                <w:u w:val="dotted"/>
                <w:lang w:val="hu-HU"/>
              </w:rPr>
              <w:instrText xml:space="preserve"> FORMTEXT </w:instrText>
            </w:r>
            <w:r w:rsidR="00D03309" w:rsidRPr="00B527FC">
              <w:rPr>
                <w:u w:val="dotted"/>
                <w:lang w:val="hu-HU"/>
              </w:rPr>
            </w:r>
            <w:r w:rsidR="00D03309" w:rsidRPr="00B527FC">
              <w:rPr>
                <w:u w:val="dotted"/>
                <w:lang w:val="hu-HU"/>
              </w:rPr>
              <w:fldChar w:fldCharType="separate"/>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u w:val="dotted"/>
                <w:lang w:val="hu-HU"/>
              </w:rPr>
              <w:fldChar w:fldCharType="end"/>
            </w:r>
            <w:r w:rsidR="00D03309" w:rsidRPr="00B527FC">
              <w:rPr>
                <w:u w:val="dotted"/>
                <w:lang w:val="hu-HU"/>
              </w:rPr>
              <w:tab/>
            </w:r>
          </w:p>
        </w:tc>
      </w:tr>
      <w:tr w:rsidR="00BA7029" w:rsidRPr="004011C8" w14:paraId="7352ED96" w14:textId="77777777" w:rsidTr="003C493C">
        <w:trPr>
          <w:trHeight w:val="510"/>
        </w:trPr>
        <w:tc>
          <w:tcPr>
            <w:tcW w:w="9208" w:type="dxa"/>
            <w:gridSpan w:val="4"/>
            <w:shd w:val="clear" w:color="auto" w:fill="auto"/>
          </w:tcPr>
          <w:p w14:paraId="1482A725" w14:textId="77777777" w:rsidR="00BA7029" w:rsidRPr="00B527FC" w:rsidRDefault="00477ADC" w:rsidP="00D03309">
            <w:pPr>
              <w:tabs>
                <w:tab w:val="left" w:pos="8992"/>
              </w:tabs>
              <w:rPr>
                <w:lang w:val="hu-HU"/>
              </w:rPr>
            </w:pPr>
            <w:r w:rsidRPr="00B527FC">
              <w:rPr>
                <w:lang w:val="hu-HU"/>
              </w:rPr>
              <w:t>E</w:t>
            </w:r>
            <w:r w:rsidRPr="00B527FC">
              <w:rPr>
                <w:lang w:val="hu-HU"/>
              </w:rPr>
              <w:noBreakHyphen/>
              <w:t xml:space="preserve">mail cím </w:t>
            </w:r>
            <w:r w:rsidRPr="00B527FC">
              <w:rPr>
                <w:sz w:val="16"/>
                <w:szCs w:val="16"/>
                <w:lang w:val="hu-HU"/>
              </w:rPr>
              <w:t>(nem kötelező</w:t>
            </w:r>
            <w:proofErr w:type="gramStart"/>
            <w:r w:rsidRPr="00B527FC">
              <w:rPr>
                <w:sz w:val="16"/>
                <w:szCs w:val="16"/>
                <w:lang w:val="hu-HU"/>
              </w:rPr>
              <w:t>)</w:t>
            </w:r>
            <w:r w:rsidR="00BA7029" w:rsidRPr="00B527FC">
              <w:rPr>
                <w:lang w:val="hu-HU"/>
              </w:rPr>
              <w:t>:…</w:t>
            </w:r>
            <w:proofErr w:type="gramEnd"/>
            <w:r w:rsidR="00BA7029" w:rsidRPr="00B527FC">
              <w:rPr>
                <w:lang w:val="hu-HU"/>
              </w:rPr>
              <w:t>………………………… …………………………………</w:t>
            </w:r>
            <w:r w:rsidR="00E72AE2" w:rsidRPr="00E72AE2">
              <w:rPr>
                <w:lang w:val="hu-HU"/>
              </w:rPr>
              <w:t>…</w:t>
            </w:r>
            <w:r w:rsidR="00BA7029" w:rsidRPr="00B527FC">
              <w:rPr>
                <w:lang w:val="hu-HU"/>
              </w:rPr>
              <w:t>.</w:t>
            </w:r>
          </w:p>
        </w:tc>
      </w:tr>
    </w:tbl>
    <w:p w14:paraId="4F7187B5" w14:textId="77777777" w:rsidR="00D03309" w:rsidRPr="00B527FC" w:rsidRDefault="00D03309" w:rsidP="00D03309">
      <w:pPr>
        <w:jc w:val="center"/>
        <w:rPr>
          <w:b/>
          <w:bCs/>
          <w:lang w:val="hu-HU"/>
        </w:rPr>
      </w:pPr>
      <w:r w:rsidRPr="00B527FC">
        <w:rPr>
          <w:b/>
          <w:bCs/>
          <w:lang w:val="hu-HU"/>
        </w:rPr>
        <w:br w:type="page"/>
      </w:r>
      <w:r w:rsidR="00B80042" w:rsidRPr="00B527FC">
        <w:rPr>
          <w:b/>
          <w:bCs/>
          <w:lang w:val="hu-HU"/>
        </w:rPr>
        <w:lastRenderedPageBreak/>
        <w:t>AZ A FÉL, AKI ELLEN KERESETET SZÁNDÉKOZIK INDÍTANI</w:t>
      </w:r>
      <w:r w:rsidRPr="00B527FC">
        <w:rPr>
          <w:b/>
          <w:bCs/>
          <w:vertAlign w:val="superscript"/>
          <w:lang w:val="hu-HU"/>
        </w:rPr>
        <w:footnoteReference w:id="3"/>
      </w:r>
    </w:p>
    <w:p w14:paraId="516FFA1A" w14:textId="77777777" w:rsidR="00D03309" w:rsidRPr="00B527FC" w:rsidRDefault="00D03309" w:rsidP="00D03309">
      <w:pPr>
        <w:rPr>
          <w:b/>
          <w:bCs/>
          <w:sz w:val="20"/>
          <w:szCs w:val="20"/>
          <w:lang w:val="hu-HU"/>
        </w:rPr>
      </w:pPr>
    </w:p>
    <w:p w14:paraId="4FDA9EFF" w14:textId="77777777" w:rsidR="00D03309" w:rsidRPr="00B527FC" w:rsidRDefault="00D03309" w:rsidP="00D03309">
      <w:pPr>
        <w:rPr>
          <w:lang w:val="hu-HU"/>
        </w:rPr>
      </w:pPr>
    </w:p>
    <w:p w14:paraId="11127787" w14:textId="77777777" w:rsidR="00D03309" w:rsidRPr="00B527FC" w:rsidRDefault="00B80042" w:rsidP="00D03309">
      <w:pPr>
        <w:jc w:val="both"/>
        <w:rPr>
          <w:lang w:val="hu-HU"/>
        </w:rPr>
      </w:pPr>
      <w:r w:rsidRPr="00B527FC">
        <w:rPr>
          <w:lang w:val="hu-HU"/>
        </w:rPr>
        <w:t>Ismét felhívjuk a kérelmező figyelmét, hogy a Törvényszék az egyfelől a természetes vagy jogi személyek, másfelől pedig az Unió</w:t>
      </w:r>
      <w:r w:rsidR="003E3263" w:rsidRPr="00B527FC">
        <w:rPr>
          <w:lang w:val="hu-HU"/>
        </w:rPr>
        <w:t xml:space="preserve"> valamely intézménye, szerve vagy hivatala közötti jogviták elbírálására rendelkezik hatáskörrel. Nem vizsgálhatja felül az alábbiak által hozott határozatok jogszerűségét:</w:t>
      </w:r>
    </w:p>
    <w:p w14:paraId="0C80362F" w14:textId="77777777" w:rsidR="00D03309" w:rsidRPr="00B527FC" w:rsidRDefault="00D03309" w:rsidP="00D03309">
      <w:pPr>
        <w:jc w:val="both"/>
        <w:rPr>
          <w:lang w:val="hu-HU"/>
        </w:rPr>
      </w:pPr>
    </w:p>
    <w:p w14:paraId="2DAB6F22" w14:textId="77777777" w:rsidR="00D03309" w:rsidRPr="00B527FC" w:rsidRDefault="00D03309" w:rsidP="00D03309">
      <w:pPr>
        <w:ind w:left="360" w:hanging="360"/>
        <w:jc w:val="both"/>
        <w:rPr>
          <w:lang w:val="hu-HU"/>
        </w:rPr>
      </w:pPr>
      <w:r w:rsidRPr="00B527FC">
        <w:rPr>
          <w:lang w:val="hu-HU"/>
        </w:rPr>
        <w:t>–</w:t>
      </w:r>
      <w:r w:rsidRPr="00B527FC">
        <w:rPr>
          <w:lang w:val="hu-HU"/>
        </w:rPr>
        <w:tab/>
      </w:r>
      <w:r w:rsidR="003E3263" w:rsidRPr="00B527FC">
        <w:rPr>
          <w:lang w:val="hu-HU"/>
        </w:rPr>
        <w:t>olyan nemzetközi szervezetek, amelyek nem tartoznak az Európai Unió intézményrendszerébe, így például az Emberi Jogok Európai Bírósága</w:t>
      </w:r>
      <w:r w:rsidRPr="00B527FC">
        <w:rPr>
          <w:lang w:val="hu-HU"/>
        </w:rPr>
        <w:t>,</w:t>
      </w:r>
    </w:p>
    <w:p w14:paraId="24D33ED3" w14:textId="77777777" w:rsidR="00D03309" w:rsidRPr="00B527FC" w:rsidRDefault="00D03309" w:rsidP="00D03309">
      <w:pPr>
        <w:jc w:val="both"/>
        <w:rPr>
          <w:lang w:val="hu-HU"/>
        </w:rPr>
      </w:pPr>
    </w:p>
    <w:p w14:paraId="571DE577" w14:textId="77777777" w:rsidR="00D03309" w:rsidRPr="00B527FC" w:rsidRDefault="00D03309" w:rsidP="00D03309">
      <w:pPr>
        <w:ind w:left="360" w:hanging="360"/>
        <w:jc w:val="both"/>
        <w:rPr>
          <w:lang w:val="hu-HU"/>
        </w:rPr>
      </w:pPr>
      <w:r w:rsidRPr="00B527FC">
        <w:rPr>
          <w:lang w:val="hu-HU"/>
        </w:rPr>
        <w:t>–</w:t>
      </w:r>
      <w:r w:rsidRPr="00B527FC">
        <w:rPr>
          <w:lang w:val="hu-HU"/>
        </w:rPr>
        <w:tab/>
      </w:r>
      <w:r w:rsidR="003E3263" w:rsidRPr="00B527FC">
        <w:rPr>
          <w:lang w:val="hu-HU"/>
        </w:rPr>
        <w:t>valamely tagállam nemzeti hatóságai</w:t>
      </w:r>
      <w:r w:rsidRPr="00B527FC">
        <w:rPr>
          <w:lang w:val="hu-HU"/>
        </w:rPr>
        <w:t>,</w:t>
      </w:r>
    </w:p>
    <w:p w14:paraId="30F8E4A4" w14:textId="77777777" w:rsidR="00D03309" w:rsidRPr="00B527FC" w:rsidRDefault="00D03309" w:rsidP="00D03309">
      <w:pPr>
        <w:jc w:val="both"/>
        <w:rPr>
          <w:lang w:val="hu-HU"/>
        </w:rPr>
      </w:pPr>
    </w:p>
    <w:p w14:paraId="57683C52" w14:textId="77777777" w:rsidR="00D03309" w:rsidRPr="00B527FC" w:rsidRDefault="00D03309" w:rsidP="00D03309">
      <w:pPr>
        <w:ind w:left="360" w:hanging="360"/>
        <w:jc w:val="both"/>
        <w:rPr>
          <w:lang w:val="hu-HU"/>
        </w:rPr>
      </w:pPr>
      <w:r w:rsidRPr="00B527FC">
        <w:rPr>
          <w:lang w:val="hu-HU"/>
        </w:rPr>
        <w:t>–</w:t>
      </w:r>
      <w:r w:rsidRPr="00B527FC">
        <w:rPr>
          <w:lang w:val="hu-HU"/>
        </w:rPr>
        <w:tab/>
      </w:r>
      <w:r w:rsidR="003E3263" w:rsidRPr="00B527FC">
        <w:rPr>
          <w:lang w:val="hu-HU"/>
        </w:rPr>
        <w:t>nemzeti bíróságok</w:t>
      </w:r>
      <w:r w:rsidRPr="00B527FC">
        <w:rPr>
          <w:lang w:val="hu-HU"/>
        </w:rPr>
        <w:t>.</w:t>
      </w:r>
    </w:p>
    <w:p w14:paraId="54DF0056" w14:textId="77777777" w:rsidR="00D03309" w:rsidRPr="00B527FC" w:rsidRDefault="00D03309" w:rsidP="00D03309">
      <w:pPr>
        <w:rPr>
          <w:lang w:val="hu-HU"/>
        </w:rPr>
      </w:pPr>
    </w:p>
    <w:p w14:paraId="0A1CC853" w14:textId="77777777" w:rsidR="00D03309" w:rsidRPr="00B527FC" w:rsidRDefault="00D03309" w:rsidP="00D03309">
      <w:pPr>
        <w:rPr>
          <w:lang w:val="hu-HU"/>
        </w:rPr>
      </w:pPr>
    </w:p>
    <w:p w14:paraId="0D3DCCE8" w14:textId="77777777" w:rsidR="00D03309" w:rsidRPr="00B527FC" w:rsidRDefault="00D03309" w:rsidP="00D03309">
      <w:pPr>
        <w:rPr>
          <w:lang w:val="hu-HU"/>
        </w:rPr>
      </w:pPr>
    </w:p>
    <w:p w14:paraId="16EA8EF7" w14:textId="77777777" w:rsidR="00D03309" w:rsidRPr="00B527FC" w:rsidRDefault="003E3263" w:rsidP="00D03309">
      <w:pPr>
        <w:jc w:val="both"/>
        <w:rPr>
          <w:b/>
          <w:lang w:val="hu-HU"/>
        </w:rPr>
      </w:pPr>
      <w:r w:rsidRPr="00B527FC">
        <w:rPr>
          <w:b/>
          <w:lang w:val="hu-HU"/>
        </w:rPr>
        <w:t>Jelölje meg azt a felet, illetve azokat a feleket, aki(k) ellen keresetet szándékozik indítani</w:t>
      </w:r>
      <w:r w:rsidR="00D03309" w:rsidRPr="00B527FC">
        <w:rPr>
          <w:b/>
          <w:lang w:val="hu-HU"/>
        </w:rPr>
        <w:t>:</w:t>
      </w:r>
    </w:p>
    <w:p w14:paraId="3F7B536D" w14:textId="77777777" w:rsidR="00D03309" w:rsidRPr="00B527FC" w:rsidRDefault="00D03309" w:rsidP="00D03309">
      <w:pPr>
        <w:rPr>
          <w:sz w:val="20"/>
          <w:szCs w:val="20"/>
          <w:lang w:val="hu-HU"/>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0"/>
        <w:gridCol w:w="5280"/>
      </w:tblGrid>
      <w:tr w:rsidR="00D03309" w:rsidRPr="00B527FC" w14:paraId="4DDBEF51" w14:textId="77777777" w:rsidTr="00BD1AB1">
        <w:trPr>
          <w:cantSplit/>
        </w:trPr>
        <w:tc>
          <w:tcPr>
            <w:tcW w:w="4800" w:type="dxa"/>
            <w:tcBorders>
              <w:top w:val="nil"/>
              <w:left w:val="nil"/>
              <w:bottom w:val="single" w:sz="4" w:space="0" w:color="auto"/>
            </w:tcBorders>
            <w:shd w:val="clear" w:color="auto" w:fill="auto"/>
          </w:tcPr>
          <w:p w14:paraId="793C5130" w14:textId="77777777" w:rsidR="00D03309" w:rsidRPr="00B527FC" w:rsidRDefault="00D03309" w:rsidP="00D03309">
            <w:pPr>
              <w:jc w:val="center"/>
              <w:rPr>
                <w:lang w:val="hu-HU"/>
              </w:rPr>
            </w:pPr>
          </w:p>
          <w:p w14:paraId="1A03A16A" w14:textId="77777777" w:rsidR="00D03309" w:rsidRPr="00B527FC" w:rsidRDefault="003E3263" w:rsidP="00D03309">
            <w:pPr>
              <w:jc w:val="center"/>
              <w:rPr>
                <w:lang w:val="hu-HU"/>
              </w:rPr>
            </w:pPr>
            <w:r w:rsidRPr="00B527FC">
              <w:rPr>
                <w:lang w:val="hu-HU"/>
              </w:rPr>
              <w:t>ALPERES(EK)</w:t>
            </w:r>
          </w:p>
          <w:p w14:paraId="18542678" w14:textId="77777777" w:rsidR="00D03309" w:rsidRPr="00B527FC" w:rsidRDefault="00D03309" w:rsidP="00D03309">
            <w:pPr>
              <w:jc w:val="center"/>
              <w:rPr>
                <w:lang w:val="hu-HU"/>
              </w:rPr>
            </w:pPr>
          </w:p>
        </w:tc>
        <w:tc>
          <w:tcPr>
            <w:tcW w:w="5280" w:type="dxa"/>
            <w:tcBorders>
              <w:top w:val="nil"/>
              <w:bottom w:val="single" w:sz="4" w:space="0" w:color="auto"/>
              <w:right w:val="nil"/>
            </w:tcBorders>
            <w:shd w:val="clear" w:color="auto" w:fill="auto"/>
          </w:tcPr>
          <w:p w14:paraId="6F547D97" w14:textId="77777777" w:rsidR="00D03309" w:rsidRPr="00B527FC" w:rsidRDefault="00D03309" w:rsidP="00D03309">
            <w:pPr>
              <w:jc w:val="center"/>
              <w:rPr>
                <w:lang w:val="hu-HU"/>
              </w:rPr>
            </w:pPr>
          </w:p>
          <w:p w14:paraId="17630C4F" w14:textId="77777777" w:rsidR="00D03309" w:rsidRPr="00B527FC" w:rsidRDefault="003E3263" w:rsidP="003E3263">
            <w:pPr>
              <w:jc w:val="center"/>
              <w:rPr>
                <w:lang w:val="hu-HU"/>
              </w:rPr>
            </w:pPr>
            <w:r w:rsidRPr="00B527FC">
              <w:rPr>
                <w:lang w:val="hu-HU"/>
              </w:rPr>
              <w:t>CÍM</w:t>
            </w:r>
          </w:p>
        </w:tc>
      </w:tr>
      <w:tr w:rsidR="00D03309" w:rsidRPr="00B527FC" w14:paraId="0CC11B38" w14:textId="77777777" w:rsidTr="00BD1AB1">
        <w:trPr>
          <w:trHeight w:hRule="exact" w:val="2268"/>
        </w:trPr>
        <w:tc>
          <w:tcPr>
            <w:tcW w:w="4800" w:type="dxa"/>
            <w:tcBorders>
              <w:left w:val="nil"/>
            </w:tcBorders>
            <w:shd w:val="clear" w:color="auto" w:fill="auto"/>
            <w:vAlign w:val="center"/>
          </w:tcPr>
          <w:p w14:paraId="0978CE3F" w14:textId="77777777" w:rsidR="00D03309" w:rsidRPr="00B527FC" w:rsidRDefault="00D03309" w:rsidP="00D03309">
            <w:pPr>
              <w:tabs>
                <w:tab w:val="left" w:pos="4292"/>
              </w:tabs>
              <w:spacing w:before="240" w:after="240"/>
              <w:ind w:right="92"/>
              <w:rPr>
                <w:u w:val="dotted"/>
                <w:lang w:val="hu-HU"/>
              </w:rPr>
            </w:pPr>
            <w:r w:rsidRPr="00B527FC">
              <w:rPr>
                <w:u w:val="dotted"/>
                <w:lang w:val="hu-HU"/>
              </w:rPr>
              <w:fldChar w:fldCharType="begin">
                <w:ffData>
                  <w:name w:val="Text26"/>
                  <w:enabled/>
                  <w:calcOnExit w:val="0"/>
                  <w:textInput>
                    <w:maxLength w:val="75"/>
                  </w:textInput>
                </w:ffData>
              </w:fldChar>
            </w:r>
            <w:bookmarkStart w:id="1" w:name="Text26"/>
            <w:r w:rsidRPr="00B527FC">
              <w:rPr>
                <w:u w:val="dotted"/>
                <w:lang w:val="hu-HU"/>
              </w:rPr>
              <w:instrText xml:space="preserve"> FORMTEXT </w:instrText>
            </w:r>
            <w:r w:rsidRPr="00B527FC">
              <w:rPr>
                <w:u w:val="dotted"/>
                <w:lang w:val="hu-HU"/>
              </w:rPr>
            </w:r>
            <w:r w:rsidRPr="00B527FC">
              <w:rPr>
                <w:u w:val="dotted"/>
                <w:lang w:val="hu-HU"/>
              </w:rPr>
              <w:fldChar w:fldCharType="separate"/>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u w:val="dotted"/>
                <w:lang w:val="hu-HU"/>
              </w:rPr>
              <w:fldChar w:fldCharType="end"/>
            </w:r>
            <w:bookmarkEnd w:id="1"/>
            <w:r w:rsidRPr="00B527FC">
              <w:rPr>
                <w:u w:val="dotted"/>
                <w:lang w:val="hu-HU"/>
              </w:rPr>
              <w:tab/>
            </w:r>
          </w:p>
        </w:tc>
        <w:tc>
          <w:tcPr>
            <w:tcW w:w="5280" w:type="dxa"/>
            <w:tcBorders>
              <w:right w:val="nil"/>
            </w:tcBorders>
            <w:shd w:val="clear" w:color="auto" w:fill="auto"/>
            <w:vAlign w:val="center"/>
          </w:tcPr>
          <w:p w14:paraId="7A8CF5DD" w14:textId="77777777" w:rsidR="00D03309" w:rsidRPr="00B527FC" w:rsidRDefault="00D03309" w:rsidP="00D03309">
            <w:pPr>
              <w:tabs>
                <w:tab w:val="left" w:leader="dot" w:pos="4792"/>
              </w:tabs>
              <w:spacing w:before="120" w:line="480" w:lineRule="auto"/>
              <w:ind w:right="91"/>
              <w:rPr>
                <w:lang w:val="hu-HU"/>
              </w:rPr>
            </w:pPr>
            <w:r w:rsidRPr="00B527FC">
              <w:rPr>
                <w:lang w:val="hu-HU"/>
              </w:rPr>
              <w:fldChar w:fldCharType="begin">
                <w:ffData>
                  <w:name w:val=""/>
                  <w:enabled/>
                  <w:calcOnExit w:val="0"/>
                  <w:textInput>
                    <w:maxLength w:val="150"/>
                  </w:textInput>
                </w:ffData>
              </w:fldChar>
            </w:r>
            <w:r w:rsidRPr="00B527FC">
              <w:rPr>
                <w:lang w:val="hu-HU"/>
              </w:rPr>
              <w:instrText xml:space="preserve"> FORMTEXT </w:instrText>
            </w:r>
            <w:r w:rsidRPr="00B527FC">
              <w:rPr>
                <w:lang w:val="hu-HU"/>
              </w:rPr>
            </w:r>
            <w:r w:rsidRPr="00B527FC">
              <w:rPr>
                <w:lang w:val="hu-HU"/>
              </w:rPr>
              <w:fldChar w:fldCharType="separate"/>
            </w:r>
            <w:r w:rsidRPr="00B527FC">
              <w:rPr>
                <w:noProof/>
                <w:lang w:val="hu-HU"/>
              </w:rPr>
              <w:t> </w:t>
            </w:r>
            <w:r w:rsidRPr="00B527FC">
              <w:rPr>
                <w:noProof/>
                <w:lang w:val="hu-HU"/>
              </w:rPr>
              <w:t> </w:t>
            </w:r>
            <w:r w:rsidRPr="00B527FC">
              <w:rPr>
                <w:noProof/>
                <w:lang w:val="hu-HU"/>
              </w:rPr>
              <w:t> </w:t>
            </w:r>
            <w:r w:rsidRPr="00B527FC">
              <w:rPr>
                <w:noProof/>
                <w:lang w:val="hu-HU"/>
              </w:rPr>
              <w:t> </w:t>
            </w:r>
            <w:r w:rsidRPr="00B527FC">
              <w:rPr>
                <w:noProof/>
                <w:lang w:val="hu-HU"/>
              </w:rPr>
              <w:t> </w:t>
            </w:r>
            <w:r w:rsidRPr="00B527FC">
              <w:rPr>
                <w:lang w:val="hu-HU"/>
              </w:rPr>
              <w:fldChar w:fldCharType="end"/>
            </w:r>
          </w:p>
        </w:tc>
      </w:tr>
      <w:tr w:rsidR="00D03309" w:rsidRPr="00B527FC" w14:paraId="67227943" w14:textId="77777777" w:rsidTr="00BD1AB1">
        <w:trPr>
          <w:trHeight w:val="2268"/>
        </w:trPr>
        <w:tc>
          <w:tcPr>
            <w:tcW w:w="4800" w:type="dxa"/>
            <w:tcBorders>
              <w:left w:val="nil"/>
            </w:tcBorders>
            <w:shd w:val="clear" w:color="auto" w:fill="auto"/>
            <w:vAlign w:val="center"/>
          </w:tcPr>
          <w:p w14:paraId="673DF79A" w14:textId="77777777" w:rsidR="00D03309" w:rsidRPr="00B527FC" w:rsidRDefault="00D03309" w:rsidP="00D03309">
            <w:pPr>
              <w:tabs>
                <w:tab w:val="left" w:pos="4292"/>
              </w:tabs>
              <w:spacing w:before="240" w:after="240"/>
              <w:ind w:right="92"/>
              <w:rPr>
                <w:u w:val="dotted"/>
                <w:lang w:val="hu-HU"/>
              </w:rPr>
            </w:pPr>
            <w:r w:rsidRPr="00B527FC">
              <w:rPr>
                <w:u w:val="dotted"/>
                <w:lang w:val="hu-HU"/>
              </w:rPr>
              <w:fldChar w:fldCharType="begin">
                <w:ffData>
                  <w:name w:val=""/>
                  <w:enabled/>
                  <w:calcOnExit w:val="0"/>
                  <w:textInput/>
                </w:ffData>
              </w:fldChar>
            </w:r>
            <w:r w:rsidRPr="00B527FC">
              <w:rPr>
                <w:u w:val="dotted"/>
                <w:lang w:val="hu-HU"/>
              </w:rPr>
              <w:instrText xml:space="preserve"> FORMTEXT </w:instrText>
            </w:r>
            <w:r w:rsidRPr="00B527FC">
              <w:rPr>
                <w:u w:val="dotted"/>
                <w:lang w:val="hu-HU"/>
              </w:rPr>
            </w:r>
            <w:r w:rsidRPr="00B527FC">
              <w:rPr>
                <w:u w:val="dotted"/>
                <w:lang w:val="hu-HU"/>
              </w:rPr>
              <w:fldChar w:fldCharType="separate"/>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u w:val="dotted"/>
                <w:lang w:val="hu-HU"/>
              </w:rPr>
              <w:fldChar w:fldCharType="end"/>
            </w:r>
            <w:r w:rsidRPr="00B527FC">
              <w:rPr>
                <w:u w:val="dotted"/>
                <w:lang w:val="hu-HU"/>
              </w:rPr>
              <w:tab/>
            </w:r>
          </w:p>
        </w:tc>
        <w:tc>
          <w:tcPr>
            <w:tcW w:w="5280" w:type="dxa"/>
            <w:tcBorders>
              <w:right w:val="nil"/>
            </w:tcBorders>
            <w:shd w:val="clear" w:color="auto" w:fill="auto"/>
            <w:vAlign w:val="center"/>
          </w:tcPr>
          <w:p w14:paraId="4F50BAFE" w14:textId="77777777" w:rsidR="00D03309" w:rsidRPr="00B527FC" w:rsidRDefault="00D03309" w:rsidP="00D03309">
            <w:pPr>
              <w:tabs>
                <w:tab w:val="left" w:leader="dot" w:pos="4792"/>
              </w:tabs>
              <w:spacing w:before="120" w:line="480" w:lineRule="auto"/>
              <w:ind w:right="91"/>
              <w:rPr>
                <w:lang w:val="hu-HU"/>
              </w:rPr>
            </w:pPr>
            <w:r w:rsidRPr="00B527FC">
              <w:rPr>
                <w:lang w:val="hu-HU"/>
              </w:rPr>
              <w:fldChar w:fldCharType="begin">
                <w:ffData>
                  <w:name w:val=""/>
                  <w:enabled/>
                  <w:calcOnExit w:val="0"/>
                  <w:textInput/>
                </w:ffData>
              </w:fldChar>
            </w:r>
            <w:r w:rsidRPr="00B527FC">
              <w:rPr>
                <w:lang w:val="hu-HU"/>
              </w:rPr>
              <w:instrText xml:space="preserve"> FORMTEXT </w:instrText>
            </w:r>
            <w:r w:rsidRPr="00B527FC">
              <w:rPr>
                <w:lang w:val="hu-HU"/>
              </w:rPr>
            </w:r>
            <w:r w:rsidRPr="00B527FC">
              <w:rPr>
                <w:lang w:val="hu-HU"/>
              </w:rPr>
              <w:fldChar w:fldCharType="separate"/>
            </w:r>
            <w:r w:rsidRPr="00B527FC">
              <w:rPr>
                <w:noProof/>
                <w:lang w:val="hu-HU"/>
              </w:rPr>
              <w:t> </w:t>
            </w:r>
            <w:r w:rsidRPr="00B527FC">
              <w:rPr>
                <w:noProof/>
                <w:lang w:val="hu-HU"/>
              </w:rPr>
              <w:t> </w:t>
            </w:r>
            <w:r w:rsidRPr="00B527FC">
              <w:rPr>
                <w:noProof/>
                <w:lang w:val="hu-HU"/>
              </w:rPr>
              <w:t> </w:t>
            </w:r>
            <w:r w:rsidRPr="00B527FC">
              <w:rPr>
                <w:noProof/>
                <w:lang w:val="hu-HU"/>
              </w:rPr>
              <w:t> </w:t>
            </w:r>
            <w:r w:rsidRPr="00B527FC">
              <w:rPr>
                <w:noProof/>
                <w:lang w:val="hu-HU"/>
              </w:rPr>
              <w:t> </w:t>
            </w:r>
            <w:r w:rsidRPr="00B527FC">
              <w:rPr>
                <w:lang w:val="hu-HU"/>
              </w:rPr>
              <w:fldChar w:fldCharType="end"/>
            </w:r>
          </w:p>
        </w:tc>
      </w:tr>
    </w:tbl>
    <w:p w14:paraId="3092FB1F" w14:textId="77777777" w:rsidR="003C493C" w:rsidRPr="00B527FC" w:rsidRDefault="003C493C" w:rsidP="00D03309">
      <w:pPr>
        <w:rPr>
          <w:sz w:val="16"/>
          <w:szCs w:val="16"/>
          <w:lang w:val="hu-HU"/>
        </w:rPr>
      </w:pPr>
    </w:p>
    <w:p w14:paraId="11B8B0CD" w14:textId="77777777" w:rsidR="00D03309" w:rsidRPr="00B527FC" w:rsidRDefault="00B80042" w:rsidP="00D03309">
      <w:pPr>
        <w:rPr>
          <w:sz w:val="16"/>
          <w:szCs w:val="16"/>
          <w:lang w:val="hu-HU"/>
        </w:rPr>
      </w:pPr>
      <w:r w:rsidRPr="00B527FC">
        <w:rPr>
          <w:sz w:val="16"/>
          <w:szCs w:val="16"/>
          <w:lang w:val="hu-HU"/>
        </w:rPr>
        <w:t>Ha több helyre van szüksége, folytassa a listát egy üres lapon, amelyet csatoljon a kérelméhez</w:t>
      </w:r>
      <w:r w:rsidR="00D03309" w:rsidRPr="00B527FC">
        <w:rPr>
          <w:sz w:val="16"/>
          <w:szCs w:val="16"/>
          <w:lang w:val="hu-HU"/>
        </w:rPr>
        <w:t>.</w:t>
      </w:r>
    </w:p>
    <w:p w14:paraId="75636875" w14:textId="77777777" w:rsidR="00D03309" w:rsidRPr="00B527FC" w:rsidRDefault="00D03309" w:rsidP="00D03309">
      <w:pPr>
        <w:rPr>
          <w:sz w:val="20"/>
          <w:szCs w:val="20"/>
          <w:lang w:val="hu-HU"/>
        </w:rPr>
      </w:pPr>
    </w:p>
    <w:p w14:paraId="01AB555B" w14:textId="77777777" w:rsidR="00D03309" w:rsidRPr="00B527FC" w:rsidRDefault="00D03309" w:rsidP="00D03309">
      <w:pPr>
        <w:jc w:val="center"/>
        <w:rPr>
          <w:b/>
          <w:bCs/>
          <w:lang w:val="hu-HU"/>
        </w:rPr>
      </w:pPr>
      <w:r w:rsidRPr="00B527FC">
        <w:rPr>
          <w:sz w:val="20"/>
          <w:szCs w:val="20"/>
          <w:lang w:val="hu-HU"/>
        </w:rPr>
        <w:br w:type="page"/>
      </w:r>
      <w:r w:rsidR="005B40E9" w:rsidRPr="00B527FC">
        <w:rPr>
          <w:b/>
          <w:bCs/>
          <w:lang w:val="hu-HU"/>
        </w:rPr>
        <w:lastRenderedPageBreak/>
        <w:t>A KERESET TÁRGYA</w:t>
      </w:r>
      <w:r w:rsidRPr="00B527FC">
        <w:rPr>
          <w:b/>
          <w:bCs/>
          <w:vertAlign w:val="superscript"/>
          <w:lang w:val="hu-HU"/>
        </w:rPr>
        <w:footnoteReference w:id="4"/>
      </w:r>
    </w:p>
    <w:p w14:paraId="24F6397C" w14:textId="77777777" w:rsidR="00D03309" w:rsidRPr="00B527FC" w:rsidRDefault="00D03309" w:rsidP="00D03309">
      <w:pPr>
        <w:jc w:val="center"/>
        <w:rPr>
          <w:sz w:val="20"/>
          <w:szCs w:val="20"/>
          <w:lang w:val="hu-HU"/>
        </w:rPr>
      </w:pPr>
    </w:p>
    <w:p w14:paraId="15081116" w14:textId="77777777" w:rsidR="00D03309" w:rsidRPr="00B527FC" w:rsidRDefault="008741AE" w:rsidP="00D03309">
      <w:pPr>
        <w:jc w:val="both"/>
        <w:rPr>
          <w:bCs/>
          <w:lang w:val="hu-HU"/>
        </w:rPr>
      </w:pPr>
      <w:r w:rsidRPr="00B527FC">
        <w:rPr>
          <w:lang w:val="hu-HU"/>
        </w:rPr>
        <w:t xml:space="preserve">Ha a költségmentesség iránti kérelmet a kereset benyújtását megelőzően terjesztik elő, a kérelmezőnek röviden le kell írnia a </w:t>
      </w:r>
      <w:r w:rsidR="006E6E59" w:rsidRPr="00B527FC">
        <w:rPr>
          <w:lang w:val="hu-HU"/>
        </w:rPr>
        <w:t xml:space="preserve">megindítani szándékozott </w:t>
      </w:r>
      <w:r w:rsidRPr="00B527FC">
        <w:rPr>
          <w:lang w:val="hu-HU"/>
        </w:rPr>
        <w:t xml:space="preserve">kereset tárgyát, a tényállást és a keresetet alátámasztó érveket. A kérelemhez csatolni kell az ezeket igazoló iratokat </w:t>
      </w:r>
      <w:r w:rsidR="00D03309" w:rsidRPr="00B527FC">
        <w:rPr>
          <w:bCs/>
          <w:lang w:val="hu-HU"/>
        </w:rPr>
        <w:t>(</w:t>
      </w:r>
      <w:r w:rsidRPr="00B527FC">
        <w:rPr>
          <w:bCs/>
          <w:lang w:val="hu-HU"/>
        </w:rPr>
        <w:t>az eljárási szabályz</w:t>
      </w:r>
      <w:r w:rsidR="00DB098B" w:rsidRPr="00B527FC">
        <w:rPr>
          <w:bCs/>
          <w:lang w:val="hu-HU"/>
        </w:rPr>
        <w:t>a</w:t>
      </w:r>
      <w:r w:rsidRPr="00B527FC">
        <w:rPr>
          <w:bCs/>
          <w:lang w:val="hu-HU"/>
        </w:rPr>
        <w:t>t 147. cikkének (4) bekezdése</w:t>
      </w:r>
      <w:r w:rsidR="00D03309" w:rsidRPr="00B527FC">
        <w:rPr>
          <w:bCs/>
          <w:lang w:val="hu-HU"/>
        </w:rPr>
        <w:t>).</w:t>
      </w:r>
    </w:p>
    <w:p w14:paraId="71842499" w14:textId="77777777" w:rsidR="00D03309" w:rsidRPr="00B527FC" w:rsidRDefault="00D03309" w:rsidP="00D03309">
      <w:pPr>
        <w:jc w:val="both"/>
        <w:rPr>
          <w:b/>
          <w:bCs/>
          <w:lang w:val="hu-HU"/>
        </w:rPr>
      </w:pPr>
    </w:p>
    <w:p w14:paraId="757CF6D8" w14:textId="77777777" w:rsidR="00D03309" w:rsidRPr="00B527FC" w:rsidRDefault="008741AE" w:rsidP="00D03309">
      <w:pPr>
        <w:jc w:val="both"/>
        <w:rPr>
          <w:b/>
          <w:bCs/>
          <w:lang w:val="hu-HU"/>
        </w:rPr>
      </w:pPr>
      <w:r w:rsidRPr="00B527FC">
        <w:rPr>
          <w:bCs/>
          <w:lang w:val="hu-HU"/>
        </w:rPr>
        <w:t xml:space="preserve">Kérjük, írja le </w:t>
      </w:r>
      <w:r w:rsidRPr="00B527FC">
        <w:rPr>
          <w:lang w:val="hu-HU"/>
        </w:rPr>
        <w:t>az indítani kívánt kereset tárgyát, a tényállást és a keresetet alátámasztó érveket</w:t>
      </w:r>
      <w:r w:rsidR="00626F11">
        <w:rPr>
          <w:lang w:val="hu-HU"/>
        </w:rPr>
        <w:t xml:space="preserve"> (a tárgy kifejtése további lapok használatával kiegészíthető)</w:t>
      </w:r>
      <w:r w:rsidRPr="00B527FC">
        <w:rPr>
          <w:lang w:val="hu-HU"/>
        </w:rPr>
        <w:t>:</w:t>
      </w:r>
    </w:p>
    <w:p w14:paraId="5616A0A6" w14:textId="77777777" w:rsidR="00D03309" w:rsidRPr="00B527FC" w:rsidRDefault="00D03309" w:rsidP="00D03309">
      <w:pPr>
        <w:jc w:val="both"/>
        <w:rPr>
          <w:b/>
          <w:bCs/>
          <w:sz w:val="20"/>
          <w:szCs w:val="20"/>
          <w:lang w:val="hu-H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B527FC" w14:paraId="3C71D8AF" w14:textId="77777777" w:rsidTr="00DB1F16">
        <w:trPr>
          <w:trHeight w:val="7810"/>
        </w:trPr>
        <w:tc>
          <w:tcPr>
            <w:tcW w:w="9135" w:type="dxa"/>
            <w:shd w:val="clear" w:color="auto" w:fill="auto"/>
          </w:tcPr>
          <w:p w14:paraId="3D1DD499" w14:textId="77777777" w:rsidR="00D03309" w:rsidRPr="00B527FC" w:rsidRDefault="00D03309" w:rsidP="00D03309">
            <w:pPr>
              <w:spacing w:before="120"/>
              <w:jc w:val="both"/>
              <w:rPr>
                <w:bCs/>
                <w:lang w:val="hu-HU"/>
              </w:rPr>
            </w:pPr>
            <w:r w:rsidRPr="00B527FC">
              <w:rPr>
                <w:bCs/>
                <w:lang w:val="hu-HU"/>
              </w:rPr>
              <w:fldChar w:fldCharType="begin">
                <w:ffData>
                  <w:name w:val="Text27"/>
                  <w:enabled/>
                  <w:calcOnExit w:val="0"/>
                  <w:textInput/>
                </w:ffData>
              </w:fldChar>
            </w:r>
            <w:bookmarkStart w:id="2" w:name="Text27"/>
            <w:r w:rsidRPr="00B527FC">
              <w:rPr>
                <w:bCs/>
                <w:lang w:val="hu-HU"/>
              </w:rPr>
              <w:instrText xml:space="preserve"> FORMTEXT </w:instrText>
            </w:r>
            <w:r w:rsidRPr="00B527FC">
              <w:rPr>
                <w:bCs/>
                <w:lang w:val="hu-HU"/>
              </w:rPr>
            </w:r>
            <w:r w:rsidRPr="00B527FC">
              <w:rPr>
                <w:bCs/>
                <w:lang w:val="hu-HU"/>
              </w:rPr>
              <w:fldChar w:fldCharType="separate"/>
            </w:r>
            <w:r w:rsidRPr="00B527FC">
              <w:rPr>
                <w:bCs/>
                <w:noProof/>
                <w:lang w:val="hu-HU"/>
              </w:rPr>
              <w:t> </w:t>
            </w:r>
            <w:r w:rsidRPr="00B527FC">
              <w:rPr>
                <w:bCs/>
                <w:noProof/>
                <w:lang w:val="hu-HU"/>
              </w:rPr>
              <w:t> </w:t>
            </w:r>
            <w:r w:rsidRPr="00B527FC">
              <w:rPr>
                <w:bCs/>
                <w:noProof/>
                <w:lang w:val="hu-HU"/>
              </w:rPr>
              <w:t> </w:t>
            </w:r>
            <w:r w:rsidRPr="00B527FC">
              <w:rPr>
                <w:bCs/>
                <w:noProof/>
                <w:lang w:val="hu-HU"/>
              </w:rPr>
              <w:t> </w:t>
            </w:r>
            <w:r w:rsidRPr="00B527FC">
              <w:rPr>
                <w:bCs/>
                <w:noProof/>
                <w:lang w:val="hu-HU"/>
              </w:rPr>
              <w:t> </w:t>
            </w:r>
            <w:r w:rsidRPr="00B527FC">
              <w:rPr>
                <w:bCs/>
                <w:lang w:val="hu-HU"/>
              </w:rPr>
              <w:fldChar w:fldCharType="end"/>
            </w:r>
            <w:bookmarkEnd w:id="2"/>
          </w:p>
        </w:tc>
      </w:tr>
    </w:tbl>
    <w:p w14:paraId="76928903" w14:textId="77777777" w:rsidR="00D03309" w:rsidRPr="00B527FC" w:rsidRDefault="00D03309" w:rsidP="00D03309">
      <w:pPr>
        <w:rPr>
          <w:b/>
          <w:bCs/>
          <w:sz w:val="20"/>
          <w:szCs w:val="20"/>
          <w:lang w:val="hu-HU"/>
        </w:rPr>
      </w:pPr>
    </w:p>
    <w:p w14:paraId="6E9F3751" w14:textId="77777777" w:rsidR="00D03309" w:rsidRPr="00B527FC" w:rsidRDefault="008741AE" w:rsidP="00D03309">
      <w:pPr>
        <w:jc w:val="both"/>
        <w:rPr>
          <w:b/>
          <w:bCs/>
          <w:lang w:val="hu-HU"/>
        </w:rPr>
      </w:pPr>
      <w:r w:rsidRPr="00B527FC">
        <w:rPr>
          <w:b/>
          <w:bCs/>
          <w:lang w:val="hu-HU"/>
        </w:rPr>
        <w:t>A megindítani szándékozott kereset elfogadhatóságának és megalapozottságának értékelése szempontjából releváns valamennyi igazoló iratot mellékelni kell e formanyomtatványhoz, és fel kell tüntetni az igazoló iratok listáján.</w:t>
      </w:r>
    </w:p>
    <w:p w14:paraId="6D1A08BF" w14:textId="77777777" w:rsidR="00D03309" w:rsidRPr="00B527FC" w:rsidRDefault="00D03309" w:rsidP="00D03309">
      <w:pPr>
        <w:jc w:val="both"/>
        <w:rPr>
          <w:b/>
          <w:bCs/>
          <w:lang w:val="hu-HU"/>
        </w:rPr>
      </w:pPr>
    </w:p>
    <w:p w14:paraId="1ACE7E00" w14:textId="77777777" w:rsidR="00D03309" w:rsidRPr="00626F11" w:rsidRDefault="008741AE" w:rsidP="00D03309">
      <w:pPr>
        <w:jc w:val="both"/>
        <w:rPr>
          <w:b/>
          <w:bCs/>
          <w:lang w:val="hu-HU"/>
        </w:rPr>
      </w:pPr>
      <w:r w:rsidRPr="00B527FC">
        <w:rPr>
          <w:b/>
          <w:bCs/>
          <w:lang w:val="hu-HU"/>
        </w:rPr>
        <w:t xml:space="preserve">A benyújtott igazoló iratok eredeti példányait nem küldjük </w:t>
      </w:r>
      <w:r w:rsidRPr="00626F11">
        <w:rPr>
          <w:b/>
          <w:bCs/>
          <w:lang w:val="hu-HU"/>
        </w:rPr>
        <w:t>vissza</w:t>
      </w:r>
      <w:r w:rsidR="00D03309" w:rsidRPr="00626F11">
        <w:rPr>
          <w:b/>
          <w:bCs/>
          <w:lang w:val="hu-HU"/>
        </w:rPr>
        <w:t>.</w:t>
      </w:r>
      <w:r w:rsidR="00626F11" w:rsidRPr="00626F11">
        <w:rPr>
          <w:b/>
          <w:lang w:val="hu-HU"/>
        </w:rPr>
        <w:t xml:space="preserve"> Javasoljuk tehát, hogy az igazoló iratok másolatait nyújtsák be.</w:t>
      </w:r>
    </w:p>
    <w:p w14:paraId="7EC48E27" w14:textId="77777777" w:rsidR="00D03309" w:rsidRPr="00B527FC" w:rsidRDefault="00D03309" w:rsidP="00D03309">
      <w:pPr>
        <w:jc w:val="center"/>
        <w:rPr>
          <w:b/>
          <w:bCs/>
          <w:lang w:val="hu-HU"/>
        </w:rPr>
      </w:pPr>
      <w:r w:rsidRPr="00B527FC">
        <w:rPr>
          <w:rFonts w:ascii="Arial" w:hAnsi="Arial" w:cs="Arial"/>
          <w:b/>
          <w:bCs/>
          <w:lang w:val="hu-HU"/>
        </w:rPr>
        <w:br w:type="page"/>
      </w:r>
      <w:r w:rsidR="006C4E7F" w:rsidRPr="00B527FC">
        <w:rPr>
          <w:b/>
          <w:bCs/>
          <w:lang w:val="hu-HU"/>
        </w:rPr>
        <w:lastRenderedPageBreak/>
        <w:t>A KÉRELMEZŐ GAZDASÁGI HELYZETE</w:t>
      </w:r>
    </w:p>
    <w:p w14:paraId="558E6B4C" w14:textId="77777777" w:rsidR="00D03309" w:rsidRPr="00B527FC" w:rsidRDefault="00D03309" w:rsidP="00D03309">
      <w:pPr>
        <w:rPr>
          <w:b/>
          <w:bCs/>
          <w:lang w:val="hu-HU"/>
        </w:rPr>
      </w:pPr>
    </w:p>
    <w:p w14:paraId="53B729A3" w14:textId="77777777" w:rsidR="00D03309" w:rsidRPr="00B527FC" w:rsidRDefault="001D2C2D" w:rsidP="00D03309">
      <w:pPr>
        <w:jc w:val="center"/>
        <w:rPr>
          <w:b/>
          <w:bCs/>
          <w:lang w:val="hu-HU"/>
        </w:rPr>
      </w:pPr>
      <w:r w:rsidRPr="00257B26">
        <w:rPr>
          <w:b/>
          <w:bCs/>
          <w:color w:val="1F497D"/>
          <w:lang w:val="hu-HU"/>
        </w:rPr>
        <w:t>TERMÉSZETES SZEMÉLY</w:t>
      </w:r>
    </w:p>
    <w:p w14:paraId="34C522B0" w14:textId="77777777" w:rsidR="00D03309" w:rsidRPr="00B527FC" w:rsidRDefault="00D03309" w:rsidP="00D03309">
      <w:pPr>
        <w:rPr>
          <w:b/>
          <w:bCs/>
          <w:lang w:val="hu-HU"/>
        </w:rPr>
      </w:pPr>
    </w:p>
    <w:p w14:paraId="09D096ED" w14:textId="77777777" w:rsidR="00D03309" w:rsidRPr="00B527FC" w:rsidRDefault="006C4E7F" w:rsidP="00D03309">
      <w:pPr>
        <w:ind w:left="540" w:hanging="540"/>
        <w:jc w:val="both"/>
        <w:rPr>
          <w:b/>
          <w:bCs/>
          <w:i/>
          <w:lang w:val="hu-HU"/>
        </w:rPr>
      </w:pPr>
      <w:r w:rsidRPr="00B527FC">
        <w:rPr>
          <w:b/>
          <w:bCs/>
          <w:i/>
          <w:lang w:val="hu-HU"/>
        </w:rPr>
        <w:t>JÖVEDELEMFORRÁSOK</w:t>
      </w:r>
    </w:p>
    <w:p w14:paraId="223AC589" w14:textId="77777777" w:rsidR="00D03309" w:rsidRPr="00B527FC" w:rsidRDefault="00D03309" w:rsidP="00D03309">
      <w:pPr>
        <w:ind w:left="540" w:hanging="540"/>
        <w:jc w:val="both"/>
        <w:rPr>
          <w:b/>
          <w:bCs/>
          <w:lang w:val="hu-HU"/>
        </w:rPr>
      </w:pPr>
    </w:p>
    <w:p w14:paraId="43B8DE87" w14:textId="77777777" w:rsidR="00887807" w:rsidRPr="00887807" w:rsidRDefault="00956AC9" w:rsidP="00887807">
      <w:pPr>
        <w:jc w:val="both"/>
        <w:rPr>
          <w:bCs/>
          <w:lang w:val="hu-HU"/>
        </w:rPr>
      </w:pPr>
      <w:r w:rsidRPr="00B527FC">
        <w:rPr>
          <w:lang w:val="hu-HU"/>
        </w:rPr>
        <w:t>A költségmentesség iránti kérelemhez csatolni kell a kérelmező gazdasági helyzetének értékelését lehetővé tévő minden információt és igazoló iratot, mint például illetékes nemzeti hatóság által kiállított, e gazdasági helyzetet tanúsító okiratot</w:t>
      </w:r>
      <w:r w:rsidR="00D03309" w:rsidRPr="00B527FC">
        <w:rPr>
          <w:bCs/>
          <w:lang w:val="hu-HU"/>
        </w:rPr>
        <w:t xml:space="preserve"> (</w:t>
      </w:r>
      <w:r w:rsidRPr="00B527FC">
        <w:rPr>
          <w:bCs/>
          <w:lang w:val="hu-HU"/>
        </w:rPr>
        <w:t>az eljárási szabályzat 147. cikkének (3) bekezdése</w:t>
      </w:r>
      <w:r w:rsidR="00D03309" w:rsidRPr="00B527FC">
        <w:rPr>
          <w:bCs/>
          <w:lang w:val="hu-HU"/>
        </w:rPr>
        <w:t>).</w:t>
      </w:r>
    </w:p>
    <w:p w14:paraId="263DBF01" w14:textId="77777777" w:rsidR="00D03309" w:rsidRPr="00B527FC" w:rsidRDefault="00D03309" w:rsidP="00D03309">
      <w:pPr>
        <w:ind w:left="540" w:hanging="540"/>
        <w:jc w:val="both"/>
        <w:rPr>
          <w:bCs/>
          <w:i/>
          <w:lang w:val="hu-HU"/>
        </w:rPr>
      </w:pPr>
    </w:p>
    <w:p w14:paraId="29D55AAA" w14:textId="77777777" w:rsidR="00D03309" w:rsidRPr="00B527FC" w:rsidRDefault="00D03309" w:rsidP="00D03309">
      <w:pPr>
        <w:rPr>
          <w:b/>
          <w:bCs/>
          <w:sz w:val="20"/>
          <w:szCs w:val="20"/>
          <w:lang w:val="hu-HU"/>
        </w:rPr>
      </w:pPr>
    </w:p>
    <w:tbl>
      <w:tblPr>
        <w:tblW w:w="10080" w:type="dxa"/>
        <w:jc w:val="center"/>
        <w:tblBorders>
          <w:insideH w:val="single" w:sz="4" w:space="0" w:color="auto"/>
          <w:insideV w:val="single" w:sz="4" w:space="0" w:color="auto"/>
        </w:tblBorders>
        <w:tblLayout w:type="fixed"/>
        <w:tblLook w:val="01E0" w:firstRow="1" w:lastRow="1" w:firstColumn="1" w:lastColumn="1" w:noHBand="0" w:noVBand="0"/>
      </w:tblPr>
      <w:tblGrid>
        <w:gridCol w:w="540"/>
        <w:gridCol w:w="3420"/>
        <w:gridCol w:w="1812"/>
        <w:gridCol w:w="1276"/>
        <w:gridCol w:w="3032"/>
      </w:tblGrid>
      <w:tr w:rsidR="00D03309" w:rsidRPr="00B527FC" w14:paraId="29B432CF" w14:textId="77777777" w:rsidTr="00887807">
        <w:trPr>
          <w:cantSplit/>
          <w:trHeight w:val="1879"/>
          <w:jc w:val="center"/>
        </w:trPr>
        <w:tc>
          <w:tcPr>
            <w:tcW w:w="540" w:type="dxa"/>
            <w:tcBorders>
              <w:bottom w:val="single" w:sz="4" w:space="0" w:color="auto"/>
              <w:right w:val="nil"/>
            </w:tcBorders>
            <w:shd w:val="clear" w:color="auto" w:fill="auto"/>
          </w:tcPr>
          <w:p w14:paraId="7903E24D" w14:textId="77777777" w:rsidR="00D03309" w:rsidRPr="00B527FC" w:rsidRDefault="00D03309" w:rsidP="00D03309">
            <w:pPr>
              <w:rPr>
                <w:b/>
                <w:bCs/>
                <w:sz w:val="20"/>
                <w:szCs w:val="20"/>
                <w:lang w:val="hu-HU"/>
              </w:rPr>
            </w:pPr>
          </w:p>
        </w:tc>
        <w:tc>
          <w:tcPr>
            <w:tcW w:w="3420" w:type="dxa"/>
            <w:tcBorders>
              <w:top w:val="nil"/>
              <w:left w:val="nil"/>
              <w:bottom w:val="single" w:sz="4" w:space="0" w:color="auto"/>
            </w:tcBorders>
            <w:shd w:val="clear" w:color="auto" w:fill="auto"/>
          </w:tcPr>
          <w:p w14:paraId="250DAD2B" w14:textId="77777777" w:rsidR="00D03309" w:rsidRPr="00B527FC" w:rsidRDefault="00D03309" w:rsidP="00D03309">
            <w:pPr>
              <w:rPr>
                <w:b/>
                <w:bCs/>
                <w:sz w:val="20"/>
                <w:szCs w:val="20"/>
                <w:lang w:val="hu-HU"/>
              </w:rPr>
            </w:pPr>
          </w:p>
        </w:tc>
        <w:tc>
          <w:tcPr>
            <w:tcW w:w="1812" w:type="dxa"/>
            <w:tcBorders>
              <w:top w:val="single" w:sz="4" w:space="0" w:color="auto"/>
              <w:bottom w:val="single" w:sz="4" w:space="0" w:color="auto"/>
            </w:tcBorders>
            <w:shd w:val="clear" w:color="auto" w:fill="auto"/>
          </w:tcPr>
          <w:p w14:paraId="18B91494" w14:textId="77777777" w:rsidR="00D03309" w:rsidRPr="00B527FC" w:rsidRDefault="00A04CE6" w:rsidP="00D03309">
            <w:pPr>
              <w:spacing w:before="120"/>
              <w:jc w:val="center"/>
              <w:rPr>
                <w:b/>
                <w:bCs/>
                <w:sz w:val="20"/>
                <w:szCs w:val="20"/>
                <w:lang w:val="hu-HU"/>
              </w:rPr>
            </w:pPr>
            <w:r w:rsidRPr="00B527FC">
              <w:rPr>
                <w:b/>
                <w:sz w:val="20"/>
                <w:szCs w:val="20"/>
                <w:lang w:val="hu-HU"/>
              </w:rPr>
              <w:t>Jövedelem</w:t>
            </w:r>
            <w:r w:rsidR="00887807">
              <w:rPr>
                <w:b/>
                <w:sz w:val="20"/>
                <w:szCs w:val="20"/>
                <w:lang w:val="hu-HU"/>
              </w:rPr>
              <w:t>-</w:t>
            </w:r>
            <w:r w:rsidRPr="00B527FC">
              <w:rPr>
                <w:b/>
                <w:sz w:val="20"/>
                <w:szCs w:val="20"/>
                <w:lang w:val="hu-HU"/>
              </w:rPr>
              <w:t>forrásai</w:t>
            </w:r>
          </w:p>
        </w:tc>
        <w:tc>
          <w:tcPr>
            <w:tcW w:w="1276" w:type="dxa"/>
            <w:tcBorders>
              <w:top w:val="single" w:sz="4" w:space="0" w:color="auto"/>
              <w:bottom w:val="single" w:sz="4" w:space="0" w:color="auto"/>
            </w:tcBorders>
            <w:shd w:val="clear" w:color="auto" w:fill="auto"/>
          </w:tcPr>
          <w:p w14:paraId="0F572FF6" w14:textId="77777777" w:rsidR="00D03309" w:rsidRPr="00B527FC" w:rsidRDefault="00A04CE6" w:rsidP="00A04CE6">
            <w:pPr>
              <w:spacing w:before="120"/>
              <w:jc w:val="center"/>
              <w:rPr>
                <w:b/>
                <w:sz w:val="20"/>
                <w:szCs w:val="20"/>
                <w:lang w:val="hu-HU"/>
              </w:rPr>
            </w:pPr>
            <w:r w:rsidRPr="00B527FC">
              <w:rPr>
                <w:b/>
                <w:sz w:val="20"/>
                <w:szCs w:val="20"/>
                <w:lang w:val="hu-HU"/>
              </w:rPr>
              <w:t>Házastársa vagy élettársa jövedelem</w:t>
            </w:r>
            <w:r w:rsidR="00E72AE2" w:rsidRPr="00E72AE2">
              <w:rPr>
                <w:b/>
                <w:sz w:val="20"/>
                <w:szCs w:val="20"/>
                <w:lang w:val="hu-HU"/>
              </w:rPr>
              <w:noBreakHyphen/>
            </w:r>
            <w:r w:rsidR="00887807">
              <w:rPr>
                <w:b/>
                <w:sz w:val="20"/>
                <w:szCs w:val="20"/>
                <w:lang w:val="hu-HU"/>
              </w:rPr>
              <w:t xml:space="preserve"> </w:t>
            </w:r>
            <w:r w:rsidRPr="00B527FC">
              <w:rPr>
                <w:b/>
                <w:sz w:val="20"/>
                <w:szCs w:val="20"/>
                <w:lang w:val="hu-HU"/>
              </w:rPr>
              <w:t>forrásai</w:t>
            </w:r>
          </w:p>
        </w:tc>
        <w:tc>
          <w:tcPr>
            <w:tcW w:w="3032" w:type="dxa"/>
            <w:tcBorders>
              <w:top w:val="single" w:sz="4" w:space="0" w:color="auto"/>
              <w:bottom w:val="single" w:sz="4" w:space="0" w:color="auto"/>
              <w:right w:val="single" w:sz="4" w:space="0" w:color="auto"/>
            </w:tcBorders>
            <w:shd w:val="clear" w:color="auto" w:fill="auto"/>
          </w:tcPr>
          <w:p w14:paraId="1ED79AB4" w14:textId="77777777" w:rsidR="00D03309" w:rsidRPr="00B527FC" w:rsidRDefault="00A04CE6" w:rsidP="00D03309">
            <w:pPr>
              <w:tabs>
                <w:tab w:val="left" w:leader="dot" w:pos="2392"/>
                <w:tab w:val="left" w:leader="dot" w:pos="9639"/>
              </w:tabs>
              <w:spacing w:before="120" w:after="100" w:afterAutospacing="1"/>
              <w:rPr>
                <w:b/>
                <w:sz w:val="20"/>
                <w:szCs w:val="20"/>
                <w:lang w:val="hu-HU"/>
              </w:rPr>
            </w:pPr>
            <w:r w:rsidRPr="00B527FC">
              <w:rPr>
                <w:b/>
                <w:sz w:val="20"/>
                <w:szCs w:val="20"/>
                <w:lang w:val="hu-HU"/>
              </w:rPr>
              <w:t>A háztartásban Önnel együtt élő egyéb személy jövedelemforrásai (gyermek vagy eltartott személy).</w:t>
            </w:r>
            <w:r w:rsidR="00D03309" w:rsidRPr="00B527FC">
              <w:rPr>
                <w:b/>
                <w:sz w:val="20"/>
                <w:szCs w:val="20"/>
                <w:lang w:val="hu-HU"/>
              </w:rPr>
              <w:t xml:space="preserve"> P</w:t>
            </w:r>
            <w:r w:rsidRPr="00B527FC">
              <w:rPr>
                <w:b/>
                <w:sz w:val="20"/>
                <w:szCs w:val="20"/>
                <w:lang w:val="hu-HU"/>
              </w:rPr>
              <w:t>ontosítsa</w:t>
            </w:r>
            <w:r w:rsidR="00D03309" w:rsidRPr="00B527FC">
              <w:rPr>
                <w:b/>
                <w:sz w:val="20"/>
                <w:szCs w:val="20"/>
                <w:lang w:val="hu-HU"/>
              </w:rPr>
              <w:t>:</w:t>
            </w:r>
          </w:p>
          <w:p w14:paraId="5056B6EB" w14:textId="77777777" w:rsidR="00D03309" w:rsidRPr="00B527FC" w:rsidRDefault="00D03309" w:rsidP="00D03309">
            <w:pPr>
              <w:tabs>
                <w:tab w:val="left" w:pos="2192"/>
                <w:tab w:val="left" w:leader="dot" w:pos="9639"/>
              </w:tabs>
              <w:spacing w:before="120" w:after="100" w:afterAutospacing="1"/>
              <w:rPr>
                <w:sz w:val="20"/>
                <w:szCs w:val="20"/>
                <w:u w:val="dotted"/>
                <w:lang w:val="hu-HU"/>
              </w:rPr>
            </w:pPr>
            <w:r w:rsidRPr="00B527FC">
              <w:rPr>
                <w:sz w:val="20"/>
                <w:szCs w:val="20"/>
                <w:u w:val="dotted"/>
                <w:lang w:val="hu-HU"/>
              </w:rPr>
              <w:fldChar w:fldCharType="begin">
                <w:ffData>
                  <w:name w:val="Text33"/>
                  <w:enabled/>
                  <w:calcOnExit w:val="0"/>
                  <w:textInput>
                    <w:maxLength w:val="30"/>
                  </w:textInput>
                </w:ffData>
              </w:fldChar>
            </w:r>
            <w:bookmarkStart w:id="3" w:name="Text33"/>
            <w:r w:rsidRPr="00B527FC">
              <w:rPr>
                <w:sz w:val="20"/>
                <w:szCs w:val="20"/>
                <w:u w:val="dotted"/>
                <w:lang w:val="hu-HU"/>
              </w:rPr>
              <w:instrText xml:space="preserve"> FORMTEXT </w:instrText>
            </w:r>
            <w:r w:rsidRPr="00B527FC">
              <w:rPr>
                <w:sz w:val="20"/>
                <w:szCs w:val="20"/>
                <w:u w:val="dotted"/>
                <w:lang w:val="hu-HU"/>
              </w:rPr>
            </w:r>
            <w:r w:rsidRPr="00B527FC">
              <w:rPr>
                <w:sz w:val="20"/>
                <w:szCs w:val="20"/>
                <w:u w:val="dotted"/>
                <w:lang w:val="hu-HU"/>
              </w:rPr>
              <w:fldChar w:fldCharType="separate"/>
            </w:r>
            <w:r w:rsidRPr="00B527FC">
              <w:rPr>
                <w:noProof/>
                <w:sz w:val="20"/>
                <w:szCs w:val="20"/>
                <w:u w:val="dotted"/>
                <w:lang w:val="hu-HU"/>
              </w:rPr>
              <w:t> </w:t>
            </w:r>
            <w:r w:rsidRPr="00B527FC">
              <w:rPr>
                <w:noProof/>
                <w:sz w:val="20"/>
                <w:szCs w:val="20"/>
                <w:u w:val="dotted"/>
                <w:lang w:val="hu-HU"/>
              </w:rPr>
              <w:t> </w:t>
            </w:r>
            <w:r w:rsidRPr="00B527FC">
              <w:rPr>
                <w:noProof/>
                <w:sz w:val="20"/>
                <w:szCs w:val="20"/>
                <w:u w:val="dotted"/>
                <w:lang w:val="hu-HU"/>
              </w:rPr>
              <w:t> </w:t>
            </w:r>
            <w:r w:rsidRPr="00B527FC">
              <w:rPr>
                <w:noProof/>
                <w:sz w:val="20"/>
                <w:szCs w:val="20"/>
                <w:u w:val="dotted"/>
                <w:lang w:val="hu-HU"/>
              </w:rPr>
              <w:t> </w:t>
            </w:r>
            <w:r w:rsidRPr="00B527FC">
              <w:rPr>
                <w:noProof/>
                <w:sz w:val="20"/>
                <w:szCs w:val="20"/>
                <w:u w:val="dotted"/>
                <w:lang w:val="hu-HU"/>
              </w:rPr>
              <w:t> </w:t>
            </w:r>
            <w:r w:rsidRPr="00B527FC">
              <w:rPr>
                <w:sz w:val="20"/>
                <w:szCs w:val="20"/>
                <w:u w:val="dotted"/>
                <w:lang w:val="hu-HU"/>
              </w:rPr>
              <w:fldChar w:fldCharType="end"/>
            </w:r>
            <w:bookmarkEnd w:id="3"/>
            <w:r w:rsidRPr="00B527FC">
              <w:rPr>
                <w:sz w:val="20"/>
                <w:szCs w:val="20"/>
                <w:u w:val="dotted"/>
                <w:lang w:val="hu-HU"/>
              </w:rPr>
              <w:tab/>
            </w:r>
          </w:p>
        </w:tc>
      </w:tr>
      <w:tr w:rsidR="00D03309" w:rsidRPr="00B527FC" w14:paraId="66F65A07" w14:textId="77777777" w:rsidTr="00887807">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10DF616" w14:textId="77777777" w:rsidR="00D03309" w:rsidRPr="00B527FC" w:rsidRDefault="00D03309" w:rsidP="00D03309">
            <w:pPr>
              <w:spacing w:before="120" w:after="120"/>
              <w:jc w:val="center"/>
              <w:rPr>
                <w:b/>
                <w:bCs/>
                <w:sz w:val="20"/>
                <w:szCs w:val="20"/>
                <w:lang w:val="hu-HU"/>
              </w:rPr>
            </w:pPr>
            <w:r w:rsidRPr="00B527FC">
              <w:rPr>
                <w:b/>
                <w:bCs/>
                <w:sz w:val="20"/>
                <w:szCs w:val="20"/>
                <w:lang w:val="hu-HU"/>
              </w:rPr>
              <w:t>a.</w:t>
            </w:r>
          </w:p>
        </w:tc>
        <w:tc>
          <w:tcPr>
            <w:tcW w:w="3420" w:type="dxa"/>
            <w:tcBorders>
              <w:top w:val="single" w:sz="4" w:space="0" w:color="auto"/>
              <w:left w:val="single" w:sz="4" w:space="0" w:color="auto"/>
              <w:bottom w:val="single" w:sz="4" w:space="0" w:color="auto"/>
            </w:tcBorders>
            <w:shd w:val="clear" w:color="auto" w:fill="auto"/>
          </w:tcPr>
          <w:p w14:paraId="0FA65707" w14:textId="77777777" w:rsidR="00D03309" w:rsidRPr="00B527FC" w:rsidRDefault="004920AA" w:rsidP="00D03309">
            <w:pPr>
              <w:spacing w:before="120" w:after="120"/>
              <w:rPr>
                <w:b/>
                <w:bCs/>
                <w:sz w:val="20"/>
                <w:szCs w:val="20"/>
                <w:lang w:val="hu-HU"/>
              </w:rPr>
            </w:pPr>
            <w:r w:rsidRPr="00B527FC">
              <w:rPr>
                <w:b/>
                <w:bCs/>
                <w:sz w:val="20"/>
                <w:szCs w:val="20"/>
                <w:lang w:val="hu-HU"/>
              </w:rPr>
              <w:t>Semmilyen jövedelem</w:t>
            </w:r>
          </w:p>
        </w:tc>
        <w:tc>
          <w:tcPr>
            <w:tcW w:w="1812" w:type="dxa"/>
            <w:tcBorders>
              <w:top w:val="single" w:sz="4" w:space="0" w:color="auto"/>
            </w:tcBorders>
            <w:shd w:val="clear" w:color="auto" w:fill="auto"/>
            <w:vAlign w:val="center"/>
          </w:tcPr>
          <w:p w14:paraId="7B656163" w14:textId="77777777" w:rsidR="00D03309" w:rsidRPr="00B527FC" w:rsidRDefault="00D03309" w:rsidP="00D03309">
            <w:pPr>
              <w:jc w:val="center"/>
              <w:rPr>
                <w:bCs/>
                <w:sz w:val="20"/>
                <w:szCs w:val="20"/>
                <w:lang w:val="hu-HU"/>
              </w:rPr>
            </w:pPr>
            <w:r w:rsidRPr="00B527FC">
              <w:rPr>
                <w:bCs/>
                <w:sz w:val="20"/>
                <w:szCs w:val="20"/>
                <w:lang w:val="hu-HU"/>
              </w:rPr>
              <w:fldChar w:fldCharType="begin"/>
            </w:r>
            <w:bookmarkStart w:id="4" w:name="Check3"/>
            <w:r w:rsidRPr="00B527FC">
              <w:rPr>
                <w:bCs/>
                <w:sz w:val="20"/>
                <w:szCs w:val="20"/>
                <w:lang w:val="hu-HU"/>
              </w:rPr>
              <w:instrText xml:space="preserve"> FORMCHECKBOX </w:instrText>
            </w:r>
            <w:r w:rsidR="004011C8">
              <w:rPr>
                <w:bCs/>
                <w:sz w:val="20"/>
                <w:szCs w:val="20"/>
                <w:lang w:val="hu-HU"/>
              </w:rPr>
              <w:fldChar w:fldCharType="separate"/>
            </w:r>
            <w:r w:rsidRPr="00B527FC">
              <w:rPr>
                <w:bCs/>
                <w:sz w:val="20"/>
                <w:szCs w:val="20"/>
                <w:lang w:val="hu-HU"/>
              </w:rPr>
              <w:fldChar w:fldCharType="end"/>
            </w:r>
            <w:bookmarkEnd w:id="4"/>
            <w:r w:rsidRPr="00B527FC">
              <w:rPr>
                <w:bCs/>
                <w:sz w:val="20"/>
                <w:szCs w:val="20"/>
                <w:vertAlign w:val="superscript"/>
                <w:lang w:val="hu-HU"/>
              </w:rPr>
              <w:footnoteReference w:id="5"/>
            </w:r>
          </w:p>
        </w:tc>
        <w:tc>
          <w:tcPr>
            <w:tcW w:w="1276" w:type="dxa"/>
            <w:tcBorders>
              <w:top w:val="single" w:sz="4" w:space="0" w:color="auto"/>
            </w:tcBorders>
            <w:shd w:val="clear" w:color="auto" w:fill="auto"/>
            <w:vAlign w:val="center"/>
          </w:tcPr>
          <w:p w14:paraId="7B5600FE" w14:textId="77777777" w:rsidR="00D03309" w:rsidRPr="00B527FC" w:rsidRDefault="00D03309" w:rsidP="00D03309">
            <w:pPr>
              <w:jc w:val="center"/>
              <w:rPr>
                <w:b/>
                <w:bCs/>
                <w:sz w:val="20"/>
                <w:szCs w:val="20"/>
                <w:lang w:val="hu-HU"/>
              </w:rPr>
            </w:pPr>
            <w:r w:rsidRPr="00B527FC">
              <w:rPr>
                <w:b/>
                <w:bCs/>
                <w:sz w:val="20"/>
                <w:szCs w:val="20"/>
                <w:lang w:val="hu-HU"/>
              </w:rPr>
              <w:fldChar w:fldCharType="begin"/>
            </w:r>
            <w:bookmarkStart w:id="5" w:name="Check4"/>
            <w:r w:rsidRPr="00B527FC">
              <w:rPr>
                <w:b/>
                <w:bCs/>
                <w:sz w:val="20"/>
                <w:szCs w:val="20"/>
                <w:lang w:val="hu-HU"/>
              </w:rPr>
              <w:instrText xml:space="preserve"> FORMCHECKBOX </w:instrText>
            </w:r>
            <w:r w:rsidR="004011C8">
              <w:rPr>
                <w:b/>
                <w:bCs/>
                <w:sz w:val="20"/>
                <w:szCs w:val="20"/>
                <w:lang w:val="hu-HU"/>
              </w:rPr>
              <w:fldChar w:fldCharType="separate"/>
            </w:r>
            <w:r w:rsidRPr="00B527FC">
              <w:rPr>
                <w:b/>
                <w:bCs/>
                <w:sz w:val="20"/>
                <w:szCs w:val="20"/>
                <w:lang w:val="hu-HU"/>
              </w:rPr>
              <w:fldChar w:fldCharType="end"/>
            </w:r>
            <w:bookmarkEnd w:id="5"/>
          </w:p>
        </w:tc>
        <w:tc>
          <w:tcPr>
            <w:tcW w:w="3032" w:type="dxa"/>
            <w:tcBorders>
              <w:top w:val="single" w:sz="4" w:space="0" w:color="auto"/>
              <w:bottom w:val="single" w:sz="4" w:space="0" w:color="auto"/>
              <w:right w:val="single" w:sz="4" w:space="0" w:color="auto"/>
            </w:tcBorders>
            <w:shd w:val="clear" w:color="auto" w:fill="auto"/>
            <w:vAlign w:val="center"/>
          </w:tcPr>
          <w:p w14:paraId="2D7119C5" w14:textId="77777777" w:rsidR="00D03309" w:rsidRPr="00B527FC" w:rsidRDefault="00D03309" w:rsidP="00D03309">
            <w:pPr>
              <w:jc w:val="center"/>
              <w:rPr>
                <w:b/>
                <w:bCs/>
                <w:sz w:val="20"/>
                <w:szCs w:val="20"/>
                <w:lang w:val="hu-HU"/>
              </w:rPr>
            </w:pPr>
            <w:r w:rsidRPr="00B527FC">
              <w:rPr>
                <w:b/>
                <w:bCs/>
                <w:sz w:val="20"/>
                <w:szCs w:val="20"/>
                <w:lang w:val="hu-HU"/>
              </w:rPr>
              <w:fldChar w:fldCharType="begin"/>
            </w:r>
            <w:bookmarkStart w:id="6" w:name="Check5"/>
            <w:r w:rsidRPr="00B527FC">
              <w:rPr>
                <w:b/>
                <w:bCs/>
                <w:sz w:val="20"/>
                <w:szCs w:val="20"/>
                <w:lang w:val="hu-HU"/>
              </w:rPr>
              <w:instrText xml:space="preserve"> FORMCHECKBOX </w:instrText>
            </w:r>
            <w:r w:rsidR="004011C8">
              <w:rPr>
                <w:b/>
                <w:bCs/>
                <w:sz w:val="20"/>
                <w:szCs w:val="20"/>
                <w:lang w:val="hu-HU"/>
              </w:rPr>
              <w:fldChar w:fldCharType="separate"/>
            </w:r>
            <w:r w:rsidRPr="00B527FC">
              <w:rPr>
                <w:b/>
                <w:bCs/>
                <w:sz w:val="20"/>
                <w:szCs w:val="20"/>
                <w:lang w:val="hu-HU"/>
              </w:rPr>
              <w:fldChar w:fldCharType="end"/>
            </w:r>
            <w:bookmarkEnd w:id="6"/>
          </w:p>
        </w:tc>
      </w:tr>
      <w:tr w:rsidR="00D03309" w:rsidRPr="00B527FC" w14:paraId="15F8B009" w14:textId="77777777" w:rsidTr="00887807">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13E8B8FB" w14:textId="77777777" w:rsidR="00D03309" w:rsidRPr="00B527FC" w:rsidRDefault="00D03309" w:rsidP="00D03309">
            <w:pPr>
              <w:spacing w:before="120" w:after="120"/>
              <w:jc w:val="center"/>
              <w:rPr>
                <w:b/>
                <w:bCs/>
                <w:sz w:val="20"/>
                <w:szCs w:val="20"/>
                <w:lang w:val="hu-HU"/>
              </w:rPr>
            </w:pPr>
            <w:proofErr w:type="spellStart"/>
            <w:r w:rsidRPr="00B527FC">
              <w:rPr>
                <w:b/>
                <w:bCs/>
                <w:sz w:val="20"/>
                <w:szCs w:val="20"/>
                <w:lang w:val="hu-HU"/>
              </w:rPr>
              <w:t>b.</w:t>
            </w:r>
            <w:proofErr w:type="spellEnd"/>
          </w:p>
        </w:tc>
        <w:tc>
          <w:tcPr>
            <w:tcW w:w="3420" w:type="dxa"/>
            <w:tcBorders>
              <w:top w:val="single" w:sz="4" w:space="0" w:color="auto"/>
              <w:left w:val="single" w:sz="4" w:space="0" w:color="auto"/>
              <w:bottom w:val="single" w:sz="4" w:space="0" w:color="auto"/>
            </w:tcBorders>
            <w:shd w:val="clear" w:color="auto" w:fill="auto"/>
          </w:tcPr>
          <w:p w14:paraId="620D2104" w14:textId="77777777" w:rsidR="00D03309" w:rsidRPr="00B527FC" w:rsidRDefault="004920AA" w:rsidP="004920AA">
            <w:pPr>
              <w:spacing w:before="120" w:after="120"/>
              <w:rPr>
                <w:sz w:val="20"/>
                <w:szCs w:val="20"/>
                <w:lang w:val="hu-HU"/>
              </w:rPr>
            </w:pPr>
            <w:r w:rsidRPr="00B527FC">
              <w:rPr>
                <w:b/>
                <w:bCs/>
                <w:sz w:val="20"/>
                <w:szCs w:val="20"/>
                <w:lang w:val="hu-HU"/>
              </w:rPr>
              <w:t>Adóköteles nettó bérek, fizetések</w:t>
            </w:r>
            <w:r w:rsidR="00D03309" w:rsidRPr="00B527FC">
              <w:rPr>
                <w:sz w:val="20"/>
                <w:szCs w:val="20"/>
                <w:lang w:val="hu-HU"/>
              </w:rPr>
              <w:t xml:space="preserve"> (</w:t>
            </w:r>
            <w:r w:rsidRPr="00B527FC">
              <w:rPr>
                <w:sz w:val="20"/>
                <w:szCs w:val="20"/>
                <w:lang w:val="hu-HU"/>
              </w:rPr>
              <w:t>ami a fizetési igazoláson szerepel</w:t>
            </w:r>
            <w:r w:rsidR="00D03309" w:rsidRPr="00B527FC">
              <w:rPr>
                <w:sz w:val="20"/>
                <w:szCs w:val="20"/>
                <w:lang w:val="hu-HU"/>
              </w:rPr>
              <w:t>)</w:t>
            </w:r>
          </w:p>
        </w:tc>
        <w:tc>
          <w:tcPr>
            <w:tcW w:w="1812" w:type="dxa"/>
            <w:shd w:val="clear" w:color="auto" w:fill="auto"/>
            <w:vAlign w:val="center"/>
          </w:tcPr>
          <w:p w14:paraId="2CB87A42" w14:textId="77777777" w:rsidR="00D03309" w:rsidRPr="00B527FC" w:rsidRDefault="00D03309" w:rsidP="00D03309">
            <w:pPr>
              <w:jc w:val="center"/>
              <w:rPr>
                <w:bCs/>
                <w:sz w:val="20"/>
                <w:szCs w:val="20"/>
                <w:lang w:val="hu-HU"/>
              </w:rPr>
            </w:pPr>
            <w:r w:rsidRPr="00B527FC">
              <w:rPr>
                <w:bCs/>
                <w:sz w:val="20"/>
                <w:szCs w:val="20"/>
                <w:lang w:val="hu-HU"/>
              </w:rPr>
              <w:fldChar w:fldCharType="begin">
                <w:ffData>
                  <w:name w:val="Text25"/>
                  <w:enabled/>
                  <w:calcOnExit w:val="0"/>
                  <w:textInput>
                    <w:maxLength w:val="30"/>
                  </w:textInput>
                </w:ffData>
              </w:fldChar>
            </w:r>
            <w:bookmarkStart w:id="7" w:name="Text25"/>
            <w:r w:rsidRPr="00B527FC">
              <w:rPr>
                <w:bCs/>
                <w:sz w:val="20"/>
                <w:szCs w:val="20"/>
                <w:lang w:val="hu-HU"/>
              </w:rPr>
              <w:instrText xml:space="preserve"> FORMTEXT </w:instrText>
            </w:r>
            <w:r w:rsidRPr="00B527FC">
              <w:rPr>
                <w:bCs/>
                <w:sz w:val="20"/>
                <w:szCs w:val="20"/>
                <w:lang w:val="hu-HU"/>
              </w:rPr>
            </w:r>
            <w:r w:rsidRPr="00B527FC">
              <w:rPr>
                <w:bCs/>
                <w:sz w:val="20"/>
                <w:szCs w:val="20"/>
                <w:lang w:val="hu-HU"/>
              </w:rPr>
              <w:fldChar w:fldCharType="separate"/>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sz w:val="20"/>
                <w:szCs w:val="20"/>
                <w:lang w:val="hu-HU"/>
              </w:rPr>
              <w:fldChar w:fldCharType="end"/>
            </w:r>
            <w:bookmarkEnd w:id="7"/>
          </w:p>
        </w:tc>
        <w:tc>
          <w:tcPr>
            <w:tcW w:w="1276" w:type="dxa"/>
            <w:shd w:val="clear" w:color="auto" w:fill="auto"/>
            <w:vAlign w:val="center"/>
          </w:tcPr>
          <w:p w14:paraId="3C370DB8" w14:textId="77777777" w:rsidR="00D03309" w:rsidRPr="00B527FC" w:rsidRDefault="00D03309" w:rsidP="00D03309">
            <w:pPr>
              <w:jc w:val="center"/>
              <w:rPr>
                <w:bCs/>
                <w:sz w:val="20"/>
                <w:szCs w:val="20"/>
                <w:lang w:val="hu-HU"/>
              </w:rPr>
            </w:pPr>
            <w:r w:rsidRPr="00B527FC">
              <w:rPr>
                <w:bCs/>
                <w:sz w:val="20"/>
                <w:szCs w:val="20"/>
                <w:lang w:val="hu-HU"/>
              </w:rPr>
              <w:fldChar w:fldCharType="begin">
                <w:ffData>
                  <w:name w:val=""/>
                  <w:enabled/>
                  <w:calcOnExit w:val="0"/>
                  <w:textInput>
                    <w:maxLength w:val="30"/>
                  </w:textInput>
                </w:ffData>
              </w:fldChar>
            </w:r>
            <w:r w:rsidRPr="00B527FC">
              <w:rPr>
                <w:bCs/>
                <w:sz w:val="20"/>
                <w:szCs w:val="20"/>
                <w:lang w:val="hu-HU"/>
              </w:rPr>
              <w:instrText xml:space="preserve"> FORMTEXT </w:instrText>
            </w:r>
            <w:r w:rsidRPr="00B527FC">
              <w:rPr>
                <w:bCs/>
                <w:sz w:val="20"/>
                <w:szCs w:val="20"/>
                <w:lang w:val="hu-HU"/>
              </w:rPr>
            </w:r>
            <w:r w:rsidRPr="00B527FC">
              <w:rPr>
                <w:bCs/>
                <w:sz w:val="20"/>
                <w:szCs w:val="20"/>
                <w:lang w:val="hu-HU"/>
              </w:rPr>
              <w:fldChar w:fldCharType="separate"/>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sz w:val="20"/>
                <w:szCs w:val="20"/>
                <w:lang w:val="hu-HU"/>
              </w:rPr>
              <w:fldChar w:fldCharType="end"/>
            </w:r>
          </w:p>
        </w:tc>
        <w:tc>
          <w:tcPr>
            <w:tcW w:w="3032" w:type="dxa"/>
            <w:tcBorders>
              <w:top w:val="single" w:sz="4" w:space="0" w:color="auto"/>
              <w:bottom w:val="single" w:sz="4" w:space="0" w:color="auto"/>
              <w:right w:val="single" w:sz="4" w:space="0" w:color="auto"/>
            </w:tcBorders>
            <w:shd w:val="clear" w:color="auto" w:fill="auto"/>
            <w:vAlign w:val="center"/>
          </w:tcPr>
          <w:p w14:paraId="27161A38" w14:textId="77777777" w:rsidR="00D03309" w:rsidRPr="00B527FC" w:rsidRDefault="00D03309" w:rsidP="00D03309">
            <w:pPr>
              <w:jc w:val="center"/>
              <w:rPr>
                <w:bCs/>
                <w:sz w:val="20"/>
                <w:szCs w:val="20"/>
                <w:lang w:val="hu-HU"/>
              </w:rPr>
            </w:pPr>
            <w:r w:rsidRPr="00B527FC">
              <w:rPr>
                <w:bCs/>
                <w:sz w:val="20"/>
                <w:szCs w:val="20"/>
                <w:lang w:val="hu-HU"/>
              </w:rPr>
              <w:fldChar w:fldCharType="begin">
                <w:ffData>
                  <w:name w:val=""/>
                  <w:enabled/>
                  <w:calcOnExit w:val="0"/>
                  <w:textInput>
                    <w:maxLength w:val="30"/>
                  </w:textInput>
                </w:ffData>
              </w:fldChar>
            </w:r>
            <w:r w:rsidRPr="00B527FC">
              <w:rPr>
                <w:bCs/>
                <w:sz w:val="20"/>
                <w:szCs w:val="20"/>
                <w:lang w:val="hu-HU"/>
              </w:rPr>
              <w:instrText xml:space="preserve"> FORMTEXT </w:instrText>
            </w:r>
            <w:r w:rsidRPr="00B527FC">
              <w:rPr>
                <w:bCs/>
                <w:sz w:val="20"/>
                <w:szCs w:val="20"/>
                <w:lang w:val="hu-HU"/>
              </w:rPr>
            </w:r>
            <w:r w:rsidRPr="00B527FC">
              <w:rPr>
                <w:bCs/>
                <w:sz w:val="20"/>
                <w:szCs w:val="20"/>
                <w:lang w:val="hu-HU"/>
              </w:rPr>
              <w:fldChar w:fldCharType="separate"/>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sz w:val="20"/>
                <w:szCs w:val="20"/>
                <w:lang w:val="hu-HU"/>
              </w:rPr>
              <w:fldChar w:fldCharType="end"/>
            </w:r>
          </w:p>
        </w:tc>
      </w:tr>
      <w:tr w:rsidR="00D03309" w:rsidRPr="00B527FC" w14:paraId="05C0BA8E" w14:textId="77777777" w:rsidTr="00887807">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0860D02" w14:textId="77777777" w:rsidR="00D03309" w:rsidRPr="00B527FC" w:rsidRDefault="00D03309" w:rsidP="00D03309">
            <w:pPr>
              <w:spacing w:before="120" w:after="120"/>
              <w:jc w:val="center"/>
              <w:rPr>
                <w:b/>
                <w:bCs/>
                <w:sz w:val="20"/>
                <w:szCs w:val="20"/>
                <w:lang w:val="hu-HU"/>
              </w:rPr>
            </w:pPr>
            <w:r w:rsidRPr="00B527FC">
              <w:rPr>
                <w:b/>
                <w:bCs/>
                <w:sz w:val="20"/>
                <w:szCs w:val="20"/>
                <w:lang w:val="hu-HU"/>
              </w:rPr>
              <w:t>c.</w:t>
            </w:r>
          </w:p>
        </w:tc>
        <w:tc>
          <w:tcPr>
            <w:tcW w:w="3420" w:type="dxa"/>
            <w:tcBorders>
              <w:top w:val="single" w:sz="4" w:space="0" w:color="auto"/>
              <w:left w:val="single" w:sz="4" w:space="0" w:color="auto"/>
              <w:bottom w:val="single" w:sz="4" w:space="0" w:color="auto"/>
            </w:tcBorders>
            <w:shd w:val="clear" w:color="auto" w:fill="auto"/>
          </w:tcPr>
          <w:p w14:paraId="31ADC0FF" w14:textId="77777777" w:rsidR="00D03309" w:rsidRPr="00B527FC" w:rsidRDefault="004920AA" w:rsidP="004920AA">
            <w:pPr>
              <w:spacing w:before="120" w:after="120"/>
              <w:rPr>
                <w:sz w:val="20"/>
                <w:szCs w:val="20"/>
                <w:lang w:val="hu-HU"/>
              </w:rPr>
            </w:pPr>
            <w:r w:rsidRPr="00B527FC">
              <w:rPr>
                <w:b/>
                <w:bCs/>
                <w:sz w:val="20"/>
                <w:szCs w:val="20"/>
                <w:lang w:val="hu-HU"/>
              </w:rPr>
              <w:t xml:space="preserve">Nem bérből származó jövedelmek </w:t>
            </w:r>
            <w:r w:rsidR="00D03309" w:rsidRPr="00B527FC">
              <w:rPr>
                <w:sz w:val="20"/>
                <w:szCs w:val="20"/>
                <w:lang w:val="hu-HU"/>
              </w:rPr>
              <w:t>(</w:t>
            </w:r>
            <w:r w:rsidRPr="00B527FC">
              <w:rPr>
                <w:sz w:val="20"/>
                <w:szCs w:val="20"/>
                <w:lang w:val="hu-HU"/>
              </w:rPr>
              <w:t>mezőgazdasági, ipari, kereskedelmi vagy nem kereskedelmi jövedelmek</w:t>
            </w:r>
            <w:r w:rsidR="00D03309" w:rsidRPr="00B527FC">
              <w:rPr>
                <w:sz w:val="20"/>
                <w:szCs w:val="20"/>
                <w:lang w:val="hu-HU"/>
              </w:rPr>
              <w:t>)</w:t>
            </w:r>
          </w:p>
        </w:tc>
        <w:tc>
          <w:tcPr>
            <w:tcW w:w="1812" w:type="dxa"/>
            <w:shd w:val="clear" w:color="auto" w:fill="auto"/>
            <w:vAlign w:val="center"/>
          </w:tcPr>
          <w:p w14:paraId="71D1C41C" w14:textId="77777777" w:rsidR="00D03309" w:rsidRPr="00B527FC" w:rsidRDefault="00D03309" w:rsidP="00D03309">
            <w:pPr>
              <w:jc w:val="center"/>
              <w:rPr>
                <w:bCs/>
                <w:sz w:val="20"/>
                <w:szCs w:val="20"/>
                <w:lang w:val="hu-HU"/>
              </w:rPr>
            </w:pPr>
            <w:r w:rsidRPr="00B527FC">
              <w:rPr>
                <w:bCs/>
                <w:sz w:val="20"/>
                <w:szCs w:val="20"/>
                <w:lang w:val="hu-HU"/>
              </w:rPr>
              <w:fldChar w:fldCharType="begin">
                <w:ffData>
                  <w:name w:val=""/>
                  <w:enabled/>
                  <w:calcOnExit w:val="0"/>
                  <w:textInput>
                    <w:maxLength w:val="30"/>
                  </w:textInput>
                </w:ffData>
              </w:fldChar>
            </w:r>
            <w:r w:rsidRPr="00B527FC">
              <w:rPr>
                <w:bCs/>
                <w:sz w:val="20"/>
                <w:szCs w:val="20"/>
                <w:lang w:val="hu-HU"/>
              </w:rPr>
              <w:instrText xml:space="preserve"> FORMTEXT </w:instrText>
            </w:r>
            <w:r w:rsidRPr="00B527FC">
              <w:rPr>
                <w:bCs/>
                <w:sz w:val="20"/>
                <w:szCs w:val="20"/>
                <w:lang w:val="hu-HU"/>
              </w:rPr>
            </w:r>
            <w:r w:rsidRPr="00B527FC">
              <w:rPr>
                <w:bCs/>
                <w:sz w:val="20"/>
                <w:szCs w:val="20"/>
                <w:lang w:val="hu-HU"/>
              </w:rPr>
              <w:fldChar w:fldCharType="separate"/>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sz w:val="20"/>
                <w:szCs w:val="20"/>
                <w:lang w:val="hu-HU"/>
              </w:rPr>
              <w:fldChar w:fldCharType="end"/>
            </w:r>
          </w:p>
        </w:tc>
        <w:tc>
          <w:tcPr>
            <w:tcW w:w="1276" w:type="dxa"/>
            <w:shd w:val="clear" w:color="auto" w:fill="auto"/>
            <w:vAlign w:val="center"/>
          </w:tcPr>
          <w:p w14:paraId="175D6AD6" w14:textId="77777777" w:rsidR="00D03309" w:rsidRPr="00B527FC" w:rsidRDefault="00D03309" w:rsidP="00D03309">
            <w:pPr>
              <w:jc w:val="center"/>
              <w:rPr>
                <w:bCs/>
                <w:sz w:val="20"/>
                <w:szCs w:val="20"/>
                <w:lang w:val="hu-HU"/>
              </w:rPr>
            </w:pPr>
            <w:r w:rsidRPr="00B527FC">
              <w:rPr>
                <w:bCs/>
                <w:sz w:val="20"/>
                <w:szCs w:val="20"/>
                <w:lang w:val="hu-HU"/>
              </w:rPr>
              <w:fldChar w:fldCharType="begin">
                <w:ffData>
                  <w:name w:val=""/>
                  <w:enabled/>
                  <w:calcOnExit w:val="0"/>
                  <w:textInput>
                    <w:maxLength w:val="30"/>
                  </w:textInput>
                </w:ffData>
              </w:fldChar>
            </w:r>
            <w:r w:rsidRPr="00B527FC">
              <w:rPr>
                <w:bCs/>
                <w:sz w:val="20"/>
                <w:szCs w:val="20"/>
                <w:lang w:val="hu-HU"/>
              </w:rPr>
              <w:instrText xml:space="preserve"> FORMTEXT </w:instrText>
            </w:r>
            <w:r w:rsidRPr="00B527FC">
              <w:rPr>
                <w:bCs/>
                <w:sz w:val="20"/>
                <w:szCs w:val="20"/>
                <w:lang w:val="hu-HU"/>
              </w:rPr>
            </w:r>
            <w:r w:rsidRPr="00B527FC">
              <w:rPr>
                <w:bCs/>
                <w:sz w:val="20"/>
                <w:szCs w:val="20"/>
                <w:lang w:val="hu-HU"/>
              </w:rPr>
              <w:fldChar w:fldCharType="separate"/>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sz w:val="20"/>
                <w:szCs w:val="20"/>
                <w:lang w:val="hu-HU"/>
              </w:rPr>
              <w:fldChar w:fldCharType="end"/>
            </w:r>
          </w:p>
        </w:tc>
        <w:tc>
          <w:tcPr>
            <w:tcW w:w="3032" w:type="dxa"/>
            <w:tcBorders>
              <w:top w:val="single" w:sz="4" w:space="0" w:color="auto"/>
              <w:bottom w:val="single" w:sz="4" w:space="0" w:color="auto"/>
              <w:right w:val="single" w:sz="4" w:space="0" w:color="auto"/>
            </w:tcBorders>
            <w:shd w:val="clear" w:color="auto" w:fill="auto"/>
            <w:vAlign w:val="center"/>
          </w:tcPr>
          <w:p w14:paraId="75D84AF6" w14:textId="77777777" w:rsidR="00D03309" w:rsidRPr="00B527FC" w:rsidRDefault="00D03309" w:rsidP="00D03309">
            <w:pPr>
              <w:jc w:val="center"/>
              <w:rPr>
                <w:bCs/>
                <w:sz w:val="20"/>
                <w:szCs w:val="20"/>
                <w:lang w:val="hu-HU"/>
              </w:rPr>
            </w:pPr>
            <w:r w:rsidRPr="00B527FC">
              <w:rPr>
                <w:bCs/>
                <w:sz w:val="20"/>
                <w:szCs w:val="20"/>
                <w:lang w:val="hu-HU"/>
              </w:rPr>
              <w:fldChar w:fldCharType="begin">
                <w:ffData>
                  <w:name w:val=""/>
                  <w:enabled/>
                  <w:calcOnExit w:val="0"/>
                  <w:textInput>
                    <w:maxLength w:val="30"/>
                  </w:textInput>
                </w:ffData>
              </w:fldChar>
            </w:r>
            <w:r w:rsidRPr="00B527FC">
              <w:rPr>
                <w:bCs/>
                <w:sz w:val="20"/>
                <w:szCs w:val="20"/>
                <w:lang w:val="hu-HU"/>
              </w:rPr>
              <w:instrText xml:space="preserve"> FORMTEXT </w:instrText>
            </w:r>
            <w:r w:rsidRPr="00B527FC">
              <w:rPr>
                <w:bCs/>
                <w:sz w:val="20"/>
                <w:szCs w:val="20"/>
                <w:lang w:val="hu-HU"/>
              </w:rPr>
            </w:r>
            <w:r w:rsidRPr="00B527FC">
              <w:rPr>
                <w:bCs/>
                <w:sz w:val="20"/>
                <w:szCs w:val="20"/>
                <w:lang w:val="hu-HU"/>
              </w:rPr>
              <w:fldChar w:fldCharType="separate"/>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sz w:val="20"/>
                <w:szCs w:val="20"/>
                <w:lang w:val="hu-HU"/>
              </w:rPr>
              <w:fldChar w:fldCharType="end"/>
            </w:r>
          </w:p>
        </w:tc>
      </w:tr>
      <w:tr w:rsidR="00D03309" w:rsidRPr="00B527FC" w14:paraId="7FB81327" w14:textId="77777777" w:rsidTr="00887807">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4DC17E60" w14:textId="77777777" w:rsidR="00D03309" w:rsidRPr="00B527FC" w:rsidRDefault="00D03309" w:rsidP="00D03309">
            <w:pPr>
              <w:spacing w:before="120" w:after="120"/>
              <w:jc w:val="center"/>
              <w:rPr>
                <w:b/>
                <w:bCs/>
                <w:sz w:val="20"/>
                <w:szCs w:val="20"/>
                <w:lang w:val="hu-HU"/>
              </w:rPr>
            </w:pPr>
            <w:r w:rsidRPr="00B527FC">
              <w:rPr>
                <w:b/>
                <w:bCs/>
                <w:sz w:val="20"/>
                <w:szCs w:val="20"/>
                <w:lang w:val="hu-HU"/>
              </w:rPr>
              <w:t>d.</w:t>
            </w:r>
          </w:p>
        </w:tc>
        <w:tc>
          <w:tcPr>
            <w:tcW w:w="3420" w:type="dxa"/>
            <w:tcBorders>
              <w:top w:val="single" w:sz="4" w:space="0" w:color="auto"/>
              <w:left w:val="single" w:sz="4" w:space="0" w:color="auto"/>
              <w:bottom w:val="single" w:sz="4" w:space="0" w:color="auto"/>
            </w:tcBorders>
            <w:shd w:val="clear" w:color="auto" w:fill="auto"/>
          </w:tcPr>
          <w:p w14:paraId="131A09D6" w14:textId="77777777" w:rsidR="00D03309" w:rsidRPr="00B527FC" w:rsidRDefault="00BE075B" w:rsidP="00D03309">
            <w:pPr>
              <w:spacing w:before="120" w:after="120"/>
              <w:rPr>
                <w:b/>
                <w:bCs/>
                <w:sz w:val="20"/>
                <w:szCs w:val="20"/>
                <w:lang w:val="hu-HU"/>
              </w:rPr>
            </w:pPr>
            <w:r w:rsidRPr="00B527FC">
              <w:rPr>
                <w:b/>
                <w:bCs/>
                <w:sz w:val="20"/>
                <w:szCs w:val="20"/>
                <w:lang w:val="hu-HU"/>
              </w:rPr>
              <w:t>Családi támogatások</w:t>
            </w:r>
          </w:p>
        </w:tc>
        <w:tc>
          <w:tcPr>
            <w:tcW w:w="1812" w:type="dxa"/>
            <w:shd w:val="clear" w:color="auto" w:fill="auto"/>
            <w:vAlign w:val="center"/>
          </w:tcPr>
          <w:p w14:paraId="68F80BDD" w14:textId="77777777" w:rsidR="00D03309" w:rsidRPr="00B527FC" w:rsidRDefault="00D03309" w:rsidP="00D03309">
            <w:pPr>
              <w:jc w:val="center"/>
              <w:rPr>
                <w:bCs/>
                <w:sz w:val="20"/>
                <w:szCs w:val="20"/>
                <w:lang w:val="hu-HU"/>
              </w:rPr>
            </w:pPr>
            <w:r w:rsidRPr="00B527FC">
              <w:rPr>
                <w:bCs/>
                <w:sz w:val="20"/>
                <w:szCs w:val="20"/>
                <w:lang w:val="hu-HU"/>
              </w:rPr>
              <w:fldChar w:fldCharType="begin">
                <w:ffData>
                  <w:name w:val="Text25"/>
                  <w:enabled/>
                  <w:calcOnExit w:val="0"/>
                  <w:textInput>
                    <w:maxLength w:val="30"/>
                  </w:textInput>
                </w:ffData>
              </w:fldChar>
            </w:r>
            <w:r w:rsidRPr="00B527FC">
              <w:rPr>
                <w:bCs/>
                <w:sz w:val="20"/>
                <w:szCs w:val="20"/>
                <w:lang w:val="hu-HU"/>
              </w:rPr>
              <w:instrText xml:space="preserve"> FORMTEXT </w:instrText>
            </w:r>
            <w:r w:rsidRPr="00B527FC">
              <w:rPr>
                <w:bCs/>
                <w:sz w:val="20"/>
                <w:szCs w:val="20"/>
                <w:lang w:val="hu-HU"/>
              </w:rPr>
            </w:r>
            <w:r w:rsidRPr="00B527FC">
              <w:rPr>
                <w:bCs/>
                <w:sz w:val="20"/>
                <w:szCs w:val="20"/>
                <w:lang w:val="hu-HU"/>
              </w:rPr>
              <w:fldChar w:fldCharType="separate"/>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sz w:val="20"/>
                <w:szCs w:val="20"/>
                <w:lang w:val="hu-HU"/>
              </w:rPr>
              <w:fldChar w:fldCharType="end"/>
            </w:r>
          </w:p>
        </w:tc>
        <w:tc>
          <w:tcPr>
            <w:tcW w:w="1276" w:type="dxa"/>
            <w:shd w:val="clear" w:color="auto" w:fill="auto"/>
            <w:vAlign w:val="center"/>
          </w:tcPr>
          <w:p w14:paraId="0EEC152C" w14:textId="77777777" w:rsidR="00D03309" w:rsidRPr="00B527FC" w:rsidRDefault="00D03309" w:rsidP="00D03309">
            <w:pPr>
              <w:jc w:val="center"/>
              <w:rPr>
                <w:bCs/>
                <w:sz w:val="20"/>
                <w:szCs w:val="20"/>
                <w:lang w:val="hu-HU"/>
              </w:rPr>
            </w:pPr>
            <w:r w:rsidRPr="00B527FC">
              <w:rPr>
                <w:bCs/>
                <w:sz w:val="20"/>
                <w:szCs w:val="20"/>
                <w:lang w:val="hu-HU"/>
              </w:rPr>
              <w:fldChar w:fldCharType="begin">
                <w:ffData>
                  <w:name w:val=""/>
                  <w:enabled/>
                  <w:calcOnExit w:val="0"/>
                  <w:textInput>
                    <w:maxLength w:val="30"/>
                  </w:textInput>
                </w:ffData>
              </w:fldChar>
            </w:r>
            <w:r w:rsidRPr="00B527FC">
              <w:rPr>
                <w:bCs/>
                <w:sz w:val="20"/>
                <w:szCs w:val="20"/>
                <w:lang w:val="hu-HU"/>
              </w:rPr>
              <w:instrText xml:space="preserve"> FORMTEXT </w:instrText>
            </w:r>
            <w:r w:rsidRPr="00B527FC">
              <w:rPr>
                <w:bCs/>
                <w:sz w:val="20"/>
                <w:szCs w:val="20"/>
                <w:lang w:val="hu-HU"/>
              </w:rPr>
            </w:r>
            <w:r w:rsidRPr="00B527FC">
              <w:rPr>
                <w:bCs/>
                <w:sz w:val="20"/>
                <w:szCs w:val="20"/>
                <w:lang w:val="hu-HU"/>
              </w:rPr>
              <w:fldChar w:fldCharType="separate"/>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sz w:val="20"/>
                <w:szCs w:val="20"/>
                <w:lang w:val="hu-HU"/>
              </w:rPr>
              <w:fldChar w:fldCharType="end"/>
            </w:r>
          </w:p>
        </w:tc>
        <w:tc>
          <w:tcPr>
            <w:tcW w:w="3032" w:type="dxa"/>
            <w:tcBorders>
              <w:top w:val="single" w:sz="4" w:space="0" w:color="auto"/>
              <w:bottom w:val="single" w:sz="4" w:space="0" w:color="auto"/>
              <w:right w:val="single" w:sz="4" w:space="0" w:color="auto"/>
            </w:tcBorders>
            <w:shd w:val="clear" w:color="auto" w:fill="auto"/>
            <w:vAlign w:val="center"/>
          </w:tcPr>
          <w:p w14:paraId="11F50471" w14:textId="77777777" w:rsidR="00D03309" w:rsidRPr="00B527FC" w:rsidRDefault="00D03309" w:rsidP="00D03309">
            <w:pPr>
              <w:jc w:val="center"/>
              <w:rPr>
                <w:bCs/>
                <w:sz w:val="20"/>
                <w:szCs w:val="20"/>
                <w:lang w:val="hu-HU"/>
              </w:rPr>
            </w:pPr>
            <w:r w:rsidRPr="00B527FC">
              <w:rPr>
                <w:bCs/>
                <w:sz w:val="20"/>
                <w:szCs w:val="20"/>
                <w:lang w:val="hu-HU"/>
              </w:rPr>
              <w:fldChar w:fldCharType="begin">
                <w:ffData>
                  <w:name w:val=""/>
                  <w:enabled/>
                  <w:calcOnExit w:val="0"/>
                  <w:textInput>
                    <w:maxLength w:val="30"/>
                  </w:textInput>
                </w:ffData>
              </w:fldChar>
            </w:r>
            <w:r w:rsidRPr="00B527FC">
              <w:rPr>
                <w:bCs/>
                <w:sz w:val="20"/>
                <w:szCs w:val="20"/>
                <w:lang w:val="hu-HU"/>
              </w:rPr>
              <w:instrText xml:space="preserve"> FORMTEXT </w:instrText>
            </w:r>
            <w:r w:rsidRPr="00B527FC">
              <w:rPr>
                <w:bCs/>
                <w:sz w:val="20"/>
                <w:szCs w:val="20"/>
                <w:lang w:val="hu-HU"/>
              </w:rPr>
            </w:r>
            <w:r w:rsidRPr="00B527FC">
              <w:rPr>
                <w:bCs/>
                <w:sz w:val="20"/>
                <w:szCs w:val="20"/>
                <w:lang w:val="hu-HU"/>
              </w:rPr>
              <w:fldChar w:fldCharType="separate"/>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sz w:val="20"/>
                <w:szCs w:val="20"/>
                <w:lang w:val="hu-HU"/>
              </w:rPr>
              <w:fldChar w:fldCharType="end"/>
            </w:r>
          </w:p>
        </w:tc>
      </w:tr>
      <w:tr w:rsidR="00D03309" w:rsidRPr="00B527FC" w14:paraId="633BDBCB" w14:textId="77777777" w:rsidTr="00887807">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53C3B089" w14:textId="77777777" w:rsidR="00D03309" w:rsidRPr="00B527FC" w:rsidRDefault="00D03309" w:rsidP="00D03309">
            <w:pPr>
              <w:spacing w:before="120" w:after="120"/>
              <w:jc w:val="center"/>
              <w:rPr>
                <w:b/>
                <w:bCs/>
                <w:sz w:val="20"/>
                <w:szCs w:val="20"/>
                <w:lang w:val="hu-HU"/>
              </w:rPr>
            </w:pPr>
            <w:r w:rsidRPr="00B527FC">
              <w:rPr>
                <w:b/>
                <w:bCs/>
                <w:sz w:val="20"/>
                <w:szCs w:val="20"/>
                <w:lang w:val="hu-HU"/>
              </w:rPr>
              <w:t>e.</w:t>
            </w:r>
          </w:p>
        </w:tc>
        <w:tc>
          <w:tcPr>
            <w:tcW w:w="3420" w:type="dxa"/>
            <w:tcBorders>
              <w:top w:val="single" w:sz="4" w:space="0" w:color="auto"/>
              <w:left w:val="single" w:sz="4" w:space="0" w:color="auto"/>
              <w:bottom w:val="single" w:sz="4" w:space="0" w:color="auto"/>
            </w:tcBorders>
            <w:shd w:val="clear" w:color="auto" w:fill="auto"/>
          </w:tcPr>
          <w:p w14:paraId="15584ADE" w14:textId="77777777" w:rsidR="00D03309" w:rsidRPr="00B527FC" w:rsidRDefault="00BE075B" w:rsidP="00D03309">
            <w:pPr>
              <w:spacing w:before="120" w:after="120"/>
              <w:rPr>
                <w:b/>
                <w:bCs/>
                <w:sz w:val="20"/>
                <w:szCs w:val="20"/>
                <w:lang w:val="hu-HU"/>
              </w:rPr>
            </w:pPr>
            <w:r w:rsidRPr="00B527FC">
              <w:rPr>
                <w:b/>
                <w:bCs/>
                <w:sz w:val="20"/>
                <w:szCs w:val="20"/>
                <w:lang w:val="hu-HU"/>
              </w:rPr>
              <w:t>Munkanélküli járadékok</w:t>
            </w:r>
          </w:p>
        </w:tc>
        <w:tc>
          <w:tcPr>
            <w:tcW w:w="1812" w:type="dxa"/>
            <w:shd w:val="clear" w:color="auto" w:fill="auto"/>
            <w:vAlign w:val="center"/>
          </w:tcPr>
          <w:p w14:paraId="773CEAFB" w14:textId="77777777" w:rsidR="00D03309" w:rsidRPr="00B527FC" w:rsidRDefault="00D03309" w:rsidP="00D03309">
            <w:pPr>
              <w:jc w:val="center"/>
              <w:rPr>
                <w:bCs/>
                <w:sz w:val="20"/>
                <w:szCs w:val="20"/>
                <w:lang w:val="hu-HU"/>
              </w:rPr>
            </w:pPr>
            <w:r w:rsidRPr="00B527FC">
              <w:rPr>
                <w:bCs/>
                <w:sz w:val="20"/>
                <w:szCs w:val="20"/>
                <w:lang w:val="hu-HU"/>
              </w:rPr>
              <w:fldChar w:fldCharType="begin">
                <w:ffData>
                  <w:name w:val="Text25"/>
                  <w:enabled/>
                  <w:calcOnExit w:val="0"/>
                  <w:textInput>
                    <w:maxLength w:val="30"/>
                  </w:textInput>
                </w:ffData>
              </w:fldChar>
            </w:r>
            <w:r w:rsidRPr="00B527FC">
              <w:rPr>
                <w:bCs/>
                <w:sz w:val="20"/>
                <w:szCs w:val="20"/>
                <w:lang w:val="hu-HU"/>
              </w:rPr>
              <w:instrText xml:space="preserve"> FORMTEXT </w:instrText>
            </w:r>
            <w:r w:rsidRPr="00B527FC">
              <w:rPr>
                <w:bCs/>
                <w:sz w:val="20"/>
                <w:szCs w:val="20"/>
                <w:lang w:val="hu-HU"/>
              </w:rPr>
            </w:r>
            <w:r w:rsidRPr="00B527FC">
              <w:rPr>
                <w:bCs/>
                <w:sz w:val="20"/>
                <w:szCs w:val="20"/>
                <w:lang w:val="hu-HU"/>
              </w:rPr>
              <w:fldChar w:fldCharType="separate"/>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sz w:val="20"/>
                <w:szCs w:val="20"/>
                <w:lang w:val="hu-HU"/>
              </w:rPr>
              <w:fldChar w:fldCharType="end"/>
            </w:r>
          </w:p>
        </w:tc>
        <w:tc>
          <w:tcPr>
            <w:tcW w:w="1276" w:type="dxa"/>
            <w:shd w:val="clear" w:color="auto" w:fill="auto"/>
            <w:vAlign w:val="center"/>
          </w:tcPr>
          <w:p w14:paraId="770F9232" w14:textId="77777777" w:rsidR="00D03309" w:rsidRPr="00B527FC" w:rsidRDefault="00D03309" w:rsidP="00D03309">
            <w:pPr>
              <w:jc w:val="center"/>
              <w:rPr>
                <w:bCs/>
                <w:sz w:val="20"/>
                <w:szCs w:val="20"/>
                <w:lang w:val="hu-HU"/>
              </w:rPr>
            </w:pPr>
            <w:r w:rsidRPr="00B527FC">
              <w:rPr>
                <w:bCs/>
                <w:sz w:val="20"/>
                <w:szCs w:val="20"/>
                <w:lang w:val="hu-HU"/>
              </w:rPr>
              <w:fldChar w:fldCharType="begin">
                <w:ffData>
                  <w:name w:val=""/>
                  <w:enabled/>
                  <w:calcOnExit w:val="0"/>
                  <w:textInput>
                    <w:maxLength w:val="30"/>
                  </w:textInput>
                </w:ffData>
              </w:fldChar>
            </w:r>
            <w:r w:rsidRPr="00B527FC">
              <w:rPr>
                <w:bCs/>
                <w:sz w:val="20"/>
                <w:szCs w:val="20"/>
                <w:lang w:val="hu-HU"/>
              </w:rPr>
              <w:instrText xml:space="preserve"> FORMTEXT </w:instrText>
            </w:r>
            <w:r w:rsidRPr="00B527FC">
              <w:rPr>
                <w:bCs/>
                <w:sz w:val="20"/>
                <w:szCs w:val="20"/>
                <w:lang w:val="hu-HU"/>
              </w:rPr>
            </w:r>
            <w:r w:rsidRPr="00B527FC">
              <w:rPr>
                <w:bCs/>
                <w:sz w:val="20"/>
                <w:szCs w:val="20"/>
                <w:lang w:val="hu-HU"/>
              </w:rPr>
              <w:fldChar w:fldCharType="separate"/>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sz w:val="20"/>
                <w:szCs w:val="20"/>
                <w:lang w:val="hu-HU"/>
              </w:rPr>
              <w:fldChar w:fldCharType="end"/>
            </w:r>
          </w:p>
        </w:tc>
        <w:tc>
          <w:tcPr>
            <w:tcW w:w="3032" w:type="dxa"/>
            <w:tcBorders>
              <w:top w:val="single" w:sz="4" w:space="0" w:color="auto"/>
              <w:bottom w:val="single" w:sz="4" w:space="0" w:color="auto"/>
              <w:right w:val="single" w:sz="4" w:space="0" w:color="auto"/>
            </w:tcBorders>
            <w:shd w:val="clear" w:color="auto" w:fill="auto"/>
            <w:vAlign w:val="center"/>
          </w:tcPr>
          <w:p w14:paraId="2B688179" w14:textId="77777777" w:rsidR="00D03309" w:rsidRPr="00B527FC" w:rsidRDefault="00D03309" w:rsidP="00D03309">
            <w:pPr>
              <w:jc w:val="center"/>
              <w:rPr>
                <w:bCs/>
                <w:sz w:val="20"/>
                <w:szCs w:val="20"/>
                <w:lang w:val="hu-HU"/>
              </w:rPr>
            </w:pPr>
            <w:r w:rsidRPr="00B527FC">
              <w:rPr>
                <w:bCs/>
                <w:sz w:val="20"/>
                <w:szCs w:val="20"/>
                <w:lang w:val="hu-HU"/>
              </w:rPr>
              <w:fldChar w:fldCharType="begin">
                <w:ffData>
                  <w:name w:val=""/>
                  <w:enabled/>
                  <w:calcOnExit w:val="0"/>
                  <w:textInput>
                    <w:maxLength w:val="30"/>
                  </w:textInput>
                </w:ffData>
              </w:fldChar>
            </w:r>
            <w:r w:rsidRPr="00B527FC">
              <w:rPr>
                <w:bCs/>
                <w:sz w:val="20"/>
                <w:szCs w:val="20"/>
                <w:lang w:val="hu-HU"/>
              </w:rPr>
              <w:instrText xml:space="preserve"> FORMTEXT </w:instrText>
            </w:r>
            <w:r w:rsidRPr="00B527FC">
              <w:rPr>
                <w:bCs/>
                <w:sz w:val="20"/>
                <w:szCs w:val="20"/>
                <w:lang w:val="hu-HU"/>
              </w:rPr>
            </w:r>
            <w:r w:rsidRPr="00B527FC">
              <w:rPr>
                <w:bCs/>
                <w:sz w:val="20"/>
                <w:szCs w:val="20"/>
                <w:lang w:val="hu-HU"/>
              </w:rPr>
              <w:fldChar w:fldCharType="separate"/>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sz w:val="20"/>
                <w:szCs w:val="20"/>
                <w:lang w:val="hu-HU"/>
              </w:rPr>
              <w:fldChar w:fldCharType="end"/>
            </w:r>
          </w:p>
        </w:tc>
      </w:tr>
      <w:tr w:rsidR="00D03309" w:rsidRPr="00B527FC" w14:paraId="6A0AFA58" w14:textId="77777777" w:rsidTr="00887807">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A6BD69D" w14:textId="77777777" w:rsidR="00D03309" w:rsidRPr="00B527FC" w:rsidRDefault="00D03309" w:rsidP="00D03309">
            <w:pPr>
              <w:spacing w:before="120" w:after="120"/>
              <w:jc w:val="center"/>
              <w:rPr>
                <w:b/>
                <w:bCs/>
                <w:sz w:val="20"/>
                <w:szCs w:val="20"/>
                <w:lang w:val="hu-HU"/>
              </w:rPr>
            </w:pPr>
            <w:r w:rsidRPr="00B527FC">
              <w:rPr>
                <w:b/>
                <w:bCs/>
                <w:sz w:val="20"/>
                <w:szCs w:val="20"/>
                <w:lang w:val="hu-HU"/>
              </w:rPr>
              <w:t>f.</w:t>
            </w:r>
          </w:p>
        </w:tc>
        <w:tc>
          <w:tcPr>
            <w:tcW w:w="3420" w:type="dxa"/>
            <w:tcBorders>
              <w:top w:val="single" w:sz="4" w:space="0" w:color="auto"/>
              <w:left w:val="single" w:sz="4" w:space="0" w:color="auto"/>
              <w:bottom w:val="single" w:sz="4" w:space="0" w:color="auto"/>
            </w:tcBorders>
            <w:shd w:val="clear" w:color="auto" w:fill="auto"/>
          </w:tcPr>
          <w:p w14:paraId="6614ECAC" w14:textId="77777777" w:rsidR="00D03309" w:rsidRPr="00B527FC" w:rsidRDefault="00BB3AF2" w:rsidP="00BB3AF2">
            <w:pPr>
              <w:spacing w:before="120" w:after="120"/>
              <w:rPr>
                <w:sz w:val="20"/>
                <w:szCs w:val="20"/>
                <w:lang w:val="hu-HU"/>
              </w:rPr>
            </w:pPr>
            <w:r w:rsidRPr="00B527FC">
              <w:rPr>
                <w:b/>
                <w:bCs/>
                <w:sz w:val="20"/>
                <w:szCs w:val="20"/>
                <w:lang w:val="hu-HU"/>
              </w:rPr>
              <w:t>Napidíjak</w:t>
            </w:r>
            <w:r w:rsidR="00D03309" w:rsidRPr="00B527FC">
              <w:rPr>
                <w:sz w:val="20"/>
                <w:szCs w:val="20"/>
                <w:lang w:val="hu-HU"/>
              </w:rPr>
              <w:t xml:space="preserve"> (</w:t>
            </w:r>
            <w:r w:rsidRPr="00B527FC">
              <w:rPr>
                <w:sz w:val="20"/>
                <w:szCs w:val="20"/>
                <w:lang w:val="hu-HU"/>
              </w:rPr>
              <w:t>betegség, szülés, foglalkozási megbetegedés, munkahelyi baleset</w:t>
            </w:r>
            <w:r w:rsidR="00D03309" w:rsidRPr="00B527FC">
              <w:rPr>
                <w:sz w:val="20"/>
                <w:szCs w:val="20"/>
                <w:lang w:val="hu-HU"/>
              </w:rPr>
              <w:t>)</w:t>
            </w:r>
          </w:p>
        </w:tc>
        <w:tc>
          <w:tcPr>
            <w:tcW w:w="1812" w:type="dxa"/>
            <w:shd w:val="clear" w:color="auto" w:fill="auto"/>
            <w:vAlign w:val="center"/>
          </w:tcPr>
          <w:p w14:paraId="4BC85FB2" w14:textId="77777777" w:rsidR="00D03309" w:rsidRPr="00B527FC" w:rsidRDefault="00D03309" w:rsidP="00D03309">
            <w:pPr>
              <w:jc w:val="center"/>
              <w:rPr>
                <w:bCs/>
                <w:sz w:val="20"/>
                <w:szCs w:val="20"/>
                <w:lang w:val="hu-HU"/>
              </w:rPr>
            </w:pPr>
            <w:r w:rsidRPr="00B527FC">
              <w:rPr>
                <w:bCs/>
                <w:sz w:val="20"/>
                <w:szCs w:val="20"/>
                <w:lang w:val="hu-HU"/>
              </w:rPr>
              <w:fldChar w:fldCharType="begin">
                <w:ffData>
                  <w:name w:val="Text25"/>
                  <w:enabled/>
                  <w:calcOnExit w:val="0"/>
                  <w:textInput>
                    <w:maxLength w:val="30"/>
                  </w:textInput>
                </w:ffData>
              </w:fldChar>
            </w:r>
            <w:r w:rsidRPr="00B527FC">
              <w:rPr>
                <w:bCs/>
                <w:sz w:val="20"/>
                <w:szCs w:val="20"/>
                <w:lang w:val="hu-HU"/>
              </w:rPr>
              <w:instrText xml:space="preserve"> FORMTEXT </w:instrText>
            </w:r>
            <w:r w:rsidRPr="00B527FC">
              <w:rPr>
                <w:bCs/>
                <w:sz w:val="20"/>
                <w:szCs w:val="20"/>
                <w:lang w:val="hu-HU"/>
              </w:rPr>
            </w:r>
            <w:r w:rsidRPr="00B527FC">
              <w:rPr>
                <w:bCs/>
                <w:sz w:val="20"/>
                <w:szCs w:val="20"/>
                <w:lang w:val="hu-HU"/>
              </w:rPr>
              <w:fldChar w:fldCharType="separate"/>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sz w:val="20"/>
                <w:szCs w:val="20"/>
                <w:lang w:val="hu-HU"/>
              </w:rPr>
              <w:fldChar w:fldCharType="end"/>
            </w:r>
          </w:p>
        </w:tc>
        <w:tc>
          <w:tcPr>
            <w:tcW w:w="1276" w:type="dxa"/>
            <w:shd w:val="clear" w:color="auto" w:fill="auto"/>
            <w:vAlign w:val="center"/>
          </w:tcPr>
          <w:p w14:paraId="610C0801" w14:textId="77777777" w:rsidR="00D03309" w:rsidRPr="00B527FC" w:rsidRDefault="00D03309" w:rsidP="00D03309">
            <w:pPr>
              <w:jc w:val="center"/>
              <w:rPr>
                <w:bCs/>
                <w:sz w:val="20"/>
                <w:szCs w:val="20"/>
                <w:lang w:val="hu-HU"/>
              </w:rPr>
            </w:pPr>
            <w:r w:rsidRPr="00B527FC">
              <w:rPr>
                <w:bCs/>
                <w:sz w:val="20"/>
                <w:szCs w:val="20"/>
                <w:lang w:val="hu-HU"/>
              </w:rPr>
              <w:fldChar w:fldCharType="begin">
                <w:ffData>
                  <w:name w:val=""/>
                  <w:enabled/>
                  <w:calcOnExit w:val="0"/>
                  <w:textInput>
                    <w:maxLength w:val="30"/>
                  </w:textInput>
                </w:ffData>
              </w:fldChar>
            </w:r>
            <w:r w:rsidRPr="00B527FC">
              <w:rPr>
                <w:bCs/>
                <w:sz w:val="20"/>
                <w:szCs w:val="20"/>
                <w:lang w:val="hu-HU"/>
              </w:rPr>
              <w:instrText xml:space="preserve"> FORMTEXT </w:instrText>
            </w:r>
            <w:r w:rsidRPr="00B527FC">
              <w:rPr>
                <w:bCs/>
                <w:sz w:val="20"/>
                <w:szCs w:val="20"/>
                <w:lang w:val="hu-HU"/>
              </w:rPr>
            </w:r>
            <w:r w:rsidRPr="00B527FC">
              <w:rPr>
                <w:bCs/>
                <w:sz w:val="20"/>
                <w:szCs w:val="20"/>
                <w:lang w:val="hu-HU"/>
              </w:rPr>
              <w:fldChar w:fldCharType="separate"/>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sz w:val="20"/>
                <w:szCs w:val="20"/>
                <w:lang w:val="hu-HU"/>
              </w:rPr>
              <w:fldChar w:fldCharType="end"/>
            </w:r>
          </w:p>
        </w:tc>
        <w:tc>
          <w:tcPr>
            <w:tcW w:w="3032" w:type="dxa"/>
            <w:tcBorders>
              <w:top w:val="single" w:sz="4" w:space="0" w:color="auto"/>
              <w:bottom w:val="single" w:sz="4" w:space="0" w:color="auto"/>
              <w:right w:val="single" w:sz="4" w:space="0" w:color="auto"/>
            </w:tcBorders>
            <w:shd w:val="clear" w:color="auto" w:fill="auto"/>
            <w:vAlign w:val="center"/>
          </w:tcPr>
          <w:p w14:paraId="259BEE20" w14:textId="77777777" w:rsidR="00D03309" w:rsidRPr="00B527FC" w:rsidRDefault="00D03309" w:rsidP="00D03309">
            <w:pPr>
              <w:jc w:val="center"/>
              <w:rPr>
                <w:bCs/>
                <w:sz w:val="20"/>
                <w:szCs w:val="20"/>
                <w:lang w:val="hu-HU"/>
              </w:rPr>
            </w:pPr>
            <w:r w:rsidRPr="00B527FC">
              <w:rPr>
                <w:bCs/>
                <w:sz w:val="20"/>
                <w:szCs w:val="20"/>
                <w:lang w:val="hu-HU"/>
              </w:rPr>
              <w:fldChar w:fldCharType="begin">
                <w:ffData>
                  <w:name w:val=""/>
                  <w:enabled/>
                  <w:calcOnExit w:val="0"/>
                  <w:textInput>
                    <w:maxLength w:val="30"/>
                  </w:textInput>
                </w:ffData>
              </w:fldChar>
            </w:r>
            <w:r w:rsidRPr="00B527FC">
              <w:rPr>
                <w:bCs/>
                <w:sz w:val="20"/>
                <w:szCs w:val="20"/>
                <w:lang w:val="hu-HU"/>
              </w:rPr>
              <w:instrText xml:space="preserve"> FORMTEXT </w:instrText>
            </w:r>
            <w:r w:rsidRPr="00B527FC">
              <w:rPr>
                <w:bCs/>
                <w:sz w:val="20"/>
                <w:szCs w:val="20"/>
                <w:lang w:val="hu-HU"/>
              </w:rPr>
            </w:r>
            <w:r w:rsidRPr="00B527FC">
              <w:rPr>
                <w:bCs/>
                <w:sz w:val="20"/>
                <w:szCs w:val="20"/>
                <w:lang w:val="hu-HU"/>
              </w:rPr>
              <w:fldChar w:fldCharType="separate"/>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sz w:val="20"/>
                <w:szCs w:val="20"/>
                <w:lang w:val="hu-HU"/>
              </w:rPr>
              <w:fldChar w:fldCharType="end"/>
            </w:r>
          </w:p>
        </w:tc>
      </w:tr>
      <w:tr w:rsidR="00D03309" w:rsidRPr="00B527FC" w14:paraId="2438A299" w14:textId="77777777" w:rsidTr="00887807">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4232EF11" w14:textId="77777777" w:rsidR="00D03309" w:rsidRPr="00B527FC" w:rsidRDefault="00D03309" w:rsidP="00D03309">
            <w:pPr>
              <w:spacing w:before="120" w:after="120"/>
              <w:jc w:val="center"/>
              <w:rPr>
                <w:b/>
                <w:bCs/>
                <w:sz w:val="20"/>
                <w:szCs w:val="20"/>
                <w:lang w:val="hu-HU"/>
              </w:rPr>
            </w:pPr>
            <w:r w:rsidRPr="00B527FC">
              <w:rPr>
                <w:b/>
                <w:bCs/>
                <w:sz w:val="20"/>
                <w:szCs w:val="20"/>
                <w:lang w:val="hu-HU"/>
              </w:rPr>
              <w:t>g.</w:t>
            </w:r>
          </w:p>
        </w:tc>
        <w:tc>
          <w:tcPr>
            <w:tcW w:w="3420" w:type="dxa"/>
            <w:tcBorders>
              <w:top w:val="single" w:sz="4" w:space="0" w:color="auto"/>
              <w:left w:val="single" w:sz="4" w:space="0" w:color="auto"/>
              <w:bottom w:val="single" w:sz="4" w:space="0" w:color="auto"/>
            </w:tcBorders>
            <w:shd w:val="clear" w:color="auto" w:fill="auto"/>
          </w:tcPr>
          <w:p w14:paraId="370A24A3" w14:textId="77777777" w:rsidR="00D03309" w:rsidRPr="00B527FC" w:rsidRDefault="00BB3AF2" w:rsidP="00BB3AF2">
            <w:pPr>
              <w:spacing w:before="120" w:after="120"/>
              <w:rPr>
                <w:b/>
                <w:bCs/>
                <w:sz w:val="20"/>
                <w:szCs w:val="20"/>
                <w:lang w:val="hu-HU"/>
              </w:rPr>
            </w:pPr>
            <w:r w:rsidRPr="00B527FC">
              <w:rPr>
                <w:b/>
                <w:bCs/>
                <w:sz w:val="20"/>
                <w:szCs w:val="20"/>
                <w:lang w:val="hu-HU"/>
              </w:rPr>
              <w:t>Nyugdíjak, nyugellátások, járadékok és előnyugdíjak</w:t>
            </w:r>
          </w:p>
        </w:tc>
        <w:tc>
          <w:tcPr>
            <w:tcW w:w="1812" w:type="dxa"/>
            <w:shd w:val="clear" w:color="auto" w:fill="auto"/>
            <w:vAlign w:val="center"/>
          </w:tcPr>
          <w:p w14:paraId="1B2C434E" w14:textId="77777777" w:rsidR="00D03309" w:rsidRPr="00B527FC" w:rsidRDefault="00D03309" w:rsidP="00D03309">
            <w:pPr>
              <w:jc w:val="center"/>
              <w:rPr>
                <w:bCs/>
                <w:sz w:val="20"/>
                <w:szCs w:val="20"/>
                <w:lang w:val="hu-HU"/>
              </w:rPr>
            </w:pPr>
            <w:r w:rsidRPr="00B527FC">
              <w:rPr>
                <w:bCs/>
                <w:sz w:val="20"/>
                <w:szCs w:val="20"/>
                <w:lang w:val="hu-HU"/>
              </w:rPr>
              <w:fldChar w:fldCharType="begin">
                <w:ffData>
                  <w:name w:val="Text25"/>
                  <w:enabled/>
                  <w:calcOnExit w:val="0"/>
                  <w:textInput>
                    <w:maxLength w:val="30"/>
                  </w:textInput>
                </w:ffData>
              </w:fldChar>
            </w:r>
            <w:r w:rsidRPr="00B527FC">
              <w:rPr>
                <w:bCs/>
                <w:sz w:val="20"/>
                <w:szCs w:val="20"/>
                <w:lang w:val="hu-HU"/>
              </w:rPr>
              <w:instrText xml:space="preserve"> FORMTEXT </w:instrText>
            </w:r>
            <w:r w:rsidRPr="00B527FC">
              <w:rPr>
                <w:bCs/>
                <w:sz w:val="20"/>
                <w:szCs w:val="20"/>
                <w:lang w:val="hu-HU"/>
              </w:rPr>
            </w:r>
            <w:r w:rsidRPr="00B527FC">
              <w:rPr>
                <w:bCs/>
                <w:sz w:val="20"/>
                <w:szCs w:val="20"/>
                <w:lang w:val="hu-HU"/>
              </w:rPr>
              <w:fldChar w:fldCharType="separate"/>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sz w:val="20"/>
                <w:szCs w:val="20"/>
                <w:lang w:val="hu-HU"/>
              </w:rPr>
              <w:fldChar w:fldCharType="end"/>
            </w:r>
          </w:p>
        </w:tc>
        <w:tc>
          <w:tcPr>
            <w:tcW w:w="1276" w:type="dxa"/>
            <w:shd w:val="clear" w:color="auto" w:fill="auto"/>
            <w:vAlign w:val="center"/>
          </w:tcPr>
          <w:p w14:paraId="0C1EC2C2" w14:textId="77777777" w:rsidR="00D03309" w:rsidRPr="00B527FC" w:rsidRDefault="00D03309" w:rsidP="00D03309">
            <w:pPr>
              <w:jc w:val="center"/>
              <w:rPr>
                <w:bCs/>
                <w:sz w:val="20"/>
                <w:szCs w:val="20"/>
                <w:lang w:val="hu-HU"/>
              </w:rPr>
            </w:pPr>
            <w:r w:rsidRPr="00B527FC">
              <w:rPr>
                <w:bCs/>
                <w:sz w:val="20"/>
                <w:szCs w:val="20"/>
                <w:lang w:val="hu-HU"/>
              </w:rPr>
              <w:fldChar w:fldCharType="begin">
                <w:ffData>
                  <w:name w:val=""/>
                  <w:enabled/>
                  <w:calcOnExit w:val="0"/>
                  <w:textInput>
                    <w:maxLength w:val="30"/>
                  </w:textInput>
                </w:ffData>
              </w:fldChar>
            </w:r>
            <w:r w:rsidRPr="00B527FC">
              <w:rPr>
                <w:bCs/>
                <w:sz w:val="20"/>
                <w:szCs w:val="20"/>
                <w:lang w:val="hu-HU"/>
              </w:rPr>
              <w:instrText xml:space="preserve"> FORMTEXT </w:instrText>
            </w:r>
            <w:r w:rsidRPr="00B527FC">
              <w:rPr>
                <w:bCs/>
                <w:sz w:val="20"/>
                <w:szCs w:val="20"/>
                <w:lang w:val="hu-HU"/>
              </w:rPr>
            </w:r>
            <w:r w:rsidRPr="00B527FC">
              <w:rPr>
                <w:bCs/>
                <w:sz w:val="20"/>
                <w:szCs w:val="20"/>
                <w:lang w:val="hu-HU"/>
              </w:rPr>
              <w:fldChar w:fldCharType="separate"/>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sz w:val="20"/>
                <w:szCs w:val="20"/>
                <w:lang w:val="hu-HU"/>
              </w:rPr>
              <w:fldChar w:fldCharType="end"/>
            </w:r>
          </w:p>
        </w:tc>
        <w:tc>
          <w:tcPr>
            <w:tcW w:w="3032" w:type="dxa"/>
            <w:tcBorders>
              <w:top w:val="single" w:sz="4" w:space="0" w:color="auto"/>
              <w:bottom w:val="single" w:sz="4" w:space="0" w:color="auto"/>
              <w:right w:val="single" w:sz="4" w:space="0" w:color="auto"/>
            </w:tcBorders>
            <w:shd w:val="clear" w:color="auto" w:fill="auto"/>
            <w:vAlign w:val="center"/>
          </w:tcPr>
          <w:p w14:paraId="13224187" w14:textId="77777777" w:rsidR="00D03309" w:rsidRPr="00B527FC" w:rsidRDefault="00D03309" w:rsidP="00D03309">
            <w:pPr>
              <w:jc w:val="center"/>
              <w:rPr>
                <w:bCs/>
                <w:sz w:val="20"/>
                <w:szCs w:val="20"/>
                <w:lang w:val="hu-HU"/>
              </w:rPr>
            </w:pPr>
            <w:r w:rsidRPr="00B527FC">
              <w:rPr>
                <w:bCs/>
                <w:sz w:val="20"/>
                <w:szCs w:val="20"/>
                <w:lang w:val="hu-HU"/>
              </w:rPr>
              <w:fldChar w:fldCharType="begin">
                <w:ffData>
                  <w:name w:val=""/>
                  <w:enabled/>
                  <w:calcOnExit w:val="0"/>
                  <w:textInput>
                    <w:maxLength w:val="30"/>
                  </w:textInput>
                </w:ffData>
              </w:fldChar>
            </w:r>
            <w:r w:rsidRPr="00B527FC">
              <w:rPr>
                <w:bCs/>
                <w:sz w:val="20"/>
                <w:szCs w:val="20"/>
                <w:lang w:val="hu-HU"/>
              </w:rPr>
              <w:instrText xml:space="preserve"> FORMTEXT </w:instrText>
            </w:r>
            <w:r w:rsidRPr="00B527FC">
              <w:rPr>
                <w:bCs/>
                <w:sz w:val="20"/>
                <w:szCs w:val="20"/>
                <w:lang w:val="hu-HU"/>
              </w:rPr>
            </w:r>
            <w:r w:rsidRPr="00B527FC">
              <w:rPr>
                <w:bCs/>
                <w:sz w:val="20"/>
                <w:szCs w:val="20"/>
                <w:lang w:val="hu-HU"/>
              </w:rPr>
              <w:fldChar w:fldCharType="separate"/>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sz w:val="20"/>
                <w:szCs w:val="20"/>
                <w:lang w:val="hu-HU"/>
              </w:rPr>
              <w:fldChar w:fldCharType="end"/>
            </w:r>
          </w:p>
        </w:tc>
      </w:tr>
      <w:tr w:rsidR="00D03309" w:rsidRPr="00B527FC" w14:paraId="33C4E7CF" w14:textId="77777777" w:rsidTr="00887807">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2BC29728" w14:textId="77777777" w:rsidR="00D03309" w:rsidRPr="00B527FC" w:rsidRDefault="00D03309" w:rsidP="00D03309">
            <w:pPr>
              <w:spacing w:before="120" w:after="120"/>
              <w:jc w:val="center"/>
              <w:rPr>
                <w:b/>
                <w:bCs/>
                <w:sz w:val="20"/>
                <w:szCs w:val="20"/>
                <w:lang w:val="hu-HU"/>
              </w:rPr>
            </w:pPr>
            <w:r w:rsidRPr="00B527FC">
              <w:rPr>
                <w:b/>
                <w:bCs/>
                <w:sz w:val="20"/>
                <w:szCs w:val="20"/>
                <w:lang w:val="hu-HU"/>
              </w:rPr>
              <w:t>h.</w:t>
            </w:r>
          </w:p>
        </w:tc>
        <w:tc>
          <w:tcPr>
            <w:tcW w:w="3420" w:type="dxa"/>
            <w:tcBorders>
              <w:top w:val="single" w:sz="4" w:space="0" w:color="auto"/>
              <w:left w:val="single" w:sz="4" w:space="0" w:color="auto"/>
              <w:bottom w:val="single" w:sz="4" w:space="0" w:color="auto"/>
            </w:tcBorders>
            <w:shd w:val="clear" w:color="auto" w:fill="auto"/>
          </w:tcPr>
          <w:p w14:paraId="632DAF9F" w14:textId="77777777" w:rsidR="00D03309" w:rsidRPr="00B527FC" w:rsidRDefault="005F491E" w:rsidP="005F491E">
            <w:pPr>
              <w:spacing w:before="120" w:after="120"/>
              <w:rPr>
                <w:b/>
                <w:bCs/>
                <w:sz w:val="20"/>
                <w:szCs w:val="20"/>
                <w:lang w:val="hu-HU"/>
              </w:rPr>
            </w:pPr>
            <w:r w:rsidRPr="00B527FC">
              <w:rPr>
                <w:b/>
                <w:bCs/>
                <w:sz w:val="20"/>
                <w:szCs w:val="20"/>
                <w:lang w:val="hu-HU"/>
              </w:rPr>
              <w:t>Tartásdíjak</w:t>
            </w:r>
            <w:r w:rsidR="00D03309" w:rsidRPr="00B527FC">
              <w:rPr>
                <w:b/>
                <w:bCs/>
                <w:sz w:val="20"/>
                <w:szCs w:val="20"/>
                <w:lang w:val="hu-HU"/>
              </w:rPr>
              <w:t xml:space="preserve"> </w:t>
            </w:r>
            <w:r w:rsidR="00D03309" w:rsidRPr="00B527FC">
              <w:rPr>
                <w:sz w:val="20"/>
                <w:szCs w:val="20"/>
                <w:lang w:val="hu-HU"/>
              </w:rPr>
              <w:t>(</w:t>
            </w:r>
            <w:r w:rsidRPr="00B527FC">
              <w:rPr>
                <w:sz w:val="20"/>
                <w:szCs w:val="20"/>
                <w:lang w:val="hu-HU"/>
              </w:rPr>
              <w:t>a ténylegesen megkapott összeg</w:t>
            </w:r>
            <w:r w:rsidR="00D03309" w:rsidRPr="00B527FC">
              <w:rPr>
                <w:sz w:val="20"/>
                <w:szCs w:val="20"/>
                <w:lang w:val="hu-HU"/>
              </w:rPr>
              <w:t>)</w:t>
            </w:r>
          </w:p>
        </w:tc>
        <w:tc>
          <w:tcPr>
            <w:tcW w:w="1812" w:type="dxa"/>
            <w:tcBorders>
              <w:bottom w:val="single" w:sz="4" w:space="0" w:color="auto"/>
            </w:tcBorders>
            <w:shd w:val="clear" w:color="auto" w:fill="auto"/>
            <w:vAlign w:val="center"/>
          </w:tcPr>
          <w:p w14:paraId="6AB75BA6" w14:textId="77777777" w:rsidR="00D03309" w:rsidRPr="00B527FC" w:rsidRDefault="00D03309" w:rsidP="00D03309">
            <w:pPr>
              <w:jc w:val="center"/>
              <w:rPr>
                <w:bCs/>
                <w:sz w:val="20"/>
                <w:szCs w:val="20"/>
                <w:lang w:val="hu-HU"/>
              </w:rPr>
            </w:pPr>
            <w:r w:rsidRPr="00B527FC">
              <w:rPr>
                <w:bCs/>
                <w:sz w:val="20"/>
                <w:szCs w:val="20"/>
                <w:lang w:val="hu-HU"/>
              </w:rPr>
              <w:fldChar w:fldCharType="begin">
                <w:ffData>
                  <w:name w:val="Text25"/>
                  <w:enabled/>
                  <w:calcOnExit w:val="0"/>
                  <w:textInput>
                    <w:maxLength w:val="30"/>
                  </w:textInput>
                </w:ffData>
              </w:fldChar>
            </w:r>
            <w:r w:rsidRPr="00B527FC">
              <w:rPr>
                <w:bCs/>
                <w:sz w:val="20"/>
                <w:szCs w:val="20"/>
                <w:lang w:val="hu-HU"/>
              </w:rPr>
              <w:instrText xml:space="preserve"> FORMTEXT </w:instrText>
            </w:r>
            <w:r w:rsidRPr="00B527FC">
              <w:rPr>
                <w:bCs/>
                <w:sz w:val="20"/>
                <w:szCs w:val="20"/>
                <w:lang w:val="hu-HU"/>
              </w:rPr>
            </w:r>
            <w:r w:rsidRPr="00B527FC">
              <w:rPr>
                <w:bCs/>
                <w:sz w:val="20"/>
                <w:szCs w:val="20"/>
                <w:lang w:val="hu-HU"/>
              </w:rPr>
              <w:fldChar w:fldCharType="separate"/>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sz w:val="20"/>
                <w:szCs w:val="20"/>
                <w:lang w:val="hu-HU"/>
              </w:rPr>
              <w:fldChar w:fldCharType="end"/>
            </w:r>
          </w:p>
        </w:tc>
        <w:tc>
          <w:tcPr>
            <w:tcW w:w="1276" w:type="dxa"/>
            <w:tcBorders>
              <w:bottom w:val="single" w:sz="4" w:space="0" w:color="auto"/>
            </w:tcBorders>
            <w:shd w:val="clear" w:color="auto" w:fill="auto"/>
            <w:vAlign w:val="center"/>
          </w:tcPr>
          <w:p w14:paraId="1743D6EF" w14:textId="77777777" w:rsidR="00D03309" w:rsidRPr="00B527FC" w:rsidRDefault="00D03309" w:rsidP="00D03309">
            <w:pPr>
              <w:jc w:val="center"/>
              <w:rPr>
                <w:bCs/>
                <w:sz w:val="20"/>
                <w:szCs w:val="20"/>
                <w:lang w:val="hu-HU"/>
              </w:rPr>
            </w:pPr>
            <w:r w:rsidRPr="00B527FC">
              <w:rPr>
                <w:bCs/>
                <w:sz w:val="20"/>
                <w:szCs w:val="20"/>
                <w:lang w:val="hu-HU"/>
              </w:rPr>
              <w:fldChar w:fldCharType="begin">
                <w:ffData>
                  <w:name w:val=""/>
                  <w:enabled/>
                  <w:calcOnExit w:val="0"/>
                  <w:textInput>
                    <w:maxLength w:val="30"/>
                  </w:textInput>
                </w:ffData>
              </w:fldChar>
            </w:r>
            <w:r w:rsidRPr="00B527FC">
              <w:rPr>
                <w:bCs/>
                <w:sz w:val="20"/>
                <w:szCs w:val="20"/>
                <w:lang w:val="hu-HU"/>
              </w:rPr>
              <w:instrText xml:space="preserve"> FORMTEXT </w:instrText>
            </w:r>
            <w:r w:rsidRPr="00B527FC">
              <w:rPr>
                <w:bCs/>
                <w:sz w:val="20"/>
                <w:szCs w:val="20"/>
                <w:lang w:val="hu-HU"/>
              </w:rPr>
            </w:r>
            <w:r w:rsidRPr="00B527FC">
              <w:rPr>
                <w:bCs/>
                <w:sz w:val="20"/>
                <w:szCs w:val="20"/>
                <w:lang w:val="hu-HU"/>
              </w:rPr>
              <w:fldChar w:fldCharType="separate"/>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sz w:val="20"/>
                <w:szCs w:val="20"/>
                <w:lang w:val="hu-HU"/>
              </w:rPr>
              <w:fldChar w:fldCharType="end"/>
            </w:r>
          </w:p>
        </w:tc>
        <w:tc>
          <w:tcPr>
            <w:tcW w:w="3032" w:type="dxa"/>
            <w:tcBorders>
              <w:top w:val="single" w:sz="4" w:space="0" w:color="auto"/>
              <w:bottom w:val="single" w:sz="4" w:space="0" w:color="auto"/>
              <w:right w:val="single" w:sz="4" w:space="0" w:color="auto"/>
            </w:tcBorders>
            <w:shd w:val="clear" w:color="auto" w:fill="auto"/>
            <w:vAlign w:val="center"/>
          </w:tcPr>
          <w:p w14:paraId="20994A52" w14:textId="77777777" w:rsidR="00D03309" w:rsidRPr="00B527FC" w:rsidRDefault="00D03309" w:rsidP="00D03309">
            <w:pPr>
              <w:jc w:val="center"/>
              <w:rPr>
                <w:bCs/>
                <w:sz w:val="20"/>
                <w:szCs w:val="20"/>
                <w:lang w:val="hu-HU"/>
              </w:rPr>
            </w:pPr>
            <w:r w:rsidRPr="00B527FC">
              <w:rPr>
                <w:bCs/>
                <w:sz w:val="20"/>
                <w:szCs w:val="20"/>
                <w:lang w:val="hu-HU"/>
              </w:rPr>
              <w:fldChar w:fldCharType="begin">
                <w:ffData>
                  <w:name w:val=""/>
                  <w:enabled/>
                  <w:calcOnExit w:val="0"/>
                  <w:textInput>
                    <w:maxLength w:val="30"/>
                  </w:textInput>
                </w:ffData>
              </w:fldChar>
            </w:r>
            <w:r w:rsidRPr="00B527FC">
              <w:rPr>
                <w:bCs/>
                <w:sz w:val="20"/>
                <w:szCs w:val="20"/>
                <w:lang w:val="hu-HU"/>
              </w:rPr>
              <w:instrText xml:space="preserve"> FORMTEXT </w:instrText>
            </w:r>
            <w:r w:rsidRPr="00B527FC">
              <w:rPr>
                <w:bCs/>
                <w:sz w:val="20"/>
                <w:szCs w:val="20"/>
                <w:lang w:val="hu-HU"/>
              </w:rPr>
            </w:r>
            <w:r w:rsidRPr="00B527FC">
              <w:rPr>
                <w:bCs/>
                <w:sz w:val="20"/>
                <w:szCs w:val="20"/>
                <w:lang w:val="hu-HU"/>
              </w:rPr>
              <w:fldChar w:fldCharType="separate"/>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sz w:val="20"/>
                <w:szCs w:val="20"/>
                <w:lang w:val="hu-HU"/>
              </w:rPr>
              <w:fldChar w:fldCharType="end"/>
            </w:r>
          </w:p>
        </w:tc>
      </w:tr>
      <w:tr w:rsidR="00D03309" w:rsidRPr="00B527FC" w14:paraId="2D05A77F" w14:textId="77777777" w:rsidTr="00887807">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23FDB6A2" w14:textId="77777777" w:rsidR="00D03309" w:rsidRPr="00B527FC" w:rsidRDefault="00D03309" w:rsidP="00D03309">
            <w:pPr>
              <w:spacing w:before="120" w:after="120"/>
              <w:jc w:val="center"/>
              <w:rPr>
                <w:b/>
                <w:bCs/>
                <w:sz w:val="20"/>
                <w:szCs w:val="20"/>
                <w:lang w:val="hu-HU"/>
              </w:rPr>
            </w:pPr>
            <w:r w:rsidRPr="00B527FC">
              <w:rPr>
                <w:b/>
                <w:bCs/>
                <w:sz w:val="20"/>
                <w:szCs w:val="20"/>
                <w:lang w:val="hu-HU"/>
              </w:rPr>
              <w:t>i.</w:t>
            </w:r>
          </w:p>
        </w:tc>
        <w:tc>
          <w:tcPr>
            <w:tcW w:w="3420" w:type="dxa"/>
            <w:tcBorders>
              <w:top w:val="single" w:sz="4" w:space="0" w:color="auto"/>
              <w:left w:val="single" w:sz="4" w:space="0" w:color="auto"/>
              <w:bottom w:val="single" w:sz="4" w:space="0" w:color="auto"/>
            </w:tcBorders>
            <w:shd w:val="clear" w:color="auto" w:fill="auto"/>
          </w:tcPr>
          <w:p w14:paraId="575434CD" w14:textId="77777777" w:rsidR="00D03309" w:rsidRPr="00B527FC" w:rsidRDefault="005F491E" w:rsidP="005F491E">
            <w:pPr>
              <w:spacing w:before="120" w:after="120"/>
              <w:rPr>
                <w:sz w:val="20"/>
                <w:szCs w:val="20"/>
                <w:lang w:val="hu-HU"/>
              </w:rPr>
            </w:pPr>
            <w:r w:rsidRPr="00B527FC">
              <w:rPr>
                <w:b/>
                <w:bCs/>
                <w:sz w:val="20"/>
                <w:szCs w:val="20"/>
                <w:lang w:val="hu-HU"/>
              </w:rPr>
              <w:t>Egyéb jövedelemforrások</w:t>
            </w:r>
            <w:r w:rsidR="00D03309" w:rsidRPr="00B527FC">
              <w:rPr>
                <w:b/>
                <w:bCs/>
                <w:sz w:val="20"/>
                <w:szCs w:val="20"/>
                <w:lang w:val="hu-HU"/>
              </w:rPr>
              <w:t xml:space="preserve"> </w:t>
            </w:r>
            <w:r w:rsidR="00D03309" w:rsidRPr="00B527FC">
              <w:rPr>
                <w:sz w:val="20"/>
                <w:szCs w:val="20"/>
                <w:lang w:val="hu-HU"/>
              </w:rPr>
              <w:t>(</w:t>
            </w:r>
            <w:r w:rsidRPr="00B527FC">
              <w:rPr>
                <w:sz w:val="20"/>
                <w:szCs w:val="20"/>
                <w:lang w:val="hu-HU"/>
              </w:rPr>
              <w:t>pl.: az Ön által beszedett lakbér, tőkejövedelmek, értékpapírokból származó jövedelmek</w:t>
            </w:r>
            <w:r w:rsidR="00D03309" w:rsidRPr="00B527FC">
              <w:rPr>
                <w:sz w:val="20"/>
                <w:szCs w:val="20"/>
                <w:lang w:val="hu-HU"/>
              </w:rPr>
              <w:t>…)</w:t>
            </w:r>
          </w:p>
        </w:tc>
        <w:tc>
          <w:tcPr>
            <w:tcW w:w="1812" w:type="dxa"/>
            <w:tcBorders>
              <w:top w:val="single" w:sz="4" w:space="0" w:color="auto"/>
              <w:bottom w:val="single" w:sz="4" w:space="0" w:color="auto"/>
            </w:tcBorders>
            <w:shd w:val="clear" w:color="auto" w:fill="auto"/>
            <w:vAlign w:val="center"/>
          </w:tcPr>
          <w:p w14:paraId="547A6F0B" w14:textId="77777777" w:rsidR="00D03309" w:rsidRPr="00B527FC" w:rsidRDefault="00D03309" w:rsidP="00D03309">
            <w:pPr>
              <w:jc w:val="center"/>
              <w:rPr>
                <w:bCs/>
                <w:sz w:val="20"/>
                <w:szCs w:val="20"/>
                <w:lang w:val="hu-HU"/>
              </w:rPr>
            </w:pPr>
            <w:r w:rsidRPr="00B527FC">
              <w:rPr>
                <w:bCs/>
                <w:sz w:val="20"/>
                <w:szCs w:val="20"/>
                <w:lang w:val="hu-HU"/>
              </w:rPr>
              <w:fldChar w:fldCharType="begin">
                <w:ffData>
                  <w:name w:val="Text25"/>
                  <w:enabled/>
                  <w:calcOnExit w:val="0"/>
                  <w:textInput>
                    <w:maxLength w:val="30"/>
                  </w:textInput>
                </w:ffData>
              </w:fldChar>
            </w:r>
            <w:r w:rsidRPr="00B527FC">
              <w:rPr>
                <w:bCs/>
                <w:sz w:val="20"/>
                <w:szCs w:val="20"/>
                <w:lang w:val="hu-HU"/>
              </w:rPr>
              <w:instrText xml:space="preserve"> FORMTEXT </w:instrText>
            </w:r>
            <w:r w:rsidRPr="00B527FC">
              <w:rPr>
                <w:bCs/>
                <w:sz w:val="20"/>
                <w:szCs w:val="20"/>
                <w:lang w:val="hu-HU"/>
              </w:rPr>
            </w:r>
            <w:r w:rsidRPr="00B527FC">
              <w:rPr>
                <w:bCs/>
                <w:sz w:val="20"/>
                <w:szCs w:val="20"/>
                <w:lang w:val="hu-HU"/>
              </w:rPr>
              <w:fldChar w:fldCharType="separate"/>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sz w:val="20"/>
                <w:szCs w:val="20"/>
                <w:lang w:val="hu-HU"/>
              </w:rPr>
              <w:fldChar w:fldCharType="end"/>
            </w:r>
          </w:p>
        </w:tc>
        <w:tc>
          <w:tcPr>
            <w:tcW w:w="1276" w:type="dxa"/>
            <w:tcBorders>
              <w:top w:val="single" w:sz="4" w:space="0" w:color="auto"/>
              <w:bottom w:val="single" w:sz="4" w:space="0" w:color="auto"/>
            </w:tcBorders>
            <w:shd w:val="clear" w:color="auto" w:fill="auto"/>
            <w:vAlign w:val="center"/>
          </w:tcPr>
          <w:p w14:paraId="7802D947" w14:textId="77777777" w:rsidR="00D03309" w:rsidRPr="00B527FC" w:rsidRDefault="00D03309" w:rsidP="00D03309">
            <w:pPr>
              <w:jc w:val="center"/>
              <w:rPr>
                <w:bCs/>
                <w:sz w:val="20"/>
                <w:szCs w:val="20"/>
                <w:lang w:val="hu-HU"/>
              </w:rPr>
            </w:pPr>
            <w:r w:rsidRPr="00B527FC">
              <w:rPr>
                <w:bCs/>
                <w:sz w:val="20"/>
                <w:szCs w:val="20"/>
                <w:lang w:val="hu-HU"/>
              </w:rPr>
              <w:fldChar w:fldCharType="begin">
                <w:ffData>
                  <w:name w:val=""/>
                  <w:enabled/>
                  <w:calcOnExit w:val="0"/>
                  <w:textInput>
                    <w:maxLength w:val="30"/>
                  </w:textInput>
                </w:ffData>
              </w:fldChar>
            </w:r>
            <w:r w:rsidRPr="00B527FC">
              <w:rPr>
                <w:bCs/>
                <w:sz w:val="20"/>
                <w:szCs w:val="20"/>
                <w:lang w:val="hu-HU"/>
              </w:rPr>
              <w:instrText xml:space="preserve"> FORMTEXT </w:instrText>
            </w:r>
            <w:r w:rsidRPr="00B527FC">
              <w:rPr>
                <w:bCs/>
                <w:sz w:val="20"/>
                <w:szCs w:val="20"/>
                <w:lang w:val="hu-HU"/>
              </w:rPr>
            </w:r>
            <w:r w:rsidRPr="00B527FC">
              <w:rPr>
                <w:bCs/>
                <w:sz w:val="20"/>
                <w:szCs w:val="20"/>
                <w:lang w:val="hu-HU"/>
              </w:rPr>
              <w:fldChar w:fldCharType="separate"/>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sz w:val="20"/>
                <w:szCs w:val="20"/>
                <w:lang w:val="hu-HU"/>
              </w:rPr>
              <w:fldChar w:fldCharType="end"/>
            </w:r>
          </w:p>
        </w:tc>
        <w:tc>
          <w:tcPr>
            <w:tcW w:w="3032" w:type="dxa"/>
            <w:tcBorders>
              <w:top w:val="single" w:sz="4" w:space="0" w:color="auto"/>
              <w:bottom w:val="single" w:sz="4" w:space="0" w:color="auto"/>
              <w:right w:val="single" w:sz="4" w:space="0" w:color="auto"/>
            </w:tcBorders>
            <w:shd w:val="clear" w:color="auto" w:fill="auto"/>
            <w:vAlign w:val="center"/>
          </w:tcPr>
          <w:p w14:paraId="2056624B" w14:textId="77777777" w:rsidR="00D03309" w:rsidRPr="00B527FC" w:rsidRDefault="00D03309" w:rsidP="00D03309">
            <w:pPr>
              <w:jc w:val="center"/>
              <w:rPr>
                <w:bCs/>
                <w:sz w:val="20"/>
                <w:szCs w:val="20"/>
                <w:lang w:val="hu-HU"/>
              </w:rPr>
            </w:pPr>
            <w:r w:rsidRPr="00B527FC">
              <w:rPr>
                <w:bCs/>
                <w:sz w:val="20"/>
                <w:szCs w:val="20"/>
                <w:lang w:val="hu-HU"/>
              </w:rPr>
              <w:fldChar w:fldCharType="begin">
                <w:ffData>
                  <w:name w:val=""/>
                  <w:enabled/>
                  <w:calcOnExit w:val="0"/>
                  <w:textInput>
                    <w:maxLength w:val="30"/>
                  </w:textInput>
                </w:ffData>
              </w:fldChar>
            </w:r>
            <w:r w:rsidRPr="00B527FC">
              <w:rPr>
                <w:bCs/>
                <w:sz w:val="20"/>
                <w:szCs w:val="20"/>
                <w:lang w:val="hu-HU"/>
              </w:rPr>
              <w:instrText xml:space="preserve"> FORMTEXT </w:instrText>
            </w:r>
            <w:r w:rsidRPr="00B527FC">
              <w:rPr>
                <w:bCs/>
                <w:sz w:val="20"/>
                <w:szCs w:val="20"/>
                <w:lang w:val="hu-HU"/>
              </w:rPr>
            </w:r>
            <w:r w:rsidRPr="00B527FC">
              <w:rPr>
                <w:bCs/>
                <w:sz w:val="20"/>
                <w:szCs w:val="20"/>
                <w:lang w:val="hu-HU"/>
              </w:rPr>
              <w:fldChar w:fldCharType="separate"/>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noProof/>
                <w:sz w:val="20"/>
                <w:szCs w:val="20"/>
                <w:lang w:val="hu-HU"/>
              </w:rPr>
              <w:t> </w:t>
            </w:r>
            <w:r w:rsidRPr="00B527FC">
              <w:rPr>
                <w:bCs/>
                <w:sz w:val="20"/>
                <w:szCs w:val="20"/>
                <w:lang w:val="hu-HU"/>
              </w:rPr>
              <w:fldChar w:fldCharType="end"/>
            </w:r>
          </w:p>
        </w:tc>
      </w:tr>
    </w:tbl>
    <w:p w14:paraId="4CF77B38" w14:textId="77777777" w:rsidR="00D03309" w:rsidRPr="00B527FC" w:rsidRDefault="005F491E" w:rsidP="00D03309">
      <w:pPr>
        <w:rPr>
          <w:sz w:val="16"/>
          <w:szCs w:val="16"/>
          <w:lang w:val="hu-HU"/>
        </w:rPr>
      </w:pPr>
      <w:r w:rsidRPr="00B527FC">
        <w:rPr>
          <w:sz w:val="16"/>
          <w:szCs w:val="16"/>
          <w:lang w:val="hu-HU"/>
        </w:rPr>
        <w:t>Ha több helyre van szüksége, folytassa a listát egy üres lapon, amelyet csatoljon a kérelméhez</w:t>
      </w:r>
      <w:r w:rsidR="00D03309" w:rsidRPr="00B527FC">
        <w:rPr>
          <w:sz w:val="16"/>
          <w:szCs w:val="16"/>
          <w:lang w:val="hu-HU"/>
        </w:rPr>
        <w:t>.</w:t>
      </w:r>
    </w:p>
    <w:p w14:paraId="4D3EE324" w14:textId="77777777" w:rsidR="00446FFE" w:rsidRDefault="00446FFE" w:rsidP="00D03309">
      <w:pPr>
        <w:jc w:val="both"/>
        <w:rPr>
          <w:bCs/>
          <w:lang w:val="hu-HU"/>
        </w:rPr>
      </w:pPr>
    </w:p>
    <w:p w14:paraId="009CC714" w14:textId="77777777" w:rsidR="00D03309" w:rsidRPr="00B527FC" w:rsidRDefault="001A6C04" w:rsidP="00D03309">
      <w:pPr>
        <w:jc w:val="both"/>
        <w:rPr>
          <w:b/>
          <w:bCs/>
          <w:lang w:val="hu-HU"/>
        </w:rPr>
      </w:pPr>
      <w:r w:rsidRPr="00B527FC">
        <w:rPr>
          <w:bCs/>
          <w:lang w:val="hu-HU"/>
        </w:rPr>
        <w:t>Jelölje meg a tulajdonában lévő értékpapírok típusát és értékét (részvények, kötvények, üzletrész…), ingatlanok helyét és értékét (ház, föld…), akkor is, ha nem származik belől</w:t>
      </w:r>
      <w:r w:rsidR="003D434C" w:rsidRPr="00B527FC">
        <w:rPr>
          <w:bCs/>
          <w:lang w:val="hu-HU"/>
        </w:rPr>
        <w:t>ük</w:t>
      </w:r>
      <w:r w:rsidRPr="00B527FC">
        <w:rPr>
          <w:bCs/>
          <w:lang w:val="hu-HU"/>
        </w:rPr>
        <w:t xml:space="preserve"> jövedelem:</w:t>
      </w:r>
    </w:p>
    <w:p w14:paraId="198E0C6E" w14:textId="77777777" w:rsidR="00D03309" w:rsidRPr="00B527FC" w:rsidRDefault="00D03309" w:rsidP="00D03309">
      <w:pPr>
        <w:jc w:val="both"/>
        <w:rPr>
          <w:lang w:val="hu-H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B527FC" w14:paraId="2F512B20" w14:textId="77777777" w:rsidTr="00DB1F16">
        <w:trPr>
          <w:trHeight w:val="2835"/>
        </w:trPr>
        <w:tc>
          <w:tcPr>
            <w:tcW w:w="9135" w:type="dxa"/>
            <w:shd w:val="clear" w:color="auto" w:fill="auto"/>
          </w:tcPr>
          <w:p w14:paraId="797F9A58" w14:textId="77777777" w:rsidR="00D03309" w:rsidRPr="00B527FC" w:rsidRDefault="00D03309" w:rsidP="00D03309">
            <w:pPr>
              <w:spacing w:before="120"/>
              <w:jc w:val="both"/>
              <w:rPr>
                <w:bCs/>
                <w:lang w:val="hu-HU"/>
              </w:rPr>
            </w:pPr>
            <w:r w:rsidRPr="00B527FC">
              <w:rPr>
                <w:bCs/>
                <w:lang w:val="hu-HU"/>
              </w:rPr>
              <w:lastRenderedPageBreak/>
              <w:fldChar w:fldCharType="begin">
                <w:ffData>
                  <w:name w:val="Text28"/>
                  <w:enabled/>
                  <w:calcOnExit w:val="0"/>
                  <w:textInput/>
                </w:ffData>
              </w:fldChar>
            </w:r>
            <w:bookmarkStart w:id="8" w:name="Text28"/>
            <w:r w:rsidRPr="00B527FC">
              <w:rPr>
                <w:bCs/>
                <w:lang w:val="hu-HU"/>
              </w:rPr>
              <w:instrText xml:space="preserve"> FORMTEXT </w:instrText>
            </w:r>
            <w:r w:rsidRPr="00B527FC">
              <w:rPr>
                <w:bCs/>
                <w:lang w:val="hu-HU"/>
              </w:rPr>
            </w:r>
            <w:r w:rsidRPr="00B527FC">
              <w:rPr>
                <w:bCs/>
                <w:lang w:val="hu-HU"/>
              </w:rPr>
              <w:fldChar w:fldCharType="separate"/>
            </w:r>
            <w:r w:rsidRPr="00B527FC">
              <w:rPr>
                <w:bCs/>
                <w:noProof/>
                <w:lang w:val="hu-HU"/>
              </w:rPr>
              <w:t> </w:t>
            </w:r>
            <w:r w:rsidRPr="00B527FC">
              <w:rPr>
                <w:bCs/>
                <w:noProof/>
                <w:lang w:val="hu-HU"/>
              </w:rPr>
              <w:t> </w:t>
            </w:r>
            <w:r w:rsidRPr="00B527FC">
              <w:rPr>
                <w:bCs/>
                <w:noProof/>
                <w:lang w:val="hu-HU"/>
              </w:rPr>
              <w:t> </w:t>
            </w:r>
            <w:r w:rsidRPr="00B527FC">
              <w:rPr>
                <w:bCs/>
                <w:noProof/>
                <w:lang w:val="hu-HU"/>
              </w:rPr>
              <w:t> </w:t>
            </w:r>
            <w:r w:rsidRPr="00B527FC">
              <w:rPr>
                <w:bCs/>
                <w:noProof/>
                <w:lang w:val="hu-HU"/>
              </w:rPr>
              <w:t> </w:t>
            </w:r>
            <w:r w:rsidRPr="00B527FC">
              <w:rPr>
                <w:bCs/>
                <w:lang w:val="hu-HU"/>
              </w:rPr>
              <w:fldChar w:fldCharType="end"/>
            </w:r>
            <w:bookmarkEnd w:id="8"/>
          </w:p>
        </w:tc>
      </w:tr>
    </w:tbl>
    <w:p w14:paraId="57F04450" w14:textId="77777777" w:rsidR="00D03309" w:rsidRPr="00B527FC" w:rsidRDefault="00D03309" w:rsidP="00D03309">
      <w:pPr>
        <w:rPr>
          <w:b/>
          <w:bCs/>
          <w:lang w:val="hu-HU"/>
        </w:rPr>
      </w:pPr>
    </w:p>
    <w:p w14:paraId="37799B29" w14:textId="77777777" w:rsidR="00D03309" w:rsidRPr="00B527FC" w:rsidRDefault="00D03309" w:rsidP="00D03309">
      <w:pPr>
        <w:rPr>
          <w:b/>
          <w:bCs/>
          <w:lang w:val="hu-HU"/>
        </w:rPr>
      </w:pPr>
    </w:p>
    <w:p w14:paraId="4F425587" w14:textId="77777777" w:rsidR="00D03309" w:rsidRPr="00B527FC" w:rsidRDefault="001B03A2" w:rsidP="00D03309">
      <w:pPr>
        <w:rPr>
          <w:b/>
          <w:bCs/>
          <w:i/>
          <w:lang w:val="hu-HU"/>
        </w:rPr>
      </w:pPr>
      <w:r w:rsidRPr="00B527FC">
        <w:rPr>
          <w:b/>
          <w:bCs/>
          <w:i/>
          <w:lang w:val="hu-HU"/>
        </w:rPr>
        <w:t>KÖLTSÉGEK</w:t>
      </w:r>
    </w:p>
    <w:p w14:paraId="3ED7E985" w14:textId="77777777" w:rsidR="00D03309" w:rsidRPr="00B527FC" w:rsidRDefault="00D03309" w:rsidP="00D03309">
      <w:pPr>
        <w:rPr>
          <w:b/>
          <w:bCs/>
          <w:lang w:val="hu-HU"/>
        </w:rPr>
      </w:pPr>
    </w:p>
    <w:p w14:paraId="7C26661C" w14:textId="77777777" w:rsidR="00D03309" w:rsidRPr="00B527FC" w:rsidRDefault="00D03309" w:rsidP="00D03309">
      <w:pPr>
        <w:rPr>
          <w:b/>
          <w:bCs/>
          <w:lang w:val="hu-HU"/>
        </w:rPr>
      </w:pPr>
    </w:p>
    <w:p w14:paraId="6828355C" w14:textId="77777777" w:rsidR="00D03309" w:rsidRPr="00B527FC" w:rsidRDefault="006E6E59" w:rsidP="00D03309">
      <w:pPr>
        <w:jc w:val="both"/>
        <w:rPr>
          <w:b/>
          <w:bCs/>
          <w:lang w:val="hu-HU"/>
        </w:rPr>
      </w:pPr>
      <w:r w:rsidRPr="00B527FC">
        <w:rPr>
          <w:bCs/>
          <w:lang w:val="hu-HU"/>
        </w:rPr>
        <w:t>Nevezze</w:t>
      </w:r>
      <w:r w:rsidR="001B03A2" w:rsidRPr="00B527FC">
        <w:rPr>
          <w:bCs/>
          <w:lang w:val="hu-HU"/>
        </w:rPr>
        <w:t xml:space="preserve"> meg az Ön által eltartott gyermekeket és egyéb eltartott személyeket, vagy azokat a személyeket, akik Önnel egy háztartásban laknak:</w:t>
      </w:r>
    </w:p>
    <w:p w14:paraId="6993E78E" w14:textId="77777777" w:rsidR="00D03309" w:rsidRPr="00B527FC" w:rsidRDefault="00D03309" w:rsidP="00D03309">
      <w:pPr>
        <w:jc w:val="both"/>
        <w:rPr>
          <w:sz w:val="20"/>
          <w:szCs w:val="20"/>
          <w:lang w:val="hu-HU"/>
        </w:rPr>
      </w:pPr>
    </w:p>
    <w:p w14:paraId="6A272A52" w14:textId="77777777" w:rsidR="00D03309" w:rsidRPr="00B527FC" w:rsidRDefault="00D03309" w:rsidP="00D03309">
      <w:pPr>
        <w:rPr>
          <w:sz w:val="20"/>
          <w:szCs w:val="20"/>
          <w:lang w:val="hu-HU"/>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420"/>
        <w:gridCol w:w="3600"/>
      </w:tblGrid>
      <w:tr w:rsidR="00D03309" w:rsidRPr="004011C8" w14:paraId="69B44C84" w14:textId="77777777" w:rsidTr="00BD1AB1">
        <w:tc>
          <w:tcPr>
            <w:tcW w:w="3168" w:type="dxa"/>
            <w:tcBorders>
              <w:top w:val="nil"/>
              <w:left w:val="nil"/>
              <w:bottom w:val="single" w:sz="4" w:space="0" w:color="auto"/>
            </w:tcBorders>
            <w:shd w:val="clear" w:color="auto" w:fill="auto"/>
          </w:tcPr>
          <w:p w14:paraId="7B8F6FAA" w14:textId="77777777" w:rsidR="00D03309" w:rsidRPr="00B527FC" w:rsidRDefault="00947768" w:rsidP="00D03309">
            <w:pPr>
              <w:jc w:val="center"/>
              <w:rPr>
                <w:sz w:val="20"/>
                <w:szCs w:val="20"/>
                <w:lang w:val="hu-HU"/>
              </w:rPr>
            </w:pPr>
            <w:r w:rsidRPr="00B527FC">
              <w:rPr>
                <w:sz w:val="20"/>
                <w:szCs w:val="20"/>
                <w:lang w:val="hu-HU"/>
              </w:rPr>
              <w:t>Vezetéknév és keresztnév</w:t>
            </w:r>
          </w:p>
        </w:tc>
        <w:tc>
          <w:tcPr>
            <w:tcW w:w="3420" w:type="dxa"/>
            <w:tcBorders>
              <w:top w:val="nil"/>
              <w:bottom w:val="single" w:sz="4" w:space="0" w:color="auto"/>
            </w:tcBorders>
            <w:shd w:val="clear" w:color="auto" w:fill="auto"/>
          </w:tcPr>
          <w:p w14:paraId="48BBD1D5" w14:textId="77777777" w:rsidR="00947768" w:rsidRPr="00B527FC" w:rsidRDefault="00947768" w:rsidP="00D03309">
            <w:pPr>
              <w:jc w:val="center"/>
              <w:rPr>
                <w:sz w:val="20"/>
                <w:szCs w:val="20"/>
                <w:lang w:val="hu-HU"/>
              </w:rPr>
            </w:pPr>
            <w:r w:rsidRPr="00B527FC">
              <w:rPr>
                <w:sz w:val="20"/>
                <w:szCs w:val="20"/>
                <w:lang w:val="hu-HU"/>
              </w:rPr>
              <w:t>Rokonsági kapcsolat</w:t>
            </w:r>
          </w:p>
          <w:p w14:paraId="686DA2A1" w14:textId="77777777" w:rsidR="00D03309" w:rsidRPr="00B527FC" w:rsidRDefault="00947768" w:rsidP="00D03309">
            <w:pPr>
              <w:jc w:val="center"/>
              <w:rPr>
                <w:sz w:val="20"/>
                <w:szCs w:val="20"/>
                <w:lang w:val="hu-HU"/>
              </w:rPr>
            </w:pPr>
            <w:r w:rsidRPr="00B527FC">
              <w:rPr>
                <w:sz w:val="20"/>
                <w:szCs w:val="20"/>
                <w:lang w:val="hu-HU"/>
              </w:rPr>
              <w:t>(pl.: gyermeke, unokaöccse, anyja</w:t>
            </w:r>
            <w:r w:rsidR="00D03309" w:rsidRPr="00B527FC">
              <w:rPr>
                <w:sz w:val="20"/>
                <w:szCs w:val="20"/>
                <w:lang w:val="hu-HU"/>
              </w:rPr>
              <w:t>)</w:t>
            </w:r>
          </w:p>
        </w:tc>
        <w:tc>
          <w:tcPr>
            <w:tcW w:w="3600" w:type="dxa"/>
            <w:tcBorders>
              <w:top w:val="nil"/>
              <w:bottom w:val="single" w:sz="4" w:space="0" w:color="auto"/>
              <w:right w:val="nil"/>
            </w:tcBorders>
            <w:shd w:val="clear" w:color="auto" w:fill="auto"/>
          </w:tcPr>
          <w:p w14:paraId="5104FAEA" w14:textId="77777777" w:rsidR="00D03309" w:rsidRPr="00B527FC" w:rsidRDefault="00947768" w:rsidP="00D03309">
            <w:pPr>
              <w:jc w:val="center"/>
              <w:rPr>
                <w:sz w:val="20"/>
                <w:szCs w:val="20"/>
                <w:lang w:val="hu-HU"/>
              </w:rPr>
            </w:pPr>
            <w:r w:rsidRPr="00B527FC">
              <w:rPr>
                <w:sz w:val="20"/>
                <w:szCs w:val="20"/>
                <w:lang w:val="hu-HU"/>
              </w:rPr>
              <w:t>Születési idő</w:t>
            </w:r>
          </w:p>
          <w:p w14:paraId="471AC996" w14:textId="77777777" w:rsidR="00D03309" w:rsidRPr="00B527FC" w:rsidRDefault="00D03309" w:rsidP="006E6E59">
            <w:pPr>
              <w:jc w:val="center"/>
              <w:rPr>
                <w:sz w:val="20"/>
                <w:szCs w:val="20"/>
                <w:lang w:val="hu-HU"/>
              </w:rPr>
            </w:pPr>
            <w:r w:rsidRPr="00B527FC">
              <w:rPr>
                <w:sz w:val="20"/>
                <w:szCs w:val="20"/>
                <w:lang w:val="hu-HU"/>
              </w:rPr>
              <w:t>(</w:t>
            </w:r>
            <w:r w:rsidR="00947768" w:rsidRPr="00B527FC">
              <w:rPr>
                <w:sz w:val="20"/>
                <w:szCs w:val="20"/>
                <w:lang w:val="hu-HU"/>
              </w:rPr>
              <w:t>n</w:t>
            </w:r>
            <w:r w:rsidR="006E6E59" w:rsidRPr="00B527FC">
              <w:rPr>
                <w:sz w:val="20"/>
                <w:szCs w:val="20"/>
                <w:lang w:val="hu-HU"/>
              </w:rPr>
              <w:t>ap</w:t>
            </w:r>
            <w:r w:rsidRPr="00B527FC">
              <w:rPr>
                <w:sz w:val="20"/>
                <w:szCs w:val="20"/>
                <w:lang w:val="hu-HU"/>
              </w:rPr>
              <w:t>/</w:t>
            </w:r>
            <w:r w:rsidR="006E6E59" w:rsidRPr="00B527FC">
              <w:rPr>
                <w:sz w:val="20"/>
                <w:szCs w:val="20"/>
                <w:lang w:val="hu-HU"/>
              </w:rPr>
              <w:t>hónap</w:t>
            </w:r>
            <w:r w:rsidRPr="00B527FC">
              <w:rPr>
                <w:sz w:val="20"/>
                <w:szCs w:val="20"/>
                <w:lang w:val="hu-HU"/>
              </w:rPr>
              <w:t>/</w:t>
            </w:r>
            <w:r w:rsidR="006E6E59" w:rsidRPr="00B527FC">
              <w:rPr>
                <w:sz w:val="20"/>
                <w:szCs w:val="20"/>
                <w:lang w:val="hu-HU"/>
              </w:rPr>
              <w:t>év</w:t>
            </w:r>
            <w:r w:rsidRPr="00B527FC">
              <w:rPr>
                <w:sz w:val="20"/>
                <w:szCs w:val="20"/>
                <w:lang w:val="hu-HU"/>
              </w:rPr>
              <w:t>)</w:t>
            </w:r>
          </w:p>
        </w:tc>
      </w:tr>
      <w:tr w:rsidR="00D03309" w:rsidRPr="00B527FC" w14:paraId="5C3293FE" w14:textId="77777777" w:rsidTr="00BD1AB1">
        <w:tc>
          <w:tcPr>
            <w:tcW w:w="3168" w:type="dxa"/>
            <w:tcBorders>
              <w:top w:val="single" w:sz="4" w:space="0" w:color="auto"/>
              <w:left w:val="nil"/>
              <w:bottom w:val="nil"/>
              <w:right w:val="single" w:sz="4" w:space="0" w:color="auto"/>
            </w:tcBorders>
            <w:shd w:val="clear" w:color="auto" w:fill="auto"/>
          </w:tcPr>
          <w:p w14:paraId="44E859AA" w14:textId="77777777" w:rsidR="00D03309" w:rsidRPr="00B527FC" w:rsidRDefault="00D03309" w:rsidP="00D03309">
            <w:pPr>
              <w:tabs>
                <w:tab w:val="left" w:pos="2800"/>
              </w:tabs>
              <w:spacing w:before="240"/>
              <w:jc w:val="both"/>
              <w:rPr>
                <w:u w:val="dotted"/>
                <w:lang w:val="hu-HU"/>
              </w:rPr>
            </w:pPr>
            <w:r w:rsidRPr="00B527FC">
              <w:rPr>
                <w:u w:val="dotted"/>
                <w:lang w:val="hu-HU"/>
              </w:rPr>
              <w:fldChar w:fldCharType="begin">
                <w:ffData>
                  <w:name w:val="Text23"/>
                  <w:enabled/>
                  <w:calcOnExit w:val="0"/>
                  <w:textInput>
                    <w:maxLength w:val="25"/>
                  </w:textInput>
                </w:ffData>
              </w:fldChar>
            </w:r>
            <w:bookmarkStart w:id="9" w:name="Text23"/>
            <w:r w:rsidRPr="00B527FC">
              <w:rPr>
                <w:u w:val="dotted"/>
                <w:lang w:val="hu-HU"/>
              </w:rPr>
              <w:instrText xml:space="preserve"> FORMTEXT </w:instrText>
            </w:r>
            <w:r w:rsidRPr="00B527FC">
              <w:rPr>
                <w:u w:val="dotted"/>
                <w:lang w:val="hu-HU"/>
              </w:rPr>
            </w:r>
            <w:r w:rsidRPr="00B527FC">
              <w:rPr>
                <w:u w:val="dotted"/>
                <w:lang w:val="hu-HU"/>
              </w:rPr>
              <w:fldChar w:fldCharType="separate"/>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u w:val="dotted"/>
                <w:lang w:val="hu-HU"/>
              </w:rPr>
              <w:fldChar w:fldCharType="end"/>
            </w:r>
            <w:bookmarkEnd w:id="9"/>
            <w:r w:rsidRPr="00B527FC">
              <w:rPr>
                <w:u w:val="dotted"/>
                <w:lang w:val="hu-HU"/>
              </w:rPr>
              <w:tab/>
            </w:r>
          </w:p>
        </w:tc>
        <w:tc>
          <w:tcPr>
            <w:tcW w:w="3420" w:type="dxa"/>
            <w:tcBorders>
              <w:top w:val="single" w:sz="4" w:space="0" w:color="auto"/>
              <w:left w:val="single" w:sz="4" w:space="0" w:color="auto"/>
              <w:bottom w:val="nil"/>
              <w:right w:val="single" w:sz="4" w:space="0" w:color="auto"/>
            </w:tcBorders>
            <w:shd w:val="clear" w:color="auto" w:fill="auto"/>
          </w:tcPr>
          <w:p w14:paraId="20C4B650" w14:textId="77777777" w:rsidR="00D03309" w:rsidRPr="00B527FC" w:rsidRDefault="00D03309" w:rsidP="00D03309">
            <w:pPr>
              <w:tabs>
                <w:tab w:val="left" w:pos="2932"/>
              </w:tabs>
              <w:spacing w:before="240"/>
              <w:jc w:val="both"/>
              <w:rPr>
                <w:lang w:val="hu-HU"/>
              </w:rPr>
            </w:pPr>
            <w:r w:rsidRPr="00B527FC">
              <w:rPr>
                <w:u w:val="dotted"/>
                <w:lang w:val="hu-HU"/>
              </w:rPr>
              <w:fldChar w:fldCharType="begin">
                <w:ffData>
                  <w:name w:val="Text23"/>
                  <w:enabled/>
                  <w:calcOnExit w:val="0"/>
                  <w:textInput>
                    <w:maxLength w:val="25"/>
                  </w:textInput>
                </w:ffData>
              </w:fldChar>
            </w:r>
            <w:r w:rsidRPr="00B527FC">
              <w:rPr>
                <w:u w:val="dotted"/>
                <w:lang w:val="hu-HU"/>
              </w:rPr>
              <w:instrText xml:space="preserve"> FORMTEXT </w:instrText>
            </w:r>
            <w:r w:rsidRPr="00B527FC">
              <w:rPr>
                <w:u w:val="dotted"/>
                <w:lang w:val="hu-HU"/>
              </w:rPr>
            </w:r>
            <w:r w:rsidRPr="00B527FC">
              <w:rPr>
                <w:u w:val="dotted"/>
                <w:lang w:val="hu-HU"/>
              </w:rPr>
              <w:fldChar w:fldCharType="separate"/>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u w:val="dotted"/>
                <w:lang w:val="hu-HU"/>
              </w:rPr>
              <w:fldChar w:fldCharType="end"/>
            </w:r>
            <w:r w:rsidRPr="00B527FC">
              <w:rPr>
                <w:u w:val="dotted"/>
                <w:lang w:val="hu-HU"/>
              </w:rPr>
              <w:tab/>
            </w:r>
          </w:p>
        </w:tc>
        <w:tc>
          <w:tcPr>
            <w:tcW w:w="3600" w:type="dxa"/>
            <w:tcBorders>
              <w:top w:val="single" w:sz="4" w:space="0" w:color="auto"/>
              <w:left w:val="single" w:sz="4" w:space="0" w:color="auto"/>
              <w:bottom w:val="nil"/>
              <w:right w:val="nil"/>
            </w:tcBorders>
            <w:shd w:val="clear" w:color="auto" w:fill="auto"/>
          </w:tcPr>
          <w:p w14:paraId="3592CF97" w14:textId="77777777" w:rsidR="00D03309" w:rsidRPr="00B527FC" w:rsidRDefault="00D03309" w:rsidP="00D03309">
            <w:pPr>
              <w:tabs>
                <w:tab w:val="left" w:leader="dot" w:pos="512"/>
                <w:tab w:val="left" w:leader="dot" w:pos="1412"/>
                <w:tab w:val="left" w:leader="dot" w:pos="2612"/>
              </w:tabs>
              <w:spacing w:before="240"/>
              <w:rPr>
                <w:lang w:val="hu-HU"/>
              </w:rPr>
            </w:pPr>
            <w:r w:rsidRPr="00B527FC">
              <w:rPr>
                <w:u w:val="dotted"/>
                <w:lang w:val="hu-HU"/>
              </w:rPr>
              <w:fldChar w:fldCharType="begin">
                <w:ffData>
                  <w:name w:val=""/>
                  <w:enabled/>
                  <w:calcOnExit w:val="0"/>
                  <w:textInput>
                    <w:maxLength w:val="2"/>
                  </w:textInput>
                </w:ffData>
              </w:fldChar>
            </w:r>
            <w:r w:rsidRPr="00B527FC">
              <w:rPr>
                <w:u w:val="dotted"/>
                <w:lang w:val="hu-HU"/>
              </w:rPr>
              <w:instrText xml:space="preserve"> FORMTEXT </w:instrText>
            </w:r>
            <w:r w:rsidRPr="00B527FC">
              <w:rPr>
                <w:u w:val="dotted"/>
                <w:lang w:val="hu-HU"/>
              </w:rPr>
            </w:r>
            <w:r w:rsidRPr="00B527FC">
              <w:rPr>
                <w:u w:val="dotted"/>
                <w:lang w:val="hu-HU"/>
              </w:rPr>
              <w:fldChar w:fldCharType="separate"/>
            </w:r>
            <w:r w:rsidRPr="00B527FC">
              <w:rPr>
                <w:noProof/>
                <w:u w:val="dotted"/>
                <w:lang w:val="hu-HU"/>
              </w:rPr>
              <w:t> </w:t>
            </w:r>
            <w:r w:rsidRPr="00B527FC">
              <w:rPr>
                <w:noProof/>
                <w:u w:val="dotted"/>
                <w:lang w:val="hu-HU"/>
              </w:rPr>
              <w:t> </w:t>
            </w:r>
            <w:r w:rsidRPr="00B527FC">
              <w:rPr>
                <w:u w:val="dotted"/>
                <w:lang w:val="hu-HU"/>
              </w:rPr>
              <w:fldChar w:fldCharType="end"/>
            </w:r>
            <w:r w:rsidRPr="00B527FC">
              <w:rPr>
                <w:lang w:val="hu-HU"/>
              </w:rPr>
              <w:t xml:space="preserve"> / </w:t>
            </w:r>
            <w:r w:rsidRPr="00B527FC">
              <w:rPr>
                <w:u w:val="dotted"/>
                <w:lang w:val="hu-HU"/>
              </w:rPr>
              <w:fldChar w:fldCharType="begin">
                <w:ffData>
                  <w:name w:val="Text16"/>
                  <w:enabled/>
                  <w:calcOnExit w:val="0"/>
                  <w:textInput>
                    <w:maxLength w:val="2"/>
                  </w:textInput>
                </w:ffData>
              </w:fldChar>
            </w:r>
            <w:r w:rsidRPr="00B527FC">
              <w:rPr>
                <w:u w:val="dotted"/>
                <w:lang w:val="hu-HU"/>
              </w:rPr>
              <w:instrText xml:space="preserve"> FORMTEXT </w:instrText>
            </w:r>
            <w:r w:rsidRPr="00B527FC">
              <w:rPr>
                <w:u w:val="dotted"/>
                <w:lang w:val="hu-HU"/>
              </w:rPr>
            </w:r>
            <w:r w:rsidRPr="00B527FC">
              <w:rPr>
                <w:u w:val="dotted"/>
                <w:lang w:val="hu-HU"/>
              </w:rPr>
              <w:fldChar w:fldCharType="separate"/>
            </w:r>
            <w:r w:rsidRPr="00B527FC">
              <w:rPr>
                <w:noProof/>
                <w:u w:val="dotted"/>
                <w:lang w:val="hu-HU"/>
              </w:rPr>
              <w:t> </w:t>
            </w:r>
            <w:r w:rsidRPr="00B527FC">
              <w:rPr>
                <w:noProof/>
                <w:u w:val="dotted"/>
                <w:lang w:val="hu-HU"/>
              </w:rPr>
              <w:t> </w:t>
            </w:r>
            <w:r w:rsidRPr="00B527FC">
              <w:rPr>
                <w:u w:val="dotted"/>
                <w:lang w:val="hu-HU"/>
              </w:rPr>
              <w:fldChar w:fldCharType="end"/>
            </w:r>
            <w:r w:rsidRPr="00B527FC">
              <w:rPr>
                <w:lang w:val="hu-HU"/>
              </w:rPr>
              <w:t xml:space="preserve"> / </w:t>
            </w:r>
            <w:r w:rsidRPr="00B527FC">
              <w:rPr>
                <w:u w:val="dotted"/>
                <w:lang w:val="hu-HU"/>
              </w:rPr>
              <w:fldChar w:fldCharType="begin">
                <w:ffData>
                  <w:name w:val="Text17"/>
                  <w:enabled/>
                  <w:calcOnExit w:val="0"/>
                  <w:textInput>
                    <w:maxLength w:val="4"/>
                  </w:textInput>
                </w:ffData>
              </w:fldChar>
            </w:r>
            <w:r w:rsidRPr="00B527FC">
              <w:rPr>
                <w:u w:val="dotted"/>
                <w:lang w:val="hu-HU"/>
              </w:rPr>
              <w:instrText xml:space="preserve"> FORMTEXT </w:instrText>
            </w:r>
            <w:r w:rsidRPr="00B527FC">
              <w:rPr>
                <w:u w:val="dotted"/>
                <w:lang w:val="hu-HU"/>
              </w:rPr>
            </w:r>
            <w:r w:rsidRPr="00B527FC">
              <w:rPr>
                <w:u w:val="dotted"/>
                <w:lang w:val="hu-HU"/>
              </w:rPr>
              <w:fldChar w:fldCharType="separate"/>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u w:val="dotted"/>
                <w:lang w:val="hu-HU"/>
              </w:rPr>
              <w:fldChar w:fldCharType="end"/>
            </w:r>
          </w:p>
        </w:tc>
      </w:tr>
      <w:tr w:rsidR="00D03309" w:rsidRPr="00B527FC" w14:paraId="27562B88" w14:textId="77777777" w:rsidTr="00BD1AB1">
        <w:tc>
          <w:tcPr>
            <w:tcW w:w="3168" w:type="dxa"/>
            <w:tcBorders>
              <w:top w:val="nil"/>
              <w:left w:val="nil"/>
              <w:bottom w:val="nil"/>
              <w:right w:val="single" w:sz="4" w:space="0" w:color="auto"/>
            </w:tcBorders>
            <w:shd w:val="clear" w:color="auto" w:fill="auto"/>
          </w:tcPr>
          <w:p w14:paraId="1B6463B2" w14:textId="77777777" w:rsidR="00D03309" w:rsidRPr="00B527FC" w:rsidRDefault="00D03309" w:rsidP="00D03309">
            <w:pPr>
              <w:tabs>
                <w:tab w:val="left" w:pos="2800"/>
              </w:tabs>
              <w:spacing w:before="240"/>
              <w:jc w:val="both"/>
              <w:rPr>
                <w:lang w:val="hu-HU"/>
              </w:rPr>
            </w:pPr>
            <w:r w:rsidRPr="00B527FC">
              <w:rPr>
                <w:u w:val="dotted"/>
                <w:lang w:val="hu-HU"/>
              </w:rPr>
              <w:fldChar w:fldCharType="begin">
                <w:ffData>
                  <w:name w:val="Text23"/>
                  <w:enabled/>
                  <w:calcOnExit w:val="0"/>
                  <w:textInput>
                    <w:maxLength w:val="25"/>
                  </w:textInput>
                </w:ffData>
              </w:fldChar>
            </w:r>
            <w:r w:rsidRPr="00B527FC">
              <w:rPr>
                <w:u w:val="dotted"/>
                <w:lang w:val="hu-HU"/>
              </w:rPr>
              <w:instrText xml:space="preserve"> FORMTEXT </w:instrText>
            </w:r>
            <w:r w:rsidRPr="00B527FC">
              <w:rPr>
                <w:u w:val="dotted"/>
                <w:lang w:val="hu-HU"/>
              </w:rPr>
            </w:r>
            <w:r w:rsidRPr="00B527FC">
              <w:rPr>
                <w:u w:val="dotted"/>
                <w:lang w:val="hu-HU"/>
              </w:rPr>
              <w:fldChar w:fldCharType="separate"/>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u w:val="dotted"/>
                <w:lang w:val="hu-HU"/>
              </w:rPr>
              <w:fldChar w:fldCharType="end"/>
            </w:r>
            <w:r w:rsidRPr="00B527FC">
              <w:rPr>
                <w:u w:val="dotted"/>
                <w:lang w:val="hu-HU"/>
              </w:rPr>
              <w:tab/>
            </w:r>
          </w:p>
        </w:tc>
        <w:tc>
          <w:tcPr>
            <w:tcW w:w="3420" w:type="dxa"/>
            <w:tcBorders>
              <w:top w:val="nil"/>
              <w:left w:val="single" w:sz="4" w:space="0" w:color="auto"/>
              <w:bottom w:val="nil"/>
              <w:right w:val="single" w:sz="4" w:space="0" w:color="auto"/>
            </w:tcBorders>
            <w:shd w:val="clear" w:color="auto" w:fill="auto"/>
          </w:tcPr>
          <w:p w14:paraId="75517722" w14:textId="77777777" w:rsidR="00D03309" w:rsidRPr="00B527FC" w:rsidRDefault="00D03309" w:rsidP="00D03309">
            <w:pPr>
              <w:tabs>
                <w:tab w:val="left" w:pos="2932"/>
              </w:tabs>
              <w:spacing w:before="240"/>
              <w:jc w:val="both"/>
              <w:rPr>
                <w:lang w:val="hu-HU"/>
              </w:rPr>
            </w:pPr>
            <w:r w:rsidRPr="00B527FC">
              <w:rPr>
                <w:u w:val="dotted"/>
                <w:lang w:val="hu-HU"/>
              </w:rPr>
              <w:fldChar w:fldCharType="begin">
                <w:ffData>
                  <w:name w:val="Text23"/>
                  <w:enabled/>
                  <w:calcOnExit w:val="0"/>
                  <w:textInput>
                    <w:maxLength w:val="25"/>
                  </w:textInput>
                </w:ffData>
              </w:fldChar>
            </w:r>
            <w:r w:rsidRPr="00B527FC">
              <w:rPr>
                <w:u w:val="dotted"/>
                <w:lang w:val="hu-HU"/>
              </w:rPr>
              <w:instrText xml:space="preserve"> FORMTEXT </w:instrText>
            </w:r>
            <w:r w:rsidRPr="00B527FC">
              <w:rPr>
                <w:u w:val="dotted"/>
                <w:lang w:val="hu-HU"/>
              </w:rPr>
            </w:r>
            <w:r w:rsidRPr="00B527FC">
              <w:rPr>
                <w:u w:val="dotted"/>
                <w:lang w:val="hu-HU"/>
              </w:rPr>
              <w:fldChar w:fldCharType="separate"/>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u w:val="dotted"/>
                <w:lang w:val="hu-HU"/>
              </w:rPr>
              <w:fldChar w:fldCharType="end"/>
            </w:r>
            <w:r w:rsidRPr="00B527FC">
              <w:rPr>
                <w:u w:val="dotted"/>
                <w:lang w:val="hu-HU"/>
              </w:rPr>
              <w:tab/>
            </w:r>
          </w:p>
        </w:tc>
        <w:tc>
          <w:tcPr>
            <w:tcW w:w="3600" w:type="dxa"/>
            <w:tcBorders>
              <w:top w:val="nil"/>
              <w:left w:val="single" w:sz="4" w:space="0" w:color="auto"/>
              <w:bottom w:val="nil"/>
              <w:right w:val="nil"/>
            </w:tcBorders>
            <w:shd w:val="clear" w:color="auto" w:fill="auto"/>
          </w:tcPr>
          <w:p w14:paraId="51543A87" w14:textId="77777777" w:rsidR="00D03309" w:rsidRPr="00B527FC" w:rsidRDefault="00D03309" w:rsidP="00D03309">
            <w:pPr>
              <w:tabs>
                <w:tab w:val="left" w:leader="dot" w:pos="510"/>
                <w:tab w:val="left" w:leader="dot" w:pos="1412"/>
                <w:tab w:val="left" w:leader="dot" w:pos="2614"/>
              </w:tabs>
              <w:spacing w:before="240"/>
              <w:rPr>
                <w:lang w:val="hu-HU"/>
              </w:rPr>
            </w:pPr>
            <w:r w:rsidRPr="00B527FC">
              <w:rPr>
                <w:u w:val="dotted"/>
                <w:lang w:val="hu-HU"/>
              </w:rPr>
              <w:fldChar w:fldCharType="begin">
                <w:ffData>
                  <w:name w:val=""/>
                  <w:enabled/>
                  <w:calcOnExit w:val="0"/>
                  <w:textInput>
                    <w:maxLength w:val="2"/>
                  </w:textInput>
                </w:ffData>
              </w:fldChar>
            </w:r>
            <w:r w:rsidRPr="00B527FC">
              <w:rPr>
                <w:u w:val="dotted"/>
                <w:lang w:val="hu-HU"/>
              </w:rPr>
              <w:instrText xml:space="preserve"> FORMTEXT </w:instrText>
            </w:r>
            <w:r w:rsidRPr="00B527FC">
              <w:rPr>
                <w:u w:val="dotted"/>
                <w:lang w:val="hu-HU"/>
              </w:rPr>
            </w:r>
            <w:r w:rsidRPr="00B527FC">
              <w:rPr>
                <w:u w:val="dotted"/>
                <w:lang w:val="hu-HU"/>
              </w:rPr>
              <w:fldChar w:fldCharType="separate"/>
            </w:r>
            <w:r w:rsidRPr="00B527FC">
              <w:rPr>
                <w:noProof/>
                <w:u w:val="dotted"/>
                <w:lang w:val="hu-HU"/>
              </w:rPr>
              <w:t> </w:t>
            </w:r>
            <w:r w:rsidRPr="00B527FC">
              <w:rPr>
                <w:noProof/>
                <w:u w:val="dotted"/>
                <w:lang w:val="hu-HU"/>
              </w:rPr>
              <w:t> </w:t>
            </w:r>
            <w:r w:rsidRPr="00B527FC">
              <w:rPr>
                <w:u w:val="dotted"/>
                <w:lang w:val="hu-HU"/>
              </w:rPr>
              <w:fldChar w:fldCharType="end"/>
            </w:r>
            <w:r w:rsidRPr="00B527FC">
              <w:rPr>
                <w:lang w:val="hu-HU"/>
              </w:rPr>
              <w:t xml:space="preserve"> / </w:t>
            </w:r>
            <w:r w:rsidRPr="00B527FC">
              <w:rPr>
                <w:u w:val="dotted"/>
                <w:lang w:val="hu-HU"/>
              </w:rPr>
              <w:fldChar w:fldCharType="begin">
                <w:ffData>
                  <w:name w:val="Text16"/>
                  <w:enabled/>
                  <w:calcOnExit w:val="0"/>
                  <w:textInput>
                    <w:maxLength w:val="2"/>
                  </w:textInput>
                </w:ffData>
              </w:fldChar>
            </w:r>
            <w:r w:rsidRPr="00B527FC">
              <w:rPr>
                <w:u w:val="dotted"/>
                <w:lang w:val="hu-HU"/>
              </w:rPr>
              <w:instrText xml:space="preserve"> FORMTEXT </w:instrText>
            </w:r>
            <w:r w:rsidRPr="00B527FC">
              <w:rPr>
                <w:u w:val="dotted"/>
                <w:lang w:val="hu-HU"/>
              </w:rPr>
            </w:r>
            <w:r w:rsidRPr="00B527FC">
              <w:rPr>
                <w:u w:val="dotted"/>
                <w:lang w:val="hu-HU"/>
              </w:rPr>
              <w:fldChar w:fldCharType="separate"/>
            </w:r>
            <w:r w:rsidRPr="00B527FC">
              <w:rPr>
                <w:noProof/>
                <w:u w:val="dotted"/>
                <w:lang w:val="hu-HU"/>
              </w:rPr>
              <w:t> </w:t>
            </w:r>
            <w:r w:rsidRPr="00B527FC">
              <w:rPr>
                <w:noProof/>
                <w:u w:val="dotted"/>
                <w:lang w:val="hu-HU"/>
              </w:rPr>
              <w:t> </w:t>
            </w:r>
            <w:r w:rsidRPr="00B527FC">
              <w:rPr>
                <w:u w:val="dotted"/>
                <w:lang w:val="hu-HU"/>
              </w:rPr>
              <w:fldChar w:fldCharType="end"/>
            </w:r>
            <w:r w:rsidRPr="00B527FC">
              <w:rPr>
                <w:lang w:val="hu-HU"/>
              </w:rPr>
              <w:t xml:space="preserve"> / </w:t>
            </w:r>
            <w:r w:rsidRPr="00B527FC">
              <w:rPr>
                <w:u w:val="dotted"/>
                <w:lang w:val="hu-HU"/>
              </w:rPr>
              <w:fldChar w:fldCharType="begin">
                <w:ffData>
                  <w:name w:val="Text17"/>
                  <w:enabled/>
                  <w:calcOnExit w:val="0"/>
                  <w:textInput>
                    <w:maxLength w:val="4"/>
                  </w:textInput>
                </w:ffData>
              </w:fldChar>
            </w:r>
            <w:r w:rsidRPr="00B527FC">
              <w:rPr>
                <w:u w:val="dotted"/>
                <w:lang w:val="hu-HU"/>
              </w:rPr>
              <w:instrText xml:space="preserve"> FORMTEXT </w:instrText>
            </w:r>
            <w:r w:rsidRPr="00B527FC">
              <w:rPr>
                <w:u w:val="dotted"/>
                <w:lang w:val="hu-HU"/>
              </w:rPr>
            </w:r>
            <w:r w:rsidRPr="00B527FC">
              <w:rPr>
                <w:u w:val="dotted"/>
                <w:lang w:val="hu-HU"/>
              </w:rPr>
              <w:fldChar w:fldCharType="separate"/>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u w:val="dotted"/>
                <w:lang w:val="hu-HU"/>
              </w:rPr>
              <w:fldChar w:fldCharType="end"/>
            </w:r>
          </w:p>
        </w:tc>
      </w:tr>
      <w:tr w:rsidR="00D03309" w:rsidRPr="00B527FC" w14:paraId="7F83243B" w14:textId="77777777" w:rsidTr="00BD1AB1">
        <w:tc>
          <w:tcPr>
            <w:tcW w:w="3168" w:type="dxa"/>
            <w:tcBorders>
              <w:top w:val="nil"/>
              <w:left w:val="nil"/>
              <w:bottom w:val="nil"/>
              <w:right w:val="single" w:sz="4" w:space="0" w:color="auto"/>
            </w:tcBorders>
            <w:shd w:val="clear" w:color="auto" w:fill="auto"/>
          </w:tcPr>
          <w:p w14:paraId="2FD0B5C2" w14:textId="77777777" w:rsidR="00D03309" w:rsidRPr="00B527FC" w:rsidRDefault="00D03309" w:rsidP="00D03309">
            <w:pPr>
              <w:tabs>
                <w:tab w:val="left" w:pos="2800"/>
              </w:tabs>
              <w:spacing w:before="240"/>
              <w:jc w:val="both"/>
              <w:rPr>
                <w:lang w:val="hu-HU"/>
              </w:rPr>
            </w:pPr>
            <w:r w:rsidRPr="00B527FC">
              <w:rPr>
                <w:u w:val="dotted"/>
                <w:lang w:val="hu-HU"/>
              </w:rPr>
              <w:fldChar w:fldCharType="begin">
                <w:ffData>
                  <w:name w:val="Text23"/>
                  <w:enabled/>
                  <w:calcOnExit w:val="0"/>
                  <w:textInput>
                    <w:maxLength w:val="25"/>
                  </w:textInput>
                </w:ffData>
              </w:fldChar>
            </w:r>
            <w:r w:rsidRPr="00B527FC">
              <w:rPr>
                <w:u w:val="dotted"/>
                <w:lang w:val="hu-HU"/>
              </w:rPr>
              <w:instrText xml:space="preserve"> FORMTEXT </w:instrText>
            </w:r>
            <w:r w:rsidRPr="00B527FC">
              <w:rPr>
                <w:u w:val="dotted"/>
                <w:lang w:val="hu-HU"/>
              </w:rPr>
            </w:r>
            <w:r w:rsidRPr="00B527FC">
              <w:rPr>
                <w:u w:val="dotted"/>
                <w:lang w:val="hu-HU"/>
              </w:rPr>
              <w:fldChar w:fldCharType="separate"/>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u w:val="dotted"/>
                <w:lang w:val="hu-HU"/>
              </w:rPr>
              <w:fldChar w:fldCharType="end"/>
            </w:r>
            <w:r w:rsidRPr="00B527FC">
              <w:rPr>
                <w:u w:val="dotted"/>
                <w:lang w:val="hu-HU"/>
              </w:rPr>
              <w:tab/>
            </w:r>
          </w:p>
        </w:tc>
        <w:tc>
          <w:tcPr>
            <w:tcW w:w="3420" w:type="dxa"/>
            <w:tcBorders>
              <w:top w:val="nil"/>
              <w:left w:val="single" w:sz="4" w:space="0" w:color="auto"/>
              <w:bottom w:val="nil"/>
              <w:right w:val="single" w:sz="4" w:space="0" w:color="auto"/>
            </w:tcBorders>
            <w:shd w:val="clear" w:color="auto" w:fill="auto"/>
          </w:tcPr>
          <w:p w14:paraId="74D9938A" w14:textId="77777777" w:rsidR="00D03309" w:rsidRPr="00B527FC" w:rsidRDefault="00D03309" w:rsidP="00D03309">
            <w:pPr>
              <w:tabs>
                <w:tab w:val="left" w:pos="2932"/>
              </w:tabs>
              <w:spacing w:before="240"/>
              <w:jc w:val="both"/>
              <w:rPr>
                <w:lang w:val="hu-HU"/>
              </w:rPr>
            </w:pPr>
            <w:r w:rsidRPr="00B527FC">
              <w:rPr>
                <w:u w:val="dotted"/>
                <w:lang w:val="hu-HU"/>
              </w:rPr>
              <w:fldChar w:fldCharType="begin">
                <w:ffData>
                  <w:name w:val="Text23"/>
                  <w:enabled/>
                  <w:calcOnExit w:val="0"/>
                  <w:textInput>
                    <w:maxLength w:val="25"/>
                  </w:textInput>
                </w:ffData>
              </w:fldChar>
            </w:r>
            <w:r w:rsidRPr="00B527FC">
              <w:rPr>
                <w:u w:val="dotted"/>
                <w:lang w:val="hu-HU"/>
              </w:rPr>
              <w:instrText xml:space="preserve"> FORMTEXT </w:instrText>
            </w:r>
            <w:r w:rsidRPr="00B527FC">
              <w:rPr>
                <w:u w:val="dotted"/>
                <w:lang w:val="hu-HU"/>
              </w:rPr>
            </w:r>
            <w:r w:rsidRPr="00B527FC">
              <w:rPr>
                <w:u w:val="dotted"/>
                <w:lang w:val="hu-HU"/>
              </w:rPr>
              <w:fldChar w:fldCharType="separate"/>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u w:val="dotted"/>
                <w:lang w:val="hu-HU"/>
              </w:rPr>
              <w:fldChar w:fldCharType="end"/>
            </w:r>
            <w:r w:rsidRPr="00B527FC">
              <w:rPr>
                <w:u w:val="dotted"/>
                <w:lang w:val="hu-HU"/>
              </w:rPr>
              <w:tab/>
            </w:r>
          </w:p>
        </w:tc>
        <w:tc>
          <w:tcPr>
            <w:tcW w:w="3600" w:type="dxa"/>
            <w:tcBorders>
              <w:top w:val="nil"/>
              <w:left w:val="single" w:sz="4" w:space="0" w:color="auto"/>
              <w:bottom w:val="nil"/>
              <w:right w:val="nil"/>
            </w:tcBorders>
            <w:shd w:val="clear" w:color="auto" w:fill="auto"/>
          </w:tcPr>
          <w:p w14:paraId="59FDFA96" w14:textId="77777777" w:rsidR="00D03309" w:rsidRPr="00B527FC" w:rsidRDefault="00D03309" w:rsidP="00D03309">
            <w:pPr>
              <w:tabs>
                <w:tab w:val="left" w:leader="dot" w:pos="510"/>
                <w:tab w:val="left" w:leader="dot" w:pos="1412"/>
                <w:tab w:val="left" w:leader="dot" w:pos="2614"/>
              </w:tabs>
              <w:spacing w:before="240"/>
              <w:rPr>
                <w:lang w:val="hu-HU"/>
              </w:rPr>
            </w:pPr>
            <w:r w:rsidRPr="00B527FC">
              <w:rPr>
                <w:u w:val="dotted"/>
                <w:lang w:val="hu-HU"/>
              </w:rPr>
              <w:fldChar w:fldCharType="begin">
                <w:ffData>
                  <w:name w:val=""/>
                  <w:enabled/>
                  <w:calcOnExit w:val="0"/>
                  <w:textInput>
                    <w:maxLength w:val="2"/>
                  </w:textInput>
                </w:ffData>
              </w:fldChar>
            </w:r>
            <w:r w:rsidRPr="00B527FC">
              <w:rPr>
                <w:u w:val="dotted"/>
                <w:lang w:val="hu-HU"/>
              </w:rPr>
              <w:instrText xml:space="preserve"> FORMTEXT </w:instrText>
            </w:r>
            <w:r w:rsidRPr="00B527FC">
              <w:rPr>
                <w:u w:val="dotted"/>
                <w:lang w:val="hu-HU"/>
              </w:rPr>
            </w:r>
            <w:r w:rsidRPr="00B527FC">
              <w:rPr>
                <w:u w:val="dotted"/>
                <w:lang w:val="hu-HU"/>
              </w:rPr>
              <w:fldChar w:fldCharType="separate"/>
            </w:r>
            <w:r w:rsidRPr="00B527FC">
              <w:rPr>
                <w:noProof/>
                <w:u w:val="dotted"/>
                <w:lang w:val="hu-HU"/>
              </w:rPr>
              <w:t> </w:t>
            </w:r>
            <w:r w:rsidRPr="00B527FC">
              <w:rPr>
                <w:noProof/>
                <w:u w:val="dotted"/>
                <w:lang w:val="hu-HU"/>
              </w:rPr>
              <w:t> </w:t>
            </w:r>
            <w:r w:rsidRPr="00B527FC">
              <w:rPr>
                <w:u w:val="dotted"/>
                <w:lang w:val="hu-HU"/>
              </w:rPr>
              <w:fldChar w:fldCharType="end"/>
            </w:r>
            <w:r w:rsidRPr="00B527FC">
              <w:rPr>
                <w:lang w:val="hu-HU"/>
              </w:rPr>
              <w:t xml:space="preserve"> / </w:t>
            </w:r>
            <w:r w:rsidRPr="00B527FC">
              <w:rPr>
                <w:u w:val="dotted"/>
                <w:lang w:val="hu-HU"/>
              </w:rPr>
              <w:fldChar w:fldCharType="begin">
                <w:ffData>
                  <w:name w:val="Text16"/>
                  <w:enabled/>
                  <w:calcOnExit w:val="0"/>
                  <w:textInput>
                    <w:maxLength w:val="2"/>
                  </w:textInput>
                </w:ffData>
              </w:fldChar>
            </w:r>
            <w:r w:rsidRPr="00B527FC">
              <w:rPr>
                <w:u w:val="dotted"/>
                <w:lang w:val="hu-HU"/>
              </w:rPr>
              <w:instrText xml:space="preserve"> FORMTEXT </w:instrText>
            </w:r>
            <w:r w:rsidRPr="00B527FC">
              <w:rPr>
                <w:u w:val="dotted"/>
                <w:lang w:val="hu-HU"/>
              </w:rPr>
            </w:r>
            <w:r w:rsidRPr="00B527FC">
              <w:rPr>
                <w:u w:val="dotted"/>
                <w:lang w:val="hu-HU"/>
              </w:rPr>
              <w:fldChar w:fldCharType="separate"/>
            </w:r>
            <w:r w:rsidRPr="00B527FC">
              <w:rPr>
                <w:noProof/>
                <w:u w:val="dotted"/>
                <w:lang w:val="hu-HU"/>
              </w:rPr>
              <w:t> </w:t>
            </w:r>
            <w:r w:rsidRPr="00B527FC">
              <w:rPr>
                <w:noProof/>
                <w:u w:val="dotted"/>
                <w:lang w:val="hu-HU"/>
              </w:rPr>
              <w:t> </w:t>
            </w:r>
            <w:r w:rsidRPr="00B527FC">
              <w:rPr>
                <w:u w:val="dotted"/>
                <w:lang w:val="hu-HU"/>
              </w:rPr>
              <w:fldChar w:fldCharType="end"/>
            </w:r>
            <w:r w:rsidRPr="00B527FC">
              <w:rPr>
                <w:lang w:val="hu-HU"/>
              </w:rPr>
              <w:t xml:space="preserve"> / </w:t>
            </w:r>
            <w:r w:rsidRPr="00B527FC">
              <w:rPr>
                <w:u w:val="dotted"/>
                <w:lang w:val="hu-HU"/>
              </w:rPr>
              <w:fldChar w:fldCharType="begin">
                <w:ffData>
                  <w:name w:val="Text17"/>
                  <w:enabled/>
                  <w:calcOnExit w:val="0"/>
                  <w:textInput>
                    <w:maxLength w:val="4"/>
                  </w:textInput>
                </w:ffData>
              </w:fldChar>
            </w:r>
            <w:r w:rsidRPr="00B527FC">
              <w:rPr>
                <w:u w:val="dotted"/>
                <w:lang w:val="hu-HU"/>
              </w:rPr>
              <w:instrText xml:space="preserve"> FORMTEXT </w:instrText>
            </w:r>
            <w:r w:rsidRPr="00B527FC">
              <w:rPr>
                <w:u w:val="dotted"/>
                <w:lang w:val="hu-HU"/>
              </w:rPr>
            </w:r>
            <w:r w:rsidRPr="00B527FC">
              <w:rPr>
                <w:u w:val="dotted"/>
                <w:lang w:val="hu-HU"/>
              </w:rPr>
              <w:fldChar w:fldCharType="separate"/>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u w:val="dotted"/>
                <w:lang w:val="hu-HU"/>
              </w:rPr>
              <w:fldChar w:fldCharType="end"/>
            </w:r>
          </w:p>
        </w:tc>
      </w:tr>
      <w:tr w:rsidR="00D03309" w:rsidRPr="00B527FC" w14:paraId="0EE812B2" w14:textId="77777777" w:rsidTr="00BD1AB1">
        <w:trPr>
          <w:trHeight w:val="537"/>
        </w:trPr>
        <w:tc>
          <w:tcPr>
            <w:tcW w:w="3168" w:type="dxa"/>
            <w:tcBorders>
              <w:top w:val="nil"/>
              <w:left w:val="nil"/>
              <w:bottom w:val="nil"/>
              <w:right w:val="single" w:sz="4" w:space="0" w:color="auto"/>
            </w:tcBorders>
            <w:shd w:val="clear" w:color="auto" w:fill="auto"/>
          </w:tcPr>
          <w:p w14:paraId="6511E02C" w14:textId="77777777" w:rsidR="00D03309" w:rsidRPr="00B527FC" w:rsidRDefault="00D03309" w:rsidP="00D03309">
            <w:pPr>
              <w:tabs>
                <w:tab w:val="left" w:pos="2800"/>
              </w:tabs>
              <w:spacing w:before="240"/>
              <w:jc w:val="both"/>
              <w:rPr>
                <w:u w:val="dotted"/>
                <w:lang w:val="hu-HU"/>
              </w:rPr>
            </w:pPr>
            <w:r w:rsidRPr="00B527FC">
              <w:rPr>
                <w:u w:val="dotted"/>
                <w:lang w:val="hu-HU"/>
              </w:rPr>
              <w:fldChar w:fldCharType="begin">
                <w:ffData>
                  <w:name w:val="Text23"/>
                  <w:enabled/>
                  <w:calcOnExit w:val="0"/>
                  <w:textInput>
                    <w:maxLength w:val="25"/>
                  </w:textInput>
                </w:ffData>
              </w:fldChar>
            </w:r>
            <w:r w:rsidRPr="00B527FC">
              <w:rPr>
                <w:u w:val="dotted"/>
                <w:lang w:val="hu-HU"/>
              </w:rPr>
              <w:instrText xml:space="preserve"> FORMTEXT </w:instrText>
            </w:r>
            <w:r w:rsidRPr="00B527FC">
              <w:rPr>
                <w:u w:val="dotted"/>
                <w:lang w:val="hu-HU"/>
              </w:rPr>
            </w:r>
            <w:r w:rsidRPr="00B527FC">
              <w:rPr>
                <w:u w:val="dotted"/>
                <w:lang w:val="hu-HU"/>
              </w:rPr>
              <w:fldChar w:fldCharType="separate"/>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u w:val="dotted"/>
                <w:lang w:val="hu-HU"/>
              </w:rPr>
              <w:fldChar w:fldCharType="end"/>
            </w:r>
            <w:r w:rsidRPr="00B527FC">
              <w:rPr>
                <w:u w:val="dotted"/>
                <w:lang w:val="hu-HU"/>
              </w:rPr>
              <w:tab/>
            </w:r>
          </w:p>
        </w:tc>
        <w:tc>
          <w:tcPr>
            <w:tcW w:w="3420" w:type="dxa"/>
            <w:tcBorders>
              <w:top w:val="nil"/>
              <w:left w:val="single" w:sz="4" w:space="0" w:color="auto"/>
              <w:bottom w:val="nil"/>
              <w:right w:val="single" w:sz="4" w:space="0" w:color="auto"/>
            </w:tcBorders>
            <w:shd w:val="clear" w:color="auto" w:fill="auto"/>
          </w:tcPr>
          <w:p w14:paraId="79D1D1D2" w14:textId="77777777" w:rsidR="00D03309" w:rsidRPr="00B527FC" w:rsidRDefault="00D03309" w:rsidP="00D03309">
            <w:pPr>
              <w:tabs>
                <w:tab w:val="left" w:pos="2932"/>
              </w:tabs>
              <w:spacing w:before="240"/>
              <w:jc w:val="both"/>
              <w:rPr>
                <w:lang w:val="hu-HU"/>
              </w:rPr>
            </w:pPr>
            <w:r w:rsidRPr="00B527FC">
              <w:rPr>
                <w:u w:val="dotted"/>
                <w:lang w:val="hu-HU"/>
              </w:rPr>
              <w:fldChar w:fldCharType="begin">
                <w:ffData>
                  <w:name w:val="Text23"/>
                  <w:enabled/>
                  <w:calcOnExit w:val="0"/>
                  <w:textInput>
                    <w:maxLength w:val="25"/>
                  </w:textInput>
                </w:ffData>
              </w:fldChar>
            </w:r>
            <w:r w:rsidRPr="00B527FC">
              <w:rPr>
                <w:u w:val="dotted"/>
                <w:lang w:val="hu-HU"/>
              </w:rPr>
              <w:instrText xml:space="preserve"> FORMTEXT </w:instrText>
            </w:r>
            <w:r w:rsidRPr="00B527FC">
              <w:rPr>
                <w:u w:val="dotted"/>
                <w:lang w:val="hu-HU"/>
              </w:rPr>
            </w:r>
            <w:r w:rsidRPr="00B527FC">
              <w:rPr>
                <w:u w:val="dotted"/>
                <w:lang w:val="hu-HU"/>
              </w:rPr>
              <w:fldChar w:fldCharType="separate"/>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u w:val="dotted"/>
                <w:lang w:val="hu-HU"/>
              </w:rPr>
              <w:fldChar w:fldCharType="end"/>
            </w:r>
            <w:r w:rsidRPr="00B527FC">
              <w:rPr>
                <w:u w:val="dotted"/>
                <w:lang w:val="hu-HU"/>
              </w:rPr>
              <w:tab/>
            </w:r>
          </w:p>
        </w:tc>
        <w:tc>
          <w:tcPr>
            <w:tcW w:w="3600" w:type="dxa"/>
            <w:tcBorders>
              <w:top w:val="nil"/>
              <w:left w:val="single" w:sz="4" w:space="0" w:color="auto"/>
              <w:bottom w:val="nil"/>
              <w:right w:val="nil"/>
            </w:tcBorders>
            <w:shd w:val="clear" w:color="auto" w:fill="auto"/>
          </w:tcPr>
          <w:p w14:paraId="016B5D54" w14:textId="77777777" w:rsidR="00D03309" w:rsidRPr="00B527FC" w:rsidRDefault="00D03309" w:rsidP="00D03309">
            <w:pPr>
              <w:tabs>
                <w:tab w:val="left" w:leader="dot" w:pos="510"/>
                <w:tab w:val="left" w:leader="dot" w:pos="1412"/>
                <w:tab w:val="left" w:leader="dot" w:pos="2614"/>
              </w:tabs>
              <w:spacing w:before="240"/>
              <w:rPr>
                <w:lang w:val="hu-HU"/>
              </w:rPr>
            </w:pPr>
            <w:r w:rsidRPr="00B527FC">
              <w:rPr>
                <w:u w:val="dotted"/>
                <w:lang w:val="hu-HU"/>
              </w:rPr>
              <w:fldChar w:fldCharType="begin">
                <w:ffData>
                  <w:name w:val=""/>
                  <w:enabled/>
                  <w:calcOnExit w:val="0"/>
                  <w:textInput>
                    <w:maxLength w:val="2"/>
                  </w:textInput>
                </w:ffData>
              </w:fldChar>
            </w:r>
            <w:r w:rsidRPr="00B527FC">
              <w:rPr>
                <w:u w:val="dotted"/>
                <w:lang w:val="hu-HU"/>
              </w:rPr>
              <w:instrText xml:space="preserve"> FORMTEXT </w:instrText>
            </w:r>
            <w:r w:rsidRPr="00B527FC">
              <w:rPr>
                <w:u w:val="dotted"/>
                <w:lang w:val="hu-HU"/>
              </w:rPr>
            </w:r>
            <w:r w:rsidRPr="00B527FC">
              <w:rPr>
                <w:u w:val="dotted"/>
                <w:lang w:val="hu-HU"/>
              </w:rPr>
              <w:fldChar w:fldCharType="separate"/>
            </w:r>
            <w:r w:rsidRPr="00B527FC">
              <w:rPr>
                <w:noProof/>
                <w:u w:val="dotted"/>
                <w:lang w:val="hu-HU"/>
              </w:rPr>
              <w:t> </w:t>
            </w:r>
            <w:r w:rsidRPr="00B527FC">
              <w:rPr>
                <w:noProof/>
                <w:u w:val="dotted"/>
                <w:lang w:val="hu-HU"/>
              </w:rPr>
              <w:t> </w:t>
            </w:r>
            <w:r w:rsidRPr="00B527FC">
              <w:rPr>
                <w:u w:val="dotted"/>
                <w:lang w:val="hu-HU"/>
              </w:rPr>
              <w:fldChar w:fldCharType="end"/>
            </w:r>
            <w:r w:rsidRPr="00B527FC">
              <w:rPr>
                <w:lang w:val="hu-HU"/>
              </w:rPr>
              <w:t xml:space="preserve"> / </w:t>
            </w:r>
            <w:r w:rsidRPr="00B527FC">
              <w:rPr>
                <w:u w:val="dotted"/>
                <w:lang w:val="hu-HU"/>
              </w:rPr>
              <w:fldChar w:fldCharType="begin">
                <w:ffData>
                  <w:name w:val="Text16"/>
                  <w:enabled/>
                  <w:calcOnExit w:val="0"/>
                  <w:textInput>
                    <w:maxLength w:val="2"/>
                  </w:textInput>
                </w:ffData>
              </w:fldChar>
            </w:r>
            <w:r w:rsidRPr="00B527FC">
              <w:rPr>
                <w:u w:val="dotted"/>
                <w:lang w:val="hu-HU"/>
              </w:rPr>
              <w:instrText xml:space="preserve"> FORMTEXT </w:instrText>
            </w:r>
            <w:r w:rsidRPr="00B527FC">
              <w:rPr>
                <w:u w:val="dotted"/>
                <w:lang w:val="hu-HU"/>
              </w:rPr>
            </w:r>
            <w:r w:rsidRPr="00B527FC">
              <w:rPr>
                <w:u w:val="dotted"/>
                <w:lang w:val="hu-HU"/>
              </w:rPr>
              <w:fldChar w:fldCharType="separate"/>
            </w:r>
            <w:r w:rsidRPr="00B527FC">
              <w:rPr>
                <w:noProof/>
                <w:u w:val="dotted"/>
                <w:lang w:val="hu-HU"/>
              </w:rPr>
              <w:t> </w:t>
            </w:r>
            <w:r w:rsidRPr="00B527FC">
              <w:rPr>
                <w:noProof/>
                <w:u w:val="dotted"/>
                <w:lang w:val="hu-HU"/>
              </w:rPr>
              <w:t> </w:t>
            </w:r>
            <w:r w:rsidRPr="00B527FC">
              <w:rPr>
                <w:u w:val="dotted"/>
                <w:lang w:val="hu-HU"/>
              </w:rPr>
              <w:fldChar w:fldCharType="end"/>
            </w:r>
            <w:r w:rsidRPr="00B527FC">
              <w:rPr>
                <w:lang w:val="hu-HU"/>
              </w:rPr>
              <w:t xml:space="preserve"> / </w:t>
            </w:r>
            <w:r w:rsidRPr="00B527FC">
              <w:rPr>
                <w:u w:val="dotted"/>
                <w:lang w:val="hu-HU"/>
              </w:rPr>
              <w:fldChar w:fldCharType="begin">
                <w:ffData>
                  <w:name w:val="Text17"/>
                  <w:enabled/>
                  <w:calcOnExit w:val="0"/>
                  <w:textInput>
                    <w:maxLength w:val="4"/>
                  </w:textInput>
                </w:ffData>
              </w:fldChar>
            </w:r>
            <w:r w:rsidRPr="00B527FC">
              <w:rPr>
                <w:u w:val="dotted"/>
                <w:lang w:val="hu-HU"/>
              </w:rPr>
              <w:instrText xml:space="preserve"> FORMTEXT </w:instrText>
            </w:r>
            <w:r w:rsidRPr="00B527FC">
              <w:rPr>
                <w:u w:val="dotted"/>
                <w:lang w:val="hu-HU"/>
              </w:rPr>
            </w:r>
            <w:r w:rsidRPr="00B527FC">
              <w:rPr>
                <w:u w:val="dotted"/>
                <w:lang w:val="hu-HU"/>
              </w:rPr>
              <w:fldChar w:fldCharType="separate"/>
            </w:r>
            <w:r w:rsidRPr="00B527FC">
              <w:rPr>
                <w:noProof/>
                <w:u w:val="dotted"/>
                <w:lang w:val="hu-HU"/>
              </w:rPr>
              <w:t> </w:t>
            </w:r>
            <w:r w:rsidRPr="00B527FC">
              <w:rPr>
                <w:noProof/>
                <w:u w:val="dotted"/>
                <w:lang w:val="hu-HU"/>
              </w:rPr>
              <w:t> </w:t>
            </w:r>
            <w:r w:rsidRPr="00B527FC">
              <w:rPr>
                <w:noProof/>
                <w:u w:val="dotted"/>
                <w:lang w:val="hu-HU"/>
              </w:rPr>
              <w:t> </w:t>
            </w:r>
            <w:r w:rsidRPr="00B527FC">
              <w:rPr>
                <w:noProof/>
                <w:u w:val="dotted"/>
                <w:lang w:val="hu-HU"/>
              </w:rPr>
              <w:t> </w:t>
            </w:r>
            <w:r w:rsidRPr="00B527FC">
              <w:rPr>
                <w:u w:val="dotted"/>
                <w:lang w:val="hu-HU"/>
              </w:rPr>
              <w:fldChar w:fldCharType="end"/>
            </w:r>
          </w:p>
        </w:tc>
      </w:tr>
    </w:tbl>
    <w:p w14:paraId="7821EC76" w14:textId="77777777" w:rsidR="00D03309" w:rsidRPr="00B527FC" w:rsidRDefault="00D03309" w:rsidP="00D03309">
      <w:pPr>
        <w:rPr>
          <w:lang w:val="hu-HU"/>
        </w:rPr>
      </w:pPr>
    </w:p>
    <w:p w14:paraId="4879603E" w14:textId="77777777" w:rsidR="00D03309" w:rsidRPr="00B527FC" w:rsidRDefault="00947768" w:rsidP="00D03309">
      <w:pPr>
        <w:rPr>
          <w:sz w:val="16"/>
          <w:szCs w:val="16"/>
          <w:lang w:val="hu-HU"/>
        </w:rPr>
      </w:pPr>
      <w:r w:rsidRPr="00B527FC">
        <w:rPr>
          <w:sz w:val="16"/>
          <w:szCs w:val="16"/>
          <w:lang w:val="hu-HU"/>
        </w:rPr>
        <w:t>Ha több helyre van szüksége, folytassa a listát egy üres lapon, amelyet csatoljon a kérelméhez</w:t>
      </w:r>
      <w:r w:rsidR="00D03309" w:rsidRPr="00B527FC">
        <w:rPr>
          <w:sz w:val="16"/>
          <w:szCs w:val="16"/>
          <w:lang w:val="hu-HU"/>
        </w:rPr>
        <w:t>.</w:t>
      </w:r>
    </w:p>
    <w:p w14:paraId="736E0602" w14:textId="77777777" w:rsidR="00D03309" w:rsidRPr="00B527FC" w:rsidRDefault="00D03309" w:rsidP="00D03309">
      <w:pPr>
        <w:jc w:val="both"/>
        <w:rPr>
          <w:b/>
          <w:bCs/>
          <w:lang w:val="hu-HU"/>
        </w:rPr>
      </w:pPr>
    </w:p>
    <w:p w14:paraId="5EE9729C" w14:textId="77777777" w:rsidR="00D03309" w:rsidRPr="00B527FC" w:rsidRDefault="00AB53B6" w:rsidP="00D03309">
      <w:pPr>
        <w:jc w:val="both"/>
        <w:rPr>
          <w:lang w:val="hu-HU"/>
        </w:rPr>
      </w:pPr>
      <w:r w:rsidRPr="00B527FC">
        <w:rPr>
          <w:lang w:val="hu-HU"/>
        </w:rPr>
        <w:t>Jelölje meg az Ön által harmadik személynek folyósított tartásdíj</w:t>
      </w:r>
      <w:r w:rsidR="006E6E59" w:rsidRPr="00B527FC">
        <w:rPr>
          <w:lang w:val="hu-HU"/>
        </w:rPr>
        <w:t xml:space="preserve"> összegé</w:t>
      </w:r>
      <w:r w:rsidRPr="00B527FC">
        <w:rPr>
          <w:lang w:val="hu-HU"/>
        </w:rPr>
        <w:t>t</w:t>
      </w:r>
      <w:r w:rsidR="00D03309" w:rsidRPr="00B527FC">
        <w:rPr>
          <w:lang w:val="hu-HU"/>
        </w:rPr>
        <w:t>:</w:t>
      </w:r>
    </w:p>
    <w:p w14:paraId="3CDEBC7D" w14:textId="77777777" w:rsidR="00D03309" w:rsidRPr="00B527FC" w:rsidRDefault="00D03309" w:rsidP="00D03309">
      <w:pPr>
        <w:jc w:val="both"/>
        <w:rPr>
          <w:lang w:val="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D03309" w:rsidRPr="00B527FC" w14:paraId="24D9CBBE" w14:textId="77777777" w:rsidTr="00A935B8">
        <w:trPr>
          <w:trHeight w:val="2835"/>
          <w:jc w:val="center"/>
        </w:trPr>
        <w:tc>
          <w:tcPr>
            <w:tcW w:w="9000" w:type="dxa"/>
            <w:shd w:val="clear" w:color="auto" w:fill="auto"/>
          </w:tcPr>
          <w:p w14:paraId="47F1DDE1" w14:textId="77777777" w:rsidR="00D03309" w:rsidRPr="00B527FC" w:rsidRDefault="00D03309" w:rsidP="00D03309">
            <w:pPr>
              <w:spacing w:before="120" w:line="360" w:lineRule="auto"/>
              <w:jc w:val="both"/>
              <w:rPr>
                <w:bCs/>
                <w:lang w:val="hu-HU"/>
              </w:rPr>
            </w:pPr>
            <w:r w:rsidRPr="00B527FC">
              <w:rPr>
                <w:bCs/>
                <w:lang w:val="hu-HU"/>
              </w:rPr>
              <w:fldChar w:fldCharType="begin">
                <w:ffData>
                  <w:name w:val="Text29"/>
                  <w:enabled/>
                  <w:calcOnExit w:val="0"/>
                  <w:textInput/>
                </w:ffData>
              </w:fldChar>
            </w:r>
            <w:bookmarkStart w:id="10" w:name="Text29"/>
            <w:r w:rsidRPr="00B527FC">
              <w:rPr>
                <w:bCs/>
                <w:lang w:val="hu-HU"/>
              </w:rPr>
              <w:instrText xml:space="preserve"> FORMTEXT </w:instrText>
            </w:r>
            <w:r w:rsidRPr="00B527FC">
              <w:rPr>
                <w:bCs/>
                <w:lang w:val="hu-HU"/>
              </w:rPr>
            </w:r>
            <w:r w:rsidRPr="00B527FC">
              <w:rPr>
                <w:bCs/>
                <w:lang w:val="hu-HU"/>
              </w:rPr>
              <w:fldChar w:fldCharType="separate"/>
            </w:r>
            <w:r w:rsidRPr="00B527FC">
              <w:rPr>
                <w:bCs/>
                <w:noProof/>
                <w:lang w:val="hu-HU"/>
              </w:rPr>
              <w:t> </w:t>
            </w:r>
            <w:r w:rsidRPr="00B527FC">
              <w:rPr>
                <w:bCs/>
                <w:noProof/>
                <w:lang w:val="hu-HU"/>
              </w:rPr>
              <w:t> </w:t>
            </w:r>
            <w:r w:rsidRPr="00B527FC">
              <w:rPr>
                <w:bCs/>
                <w:noProof/>
                <w:lang w:val="hu-HU"/>
              </w:rPr>
              <w:t> </w:t>
            </w:r>
            <w:r w:rsidRPr="00B527FC">
              <w:rPr>
                <w:bCs/>
                <w:noProof/>
                <w:lang w:val="hu-HU"/>
              </w:rPr>
              <w:t> </w:t>
            </w:r>
            <w:r w:rsidRPr="00B527FC">
              <w:rPr>
                <w:bCs/>
                <w:noProof/>
                <w:lang w:val="hu-HU"/>
              </w:rPr>
              <w:t> </w:t>
            </w:r>
            <w:r w:rsidRPr="00B527FC">
              <w:rPr>
                <w:bCs/>
                <w:lang w:val="hu-HU"/>
              </w:rPr>
              <w:fldChar w:fldCharType="end"/>
            </w:r>
            <w:bookmarkEnd w:id="10"/>
          </w:p>
        </w:tc>
      </w:tr>
    </w:tbl>
    <w:p w14:paraId="526A0B0B" w14:textId="77777777" w:rsidR="00D03309" w:rsidRPr="00B527FC" w:rsidRDefault="00D03309" w:rsidP="00D03309">
      <w:pPr>
        <w:spacing w:line="360" w:lineRule="auto"/>
        <w:jc w:val="both"/>
        <w:rPr>
          <w:bCs/>
          <w:lang w:val="hu-HU"/>
        </w:rPr>
      </w:pPr>
    </w:p>
    <w:p w14:paraId="493688BA" w14:textId="77777777" w:rsidR="00D03309" w:rsidRPr="00B527FC" w:rsidRDefault="00125839" w:rsidP="00D03309">
      <w:pPr>
        <w:jc w:val="both"/>
        <w:rPr>
          <w:lang w:val="hu-HU"/>
        </w:rPr>
      </w:pPr>
      <w:r w:rsidRPr="00B527FC">
        <w:rPr>
          <w:lang w:val="hu-HU"/>
        </w:rPr>
        <w:t xml:space="preserve">A gazdasági helyzetével </w:t>
      </w:r>
      <w:r w:rsidR="00C62E63" w:rsidRPr="00B527FC">
        <w:rPr>
          <w:lang w:val="hu-HU"/>
        </w:rPr>
        <w:t>kapcsolatos –</w:t>
      </w:r>
      <w:r w:rsidR="00701A86" w:rsidRPr="00B527FC">
        <w:rPr>
          <w:lang w:val="hu-HU"/>
        </w:rPr>
        <w:t> </w:t>
      </w:r>
      <w:r w:rsidR="00C62E63" w:rsidRPr="00B527FC">
        <w:rPr>
          <w:lang w:val="hu-HU"/>
        </w:rPr>
        <w:t>akár a jövedelemforrásokra, akár a viselt költségekre vonatkozó</w:t>
      </w:r>
      <w:r w:rsidR="00701A86" w:rsidRPr="00B527FC">
        <w:rPr>
          <w:lang w:val="hu-HU"/>
        </w:rPr>
        <w:t> </w:t>
      </w:r>
      <w:r w:rsidR="00C62E63" w:rsidRPr="00B527FC">
        <w:rPr>
          <w:lang w:val="hu-HU"/>
        </w:rPr>
        <w:t>– esetleges kiegészítő információk:</w:t>
      </w:r>
    </w:p>
    <w:p w14:paraId="4C281858" w14:textId="77777777" w:rsidR="00D03309" w:rsidRPr="00B527FC" w:rsidRDefault="00D03309" w:rsidP="00D03309">
      <w:pPr>
        <w:spacing w:line="360" w:lineRule="auto"/>
        <w:jc w:val="both"/>
        <w:rPr>
          <w:lang w:val="hu-H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B527FC" w14:paraId="1D10408C" w14:textId="77777777" w:rsidTr="007D6F11">
        <w:trPr>
          <w:trHeight w:val="8943"/>
        </w:trPr>
        <w:tc>
          <w:tcPr>
            <w:tcW w:w="9135" w:type="dxa"/>
            <w:shd w:val="clear" w:color="auto" w:fill="auto"/>
          </w:tcPr>
          <w:p w14:paraId="393ABA77" w14:textId="77777777" w:rsidR="00D03309" w:rsidRPr="00B527FC" w:rsidRDefault="00D03309" w:rsidP="00D03309">
            <w:pPr>
              <w:spacing w:before="120" w:line="360" w:lineRule="auto"/>
              <w:jc w:val="both"/>
              <w:rPr>
                <w:lang w:val="hu-HU"/>
              </w:rPr>
            </w:pPr>
            <w:r w:rsidRPr="00B527FC">
              <w:rPr>
                <w:lang w:val="hu-HU"/>
              </w:rPr>
              <w:lastRenderedPageBreak/>
              <w:fldChar w:fldCharType="begin">
                <w:ffData>
                  <w:name w:val="Text30"/>
                  <w:enabled/>
                  <w:calcOnExit w:val="0"/>
                  <w:textInput/>
                </w:ffData>
              </w:fldChar>
            </w:r>
            <w:bookmarkStart w:id="11" w:name="Text30"/>
            <w:r w:rsidRPr="00B527FC">
              <w:rPr>
                <w:lang w:val="hu-HU"/>
              </w:rPr>
              <w:instrText xml:space="preserve"> FORMTEXT </w:instrText>
            </w:r>
            <w:r w:rsidRPr="00B527FC">
              <w:rPr>
                <w:lang w:val="hu-HU"/>
              </w:rPr>
            </w:r>
            <w:r w:rsidRPr="00B527FC">
              <w:rPr>
                <w:lang w:val="hu-HU"/>
              </w:rPr>
              <w:fldChar w:fldCharType="separate"/>
            </w:r>
            <w:r w:rsidRPr="00B527FC">
              <w:rPr>
                <w:noProof/>
                <w:lang w:val="hu-HU"/>
              </w:rPr>
              <w:t> </w:t>
            </w:r>
            <w:r w:rsidRPr="00B527FC">
              <w:rPr>
                <w:noProof/>
                <w:lang w:val="hu-HU"/>
              </w:rPr>
              <w:t> </w:t>
            </w:r>
            <w:r w:rsidRPr="00B527FC">
              <w:rPr>
                <w:noProof/>
                <w:lang w:val="hu-HU"/>
              </w:rPr>
              <w:t> </w:t>
            </w:r>
            <w:r w:rsidRPr="00B527FC">
              <w:rPr>
                <w:noProof/>
                <w:lang w:val="hu-HU"/>
              </w:rPr>
              <w:t> </w:t>
            </w:r>
            <w:r w:rsidRPr="00B527FC">
              <w:rPr>
                <w:noProof/>
                <w:lang w:val="hu-HU"/>
              </w:rPr>
              <w:t> </w:t>
            </w:r>
            <w:r w:rsidRPr="00B527FC">
              <w:rPr>
                <w:lang w:val="hu-HU"/>
              </w:rPr>
              <w:fldChar w:fldCharType="end"/>
            </w:r>
            <w:bookmarkEnd w:id="11"/>
          </w:p>
        </w:tc>
      </w:tr>
    </w:tbl>
    <w:p w14:paraId="1389021F" w14:textId="77777777" w:rsidR="00D03309" w:rsidRPr="00B527FC" w:rsidRDefault="00D03309" w:rsidP="00D03309">
      <w:pPr>
        <w:jc w:val="both"/>
        <w:rPr>
          <w:b/>
          <w:bCs/>
          <w:lang w:val="hu-HU"/>
        </w:rPr>
      </w:pPr>
    </w:p>
    <w:p w14:paraId="0A2308C7" w14:textId="77777777" w:rsidR="00D03309" w:rsidRPr="00B527FC" w:rsidRDefault="00D03309" w:rsidP="00D03309">
      <w:pPr>
        <w:jc w:val="both"/>
        <w:rPr>
          <w:b/>
          <w:bCs/>
          <w:lang w:val="hu-HU"/>
        </w:rPr>
      </w:pPr>
    </w:p>
    <w:p w14:paraId="7D145F87" w14:textId="77777777" w:rsidR="00D03309" w:rsidRPr="00B527FC" w:rsidRDefault="00C62E63" w:rsidP="00D03309">
      <w:pPr>
        <w:jc w:val="both"/>
        <w:rPr>
          <w:b/>
          <w:bCs/>
          <w:lang w:val="hu-HU"/>
        </w:rPr>
      </w:pPr>
      <w:r w:rsidRPr="00B527FC">
        <w:rPr>
          <w:b/>
          <w:bCs/>
          <w:lang w:val="hu-HU"/>
        </w:rPr>
        <w:t>A fenti információkat a gazdasági helyzetének értékelését lehetővé t</w:t>
      </w:r>
      <w:r w:rsidR="0078259C" w:rsidRPr="00B527FC">
        <w:rPr>
          <w:b/>
          <w:bCs/>
          <w:lang w:val="hu-HU"/>
        </w:rPr>
        <w:t>é</w:t>
      </w:r>
      <w:r w:rsidRPr="00B527FC">
        <w:rPr>
          <w:b/>
          <w:bCs/>
          <w:lang w:val="hu-HU"/>
        </w:rPr>
        <w:t>vő igazoló iratokkal kell alátámasztani (az eljárási szabályzat 147. cikkének (3) bekezdése).</w:t>
      </w:r>
    </w:p>
    <w:p w14:paraId="11A1C8D0" w14:textId="77777777" w:rsidR="00D03309" w:rsidRPr="00B527FC" w:rsidRDefault="00D03309" w:rsidP="00D03309">
      <w:pPr>
        <w:jc w:val="both"/>
        <w:rPr>
          <w:b/>
          <w:bCs/>
          <w:lang w:val="hu-HU"/>
        </w:rPr>
      </w:pPr>
    </w:p>
    <w:p w14:paraId="06A19654" w14:textId="77777777" w:rsidR="00D03309" w:rsidRPr="00B527FC" w:rsidRDefault="00260E6A" w:rsidP="00D03309">
      <w:pPr>
        <w:jc w:val="both"/>
        <w:rPr>
          <w:b/>
          <w:bCs/>
          <w:lang w:val="hu-HU"/>
        </w:rPr>
      </w:pPr>
      <w:r w:rsidRPr="00B527FC">
        <w:rPr>
          <w:b/>
          <w:bCs/>
          <w:lang w:val="hu-HU"/>
        </w:rPr>
        <w:t>Az igazoló iratok listáját, beleértve adott esetben az illetékes nemzeti hatóság által a gazdasági helyzetének igazolására kiállított tanúsítványt is, mellékelni kell e formanyomtatványhoz.</w:t>
      </w:r>
    </w:p>
    <w:p w14:paraId="0010C1ED" w14:textId="77777777" w:rsidR="00D03309" w:rsidRPr="00B527FC" w:rsidRDefault="00D03309" w:rsidP="00D03309">
      <w:pPr>
        <w:jc w:val="both"/>
        <w:rPr>
          <w:b/>
          <w:bCs/>
          <w:lang w:val="hu-HU"/>
        </w:rPr>
      </w:pPr>
    </w:p>
    <w:p w14:paraId="1DEC576C" w14:textId="77777777" w:rsidR="00D03309" w:rsidRPr="00B527FC" w:rsidRDefault="00D23759" w:rsidP="00D03309">
      <w:pPr>
        <w:jc w:val="both"/>
        <w:rPr>
          <w:b/>
          <w:bCs/>
          <w:lang w:val="hu-HU"/>
        </w:rPr>
      </w:pPr>
      <w:r w:rsidRPr="00B527FC">
        <w:rPr>
          <w:b/>
          <w:bCs/>
          <w:lang w:val="hu-HU"/>
        </w:rPr>
        <w:t>A benyújtott igazoló iratok eredeti példányait nem küldjük vissza</w:t>
      </w:r>
      <w:r w:rsidR="00D03309" w:rsidRPr="00B527FC">
        <w:rPr>
          <w:b/>
          <w:bCs/>
          <w:lang w:val="hu-HU"/>
        </w:rPr>
        <w:t>.</w:t>
      </w:r>
      <w:r w:rsidR="00DB186E">
        <w:rPr>
          <w:b/>
          <w:lang w:val="hu-HU"/>
        </w:rPr>
        <w:t xml:space="preserve"> </w:t>
      </w:r>
      <w:r w:rsidR="00DB186E" w:rsidRPr="00626F11">
        <w:rPr>
          <w:b/>
          <w:lang w:val="hu-HU"/>
        </w:rPr>
        <w:t>Javasoljuk tehát, hogy az igazoló iratok másolatait nyújtsák be</w:t>
      </w:r>
      <w:r w:rsidR="00DB186E">
        <w:rPr>
          <w:b/>
          <w:lang w:val="hu-HU"/>
        </w:rPr>
        <w:t>.</w:t>
      </w:r>
    </w:p>
    <w:p w14:paraId="0EE2982A" w14:textId="77777777" w:rsidR="00D03309" w:rsidRPr="00B527FC" w:rsidRDefault="00D03309" w:rsidP="00D03309">
      <w:pPr>
        <w:spacing w:line="360" w:lineRule="auto"/>
        <w:rPr>
          <w:lang w:val="hu-HU"/>
        </w:rPr>
      </w:pPr>
    </w:p>
    <w:p w14:paraId="25F440C7" w14:textId="77777777" w:rsidR="00D03309" w:rsidRPr="00B527FC" w:rsidRDefault="00D03309" w:rsidP="00D03309">
      <w:pPr>
        <w:jc w:val="center"/>
        <w:rPr>
          <w:b/>
          <w:bCs/>
          <w:lang w:val="hu-HU"/>
        </w:rPr>
      </w:pPr>
      <w:r w:rsidRPr="00B527FC">
        <w:rPr>
          <w:b/>
          <w:bCs/>
          <w:lang w:val="hu-HU"/>
        </w:rPr>
        <w:br w:type="page"/>
      </w:r>
      <w:r w:rsidR="001D2C2D" w:rsidRPr="00257B26">
        <w:rPr>
          <w:b/>
          <w:bCs/>
          <w:color w:val="1F497D"/>
          <w:lang w:val="hu-HU"/>
        </w:rPr>
        <w:lastRenderedPageBreak/>
        <w:t>JOGI SZEMÉLY</w:t>
      </w:r>
    </w:p>
    <w:p w14:paraId="2665CAA4" w14:textId="77777777" w:rsidR="00D03309" w:rsidRPr="00B527FC" w:rsidRDefault="00D03309" w:rsidP="00D03309">
      <w:pPr>
        <w:jc w:val="both"/>
        <w:rPr>
          <w:b/>
          <w:bCs/>
          <w:lang w:val="hu-HU"/>
        </w:rPr>
      </w:pPr>
    </w:p>
    <w:p w14:paraId="2A1BBFD5" w14:textId="77777777" w:rsidR="00D03309" w:rsidRPr="00B527FC" w:rsidRDefault="00957F36" w:rsidP="00D03309">
      <w:pPr>
        <w:jc w:val="both"/>
        <w:rPr>
          <w:lang w:val="hu-HU"/>
        </w:rPr>
      </w:pPr>
      <w:r w:rsidRPr="00B527FC">
        <w:rPr>
          <w:lang w:val="hu-HU"/>
        </w:rPr>
        <w:t xml:space="preserve">Ha a költségmentességet jogi személy részére kéri, </w:t>
      </w:r>
      <w:r w:rsidR="006E6E59" w:rsidRPr="00B527FC">
        <w:rPr>
          <w:lang w:val="hu-HU"/>
        </w:rPr>
        <w:t>szíveskedjék csatolni</w:t>
      </w:r>
      <w:r w:rsidRPr="00B527FC">
        <w:rPr>
          <w:lang w:val="hu-HU"/>
        </w:rPr>
        <w:t xml:space="preserve"> a jelen kérelemhez a</w:t>
      </w:r>
      <w:r w:rsidR="00586E94" w:rsidRPr="00B527FC">
        <w:rPr>
          <w:lang w:val="hu-HU"/>
        </w:rPr>
        <w:t xml:space="preserve"> jogi személy jog szerinti létezésének új</w:t>
      </w:r>
      <w:r w:rsidR="00257B26" w:rsidRPr="00B527FC">
        <w:rPr>
          <w:lang w:val="hu-HU"/>
        </w:rPr>
        <w:t>abb</w:t>
      </w:r>
      <w:r w:rsidR="00586E94" w:rsidRPr="00B527FC">
        <w:rPr>
          <w:lang w:val="hu-HU"/>
        </w:rPr>
        <w:t xml:space="preserve"> keletű bizonyítékát (a cégjegyzékből vagy az egyesületek nyilvántartásából származó kivonatot, illetve bármilyen más hivatalos dokumentumot</w:t>
      </w:r>
      <w:r w:rsidRPr="00B527FC">
        <w:rPr>
          <w:lang w:val="hu-HU"/>
        </w:rPr>
        <w:t>)</w:t>
      </w:r>
      <w:r w:rsidR="00D03309" w:rsidRPr="00B527FC">
        <w:rPr>
          <w:lang w:val="hu-HU"/>
        </w:rPr>
        <w:t xml:space="preserve"> (</w:t>
      </w:r>
      <w:r w:rsidR="00586E94" w:rsidRPr="00B527FC">
        <w:rPr>
          <w:lang w:val="hu-HU"/>
        </w:rPr>
        <w:t>az eljárási szabályzat 78. cikkének (</w:t>
      </w:r>
      <w:r w:rsidR="006A1131" w:rsidRPr="00B527FC">
        <w:rPr>
          <w:lang w:val="hu-HU"/>
        </w:rPr>
        <w:t>4</w:t>
      </w:r>
      <w:r w:rsidR="00586E94" w:rsidRPr="00B527FC">
        <w:rPr>
          <w:lang w:val="hu-HU"/>
        </w:rPr>
        <w:t>) bekezdésével összefüggésben értelmezett 147. cikkének (5) bekezdése</w:t>
      </w:r>
      <w:r w:rsidR="00D03309" w:rsidRPr="00B527FC">
        <w:rPr>
          <w:lang w:val="hu-HU"/>
        </w:rPr>
        <w:t>).</w:t>
      </w:r>
    </w:p>
    <w:p w14:paraId="059B2872" w14:textId="77777777" w:rsidR="00D03309" w:rsidRPr="00B527FC" w:rsidRDefault="00D03309" w:rsidP="00D03309">
      <w:pPr>
        <w:jc w:val="both"/>
        <w:rPr>
          <w:lang w:val="hu-HU"/>
        </w:rPr>
      </w:pPr>
    </w:p>
    <w:p w14:paraId="2C6B5DA1" w14:textId="77777777" w:rsidR="00D03309" w:rsidRPr="00B527FC" w:rsidRDefault="00902945" w:rsidP="00D03309">
      <w:pPr>
        <w:jc w:val="both"/>
        <w:rPr>
          <w:lang w:val="hu-HU"/>
        </w:rPr>
      </w:pPr>
      <w:r w:rsidRPr="00B527FC">
        <w:rPr>
          <w:lang w:val="hu-HU"/>
        </w:rPr>
        <w:t xml:space="preserve">Kérjük, </w:t>
      </w:r>
      <w:r w:rsidR="006E6E59" w:rsidRPr="00B527FC">
        <w:rPr>
          <w:lang w:val="hu-HU"/>
        </w:rPr>
        <w:t>vázolja fel</w:t>
      </w:r>
      <w:r w:rsidRPr="00B527FC">
        <w:rPr>
          <w:lang w:val="hu-HU"/>
        </w:rPr>
        <w:t xml:space="preserve"> a kérelmező, valamint –</w:t>
      </w:r>
      <w:r w:rsidR="00701A86" w:rsidRPr="00B527FC">
        <w:rPr>
          <w:lang w:val="hu-HU"/>
        </w:rPr>
        <w:t> </w:t>
      </w:r>
      <w:r w:rsidRPr="00B527FC">
        <w:rPr>
          <w:lang w:val="hu-HU"/>
        </w:rPr>
        <w:t>adott esetben</w:t>
      </w:r>
      <w:r w:rsidR="00701A86" w:rsidRPr="00B527FC">
        <w:rPr>
          <w:lang w:val="hu-HU"/>
        </w:rPr>
        <w:t> </w:t>
      </w:r>
      <w:r w:rsidRPr="00B527FC">
        <w:rPr>
          <w:lang w:val="hu-HU"/>
        </w:rPr>
        <w:t>– a tagja</w:t>
      </w:r>
      <w:r w:rsidR="006A1131" w:rsidRPr="00B527FC">
        <w:rPr>
          <w:lang w:val="hu-HU"/>
        </w:rPr>
        <w:t>(</w:t>
      </w:r>
      <w:r w:rsidRPr="00B527FC">
        <w:rPr>
          <w:lang w:val="hu-HU"/>
        </w:rPr>
        <w:t>i</w:t>
      </w:r>
      <w:r w:rsidR="006A1131" w:rsidRPr="00B527FC">
        <w:rPr>
          <w:lang w:val="hu-HU"/>
        </w:rPr>
        <w:t>)</w:t>
      </w:r>
      <w:r w:rsidRPr="00B527FC">
        <w:rPr>
          <w:lang w:val="hu-HU"/>
        </w:rPr>
        <w:t xml:space="preserve"> vagy részvényes</w:t>
      </w:r>
      <w:r w:rsidR="006A2780" w:rsidRPr="00B527FC">
        <w:rPr>
          <w:lang w:val="hu-HU"/>
        </w:rPr>
        <w:t>e</w:t>
      </w:r>
      <w:r w:rsidRPr="00B527FC">
        <w:rPr>
          <w:lang w:val="hu-HU"/>
        </w:rPr>
        <w:t>i gazdasági helyzetét:</w:t>
      </w:r>
    </w:p>
    <w:p w14:paraId="2DF3B684" w14:textId="77777777" w:rsidR="00D03309" w:rsidRPr="00B527FC" w:rsidRDefault="00D03309" w:rsidP="00D03309">
      <w:pPr>
        <w:jc w:val="both"/>
        <w:rPr>
          <w:lang w:val="hu-H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B527FC" w14:paraId="18113287" w14:textId="77777777" w:rsidTr="004026FB">
        <w:trPr>
          <w:trHeight w:val="8131"/>
        </w:trPr>
        <w:tc>
          <w:tcPr>
            <w:tcW w:w="9135" w:type="dxa"/>
            <w:shd w:val="clear" w:color="auto" w:fill="auto"/>
          </w:tcPr>
          <w:p w14:paraId="79ADB54D" w14:textId="77777777" w:rsidR="00D03309" w:rsidRPr="00B527FC" w:rsidRDefault="00D03309" w:rsidP="00D03309">
            <w:pPr>
              <w:spacing w:before="120" w:line="360" w:lineRule="auto"/>
              <w:jc w:val="both"/>
              <w:rPr>
                <w:bCs/>
                <w:lang w:val="hu-HU"/>
              </w:rPr>
            </w:pPr>
            <w:r w:rsidRPr="00B527FC">
              <w:rPr>
                <w:bCs/>
                <w:lang w:val="hu-HU"/>
              </w:rPr>
              <w:fldChar w:fldCharType="begin">
                <w:ffData>
                  <w:name w:val="Text29"/>
                  <w:enabled/>
                  <w:calcOnExit w:val="0"/>
                  <w:textInput/>
                </w:ffData>
              </w:fldChar>
            </w:r>
            <w:r w:rsidRPr="00B527FC">
              <w:rPr>
                <w:bCs/>
                <w:lang w:val="hu-HU"/>
              </w:rPr>
              <w:instrText xml:space="preserve"> FORMTEXT </w:instrText>
            </w:r>
            <w:r w:rsidRPr="00B527FC">
              <w:rPr>
                <w:bCs/>
                <w:lang w:val="hu-HU"/>
              </w:rPr>
            </w:r>
            <w:r w:rsidRPr="00B527FC">
              <w:rPr>
                <w:bCs/>
                <w:lang w:val="hu-HU"/>
              </w:rPr>
              <w:fldChar w:fldCharType="separate"/>
            </w:r>
            <w:r w:rsidRPr="00B527FC">
              <w:rPr>
                <w:bCs/>
                <w:noProof/>
                <w:lang w:val="hu-HU"/>
              </w:rPr>
              <w:t> </w:t>
            </w:r>
            <w:r w:rsidRPr="00B527FC">
              <w:rPr>
                <w:bCs/>
                <w:noProof/>
                <w:lang w:val="hu-HU"/>
              </w:rPr>
              <w:t> </w:t>
            </w:r>
            <w:r w:rsidRPr="00B527FC">
              <w:rPr>
                <w:bCs/>
                <w:noProof/>
                <w:lang w:val="hu-HU"/>
              </w:rPr>
              <w:t> </w:t>
            </w:r>
            <w:r w:rsidRPr="00B527FC">
              <w:rPr>
                <w:bCs/>
                <w:noProof/>
                <w:lang w:val="hu-HU"/>
              </w:rPr>
              <w:t> </w:t>
            </w:r>
            <w:r w:rsidRPr="00B527FC">
              <w:rPr>
                <w:bCs/>
                <w:noProof/>
                <w:lang w:val="hu-HU"/>
              </w:rPr>
              <w:t> </w:t>
            </w:r>
            <w:r w:rsidRPr="00B527FC">
              <w:rPr>
                <w:bCs/>
                <w:lang w:val="hu-HU"/>
              </w:rPr>
              <w:fldChar w:fldCharType="end"/>
            </w:r>
          </w:p>
        </w:tc>
      </w:tr>
    </w:tbl>
    <w:p w14:paraId="66CC19B7" w14:textId="77777777" w:rsidR="00D03309" w:rsidRPr="00B527FC" w:rsidRDefault="00D03309" w:rsidP="00D03309">
      <w:pPr>
        <w:jc w:val="both"/>
        <w:rPr>
          <w:b/>
          <w:bCs/>
          <w:lang w:val="hu-HU"/>
        </w:rPr>
      </w:pPr>
    </w:p>
    <w:p w14:paraId="3F0375EB" w14:textId="77777777" w:rsidR="00D03309" w:rsidRPr="00B527FC" w:rsidRDefault="00F969EB" w:rsidP="00D03309">
      <w:pPr>
        <w:jc w:val="both"/>
        <w:rPr>
          <w:b/>
          <w:bCs/>
          <w:lang w:val="hu-HU"/>
        </w:rPr>
      </w:pPr>
      <w:r w:rsidRPr="00B527FC">
        <w:rPr>
          <w:b/>
          <w:bCs/>
          <w:lang w:val="hu-HU"/>
        </w:rPr>
        <w:t>A fenti információkat a kérelmező és –</w:t>
      </w:r>
      <w:r w:rsidR="00701A86" w:rsidRPr="00B527FC">
        <w:rPr>
          <w:b/>
          <w:bCs/>
          <w:lang w:val="hu-HU"/>
        </w:rPr>
        <w:t> </w:t>
      </w:r>
      <w:r w:rsidRPr="00B527FC">
        <w:rPr>
          <w:b/>
          <w:bCs/>
          <w:lang w:val="hu-HU"/>
        </w:rPr>
        <w:t>adott esetben</w:t>
      </w:r>
      <w:r w:rsidR="00701A86" w:rsidRPr="00B527FC">
        <w:rPr>
          <w:b/>
          <w:bCs/>
          <w:lang w:val="hu-HU"/>
        </w:rPr>
        <w:t> </w:t>
      </w:r>
      <w:r w:rsidRPr="00B527FC">
        <w:rPr>
          <w:b/>
          <w:bCs/>
          <w:lang w:val="hu-HU"/>
        </w:rPr>
        <w:t>– a tagja(i) vagy részvényesei gazdasági helyzetének értékelését lehetővé t</w:t>
      </w:r>
      <w:r w:rsidR="00A54B00" w:rsidRPr="00B527FC">
        <w:rPr>
          <w:b/>
          <w:bCs/>
          <w:lang w:val="hu-HU"/>
        </w:rPr>
        <w:t>é</w:t>
      </w:r>
      <w:r w:rsidRPr="00B527FC">
        <w:rPr>
          <w:b/>
          <w:bCs/>
          <w:lang w:val="hu-HU"/>
        </w:rPr>
        <w:t>vő igazoló iratokkal kell alátámasztani (az eljárási szabályzat 147. cikkének (3) bekezdése</w:t>
      </w:r>
      <w:r w:rsidR="00D03309" w:rsidRPr="00B527FC">
        <w:rPr>
          <w:b/>
          <w:bCs/>
          <w:lang w:val="hu-HU"/>
        </w:rPr>
        <w:t>).</w:t>
      </w:r>
    </w:p>
    <w:p w14:paraId="02CF9C8E" w14:textId="77777777" w:rsidR="00D03309" w:rsidRPr="00B527FC" w:rsidRDefault="00D03309" w:rsidP="00D03309">
      <w:pPr>
        <w:jc w:val="both"/>
        <w:rPr>
          <w:b/>
          <w:bCs/>
          <w:lang w:val="hu-HU"/>
        </w:rPr>
      </w:pPr>
    </w:p>
    <w:p w14:paraId="71B5A170" w14:textId="77777777" w:rsidR="00D03309" w:rsidRPr="00B527FC" w:rsidRDefault="00E13D90" w:rsidP="00D03309">
      <w:pPr>
        <w:jc w:val="both"/>
        <w:rPr>
          <w:b/>
          <w:bCs/>
          <w:lang w:val="hu-HU"/>
        </w:rPr>
      </w:pPr>
      <w:r w:rsidRPr="00B527FC">
        <w:rPr>
          <w:b/>
          <w:bCs/>
          <w:lang w:val="hu-HU"/>
        </w:rPr>
        <w:t>Az igazoló iratok listáját, beleértve adott esetben az illetékes nemzeti hatóság által a gazdasági helyzetének igazolására kiállított tanúsítványt is, mellékelni kell e formanyomtatványhoz</w:t>
      </w:r>
      <w:r w:rsidR="00D03309" w:rsidRPr="00B527FC">
        <w:rPr>
          <w:b/>
          <w:bCs/>
          <w:lang w:val="hu-HU"/>
        </w:rPr>
        <w:t>.</w:t>
      </w:r>
    </w:p>
    <w:p w14:paraId="5FFF4C2F" w14:textId="77777777" w:rsidR="00D03309" w:rsidRPr="00B527FC" w:rsidRDefault="00D03309" w:rsidP="00D03309">
      <w:pPr>
        <w:jc w:val="both"/>
        <w:rPr>
          <w:b/>
          <w:bCs/>
          <w:lang w:val="hu-HU"/>
        </w:rPr>
      </w:pPr>
    </w:p>
    <w:p w14:paraId="601A99A3" w14:textId="77777777" w:rsidR="00D03309" w:rsidRPr="00B527FC" w:rsidRDefault="00E13D90" w:rsidP="00D03309">
      <w:pPr>
        <w:jc w:val="both"/>
        <w:rPr>
          <w:b/>
          <w:bCs/>
          <w:lang w:val="hu-HU"/>
        </w:rPr>
      </w:pPr>
      <w:r w:rsidRPr="00B527FC">
        <w:rPr>
          <w:b/>
          <w:bCs/>
          <w:lang w:val="hu-HU"/>
        </w:rPr>
        <w:lastRenderedPageBreak/>
        <w:t>A benyújtott igazoló iratok eredeti példányait nem küldjük vissza</w:t>
      </w:r>
      <w:r w:rsidR="00D03309" w:rsidRPr="00B527FC">
        <w:rPr>
          <w:b/>
          <w:bCs/>
          <w:lang w:val="hu-HU"/>
        </w:rPr>
        <w:t>.</w:t>
      </w:r>
      <w:r w:rsidR="00A823FF">
        <w:rPr>
          <w:b/>
          <w:lang w:val="hu-HU"/>
        </w:rPr>
        <w:t xml:space="preserve"> </w:t>
      </w:r>
      <w:r w:rsidR="00A823FF" w:rsidRPr="00626F11">
        <w:rPr>
          <w:b/>
          <w:lang w:val="hu-HU"/>
        </w:rPr>
        <w:t>Javasoljuk tehát, hogy az igazoló iratok másolatait nyújtsák be</w:t>
      </w:r>
      <w:r w:rsidR="00A823FF">
        <w:rPr>
          <w:b/>
          <w:lang w:val="hu-HU"/>
        </w:rPr>
        <w:t>.</w:t>
      </w:r>
    </w:p>
    <w:p w14:paraId="7784F800" w14:textId="77777777" w:rsidR="00D03309" w:rsidRPr="00B527FC" w:rsidRDefault="00D03309" w:rsidP="00D03309">
      <w:pPr>
        <w:spacing w:line="360" w:lineRule="auto"/>
        <w:rPr>
          <w:b/>
          <w:lang w:val="hu-HU"/>
        </w:rPr>
      </w:pPr>
      <w:r w:rsidRPr="00B527FC">
        <w:rPr>
          <w:sz w:val="20"/>
          <w:szCs w:val="20"/>
          <w:lang w:val="hu-HU"/>
        </w:rPr>
        <w:br w:type="page"/>
      </w:r>
    </w:p>
    <w:p w14:paraId="432B0685" w14:textId="77777777" w:rsidR="00D03309" w:rsidRPr="00B527FC" w:rsidRDefault="001003D3" w:rsidP="00D03309">
      <w:pPr>
        <w:spacing w:line="360" w:lineRule="auto"/>
        <w:jc w:val="center"/>
        <w:rPr>
          <w:b/>
          <w:lang w:val="hu-HU"/>
        </w:rPr>
      </w:pPr>
      <w:r w:rsidRPr="00B527FC">
        <w:rPr>
          <w:b/>
          <w:lang w:val="hu-HU"/>
        </w:rPr>
        <w:t>ÜGYVÉD SZEMÉLYÉRE</w:t>
      </w:r>
      <w:r w:rsidR="00BC7E4C" w:rsidRPr="00BC7E4C">
        <w:rPr>
          <w:b/>
          <w:lang w:val="hu-HU"/>
        </w:rPr>
        <w:t xml:space="preserve"> </w:t>
      </w:r>
      <w:r w:rsidR="00BC7E4C">
        <w:rPr>
          <w:b/>
          <w:lang w:val="hu-HU"/>
        </w:rPr>
        <w:t xml:space="preserve">VONATKOZÓ </w:t>
      </w:r>
      <w:r w:rsidR="00BC7E4C" w:rsidRPr="00B527FC">
        <w:rPr>
          <w:b/>
          <w:lang w:val="hu-HU"/>
        </w:rPr>
        <w:t>ESETLEGES JAVASLAT</w:t>
      </w:r>
    </w:p>
    <w:p w14:paraId="64A5F328" w14:textId="77777777" w:rsidR="00D03309" w:rsidRPr="00B527FC" w:rsidRDefault="00D03309" w:rsidP="00D03309">
      <w:pPr>
        <w:spacing w:line="360" w:lineRule="auto"/>
        <w:rPr>
          <w:sz w:val="20"/>
          <w:szCs w:val="20"/>
          <w:lang w:val="hu-HU"/>
        </w:rPr>
      </w:pPr>
    </w:p>
    <w:p w14:paraId="4D6E3360" w14:textId="77777777" w:rsidR="00D03309" w:rsidRPr="00B527FC" w:rsidRDefault="001003D3" w:rsidP="00D03309">
      <w:pPr>
        <w:jc w:val="both"/>
        <w:rPr>
          <w:lang w:val="hu-HU"/>
        </w:rPr>
      </w:pPr>
      <w:r w:rsidRPr="00B527FC">
        <w:rPr>
          <w:lang w:val="hu-HU"/>
        </w:rPr>
        <w:t>Amennyiben választott egy olyan ügyvédet, aki jogosult eljárni valamely tagállam bírósága, illetve az EGT</w:t>
      </w:r>
      <w:r w:rsidRPr="00B527FC">
        <w:rPr>
          <w:lang w:val="hu-HU"/>
        </w:rPr>
        <w:noBreakHyphen/>
        <w:t>megállapodás valamely más részes államának bírósága előtt, adja meg a következő adatokat:</w:t>
      </w:r>
    </w:p>
    <w:p w14:paraId="17B5CEA8" w14:textId="77777777" w:rsidR="00D03309" w:rsidRPr="00B527FC" w:rsidRDefault="00D03309" w:rsidP="00D03309">
      <w:pPr>
        <w:spacing w:line="360" w:lineRule="auto"/>
        <w:rPr>
          <w:sz w:val="20"/>
          <w:szCs w:val="20"/>
          <w:lang w:val="hu-HU"/>
        </w:rPr>
      </w:pPr>
    </w:p>
    <w:tbl>
      <w:tblPr>
        <w:tblW w:w="0" w:type="auto"/>
        <w:tblLook w:val="01E0" w:firstRow="1" w:lastRow="1" w:firstColumn="1" w:lastColumn="1" w:noHBand="0" w:noVBand="0"/>
      </w:tblPr>
      <w:tblGrid>
        <w:gridCol w:w="4604"/>
        <w:gridCol w:w="4604"/>
      </w:tblGrid>
      <w:tr w:rsidR="00D03309" w:rsidRPr="00B527FC" w14:paraId="21BAB699" w14:textId="77777777" w:rsidTr="00BD1AB1">
        <w:trPr>
          <w:trHeight w:val="567"/>
        </w:trPr>
        <w:tc>
          <w:tcPr>
            <w:tcW w:w="9208" w:type="dxa"/>
            <w:gridSpan w:val="2"/>
            <w:shd w:val="clear" w:color="auto" w:fill="auto"/>
          </w:tcPr>
          <w:p w14:paraId="34C5C246" w14:textId="77777777" w:rsidR="00D03309" w:rsidRPr="00B527FC" w:rsidRDefault="001003D3" w:rsidP="00D03309">
            <w:pPr>
              <w:tabs>
                <w:tab w:val="left" w:pos="8800"/>
              </w:tabs>
              <w:rPr>
                <w:lang w:val="hu-HU"/>
              </w:rPr>
            </w:pPr>
            <w:r w:rsidRPr="00B527FC">
              <w:rPr>
                <w:lang w:val="hu-HU"/>
              </w:rPr>
              <w:t>Az ügyvéd neve</w:t>
            </w:r>
            <w:r w:rsidR="00D03309" w:rsidRPr="00B527FC">
              <w:rPr>
                <w:lang w:val="hu-HU"/>
              </w:rPr>
              <w:t xml:space="preserve">: </w:t>
            </w:r>
            <w:r w:rsidR="00D03309" w:rsidRPr="00B527FC">
              <w:rPr>
                <w:u w:val="dotted"/>
                <w:lang w:val="hu-HU"/>
              </w:rPr>
              <w:fldChar w:fldCharType="begin">
                <w:ffData>
                  <w:name w:val=""/>
                  <w:enabled/>
                  <w:calcOnExit w:val="0"/>
                  <w:textInput>
                    <w:maxLength w:val="75"/>
                  </w:textInput>
                </w:ffData>
              </w:fldChar>
            </w:r>
            <w:r w:rsidR="00D03309" w:rsidRPr="00B527FC">
              <w:rPr>
                <w:u w:val="dotted"/>
                <w:lang w:val="hu-HU"/>
              </w:rPr>
              <w:instrText xml:space="preserve"> FORMTEXT </w:instrText>
            </w:r>
            <w:r w:rsidR="00D03309" w:rsidRPr="00B527FC">
              <w:rPr>
                <w:u w:val="dotted"/>
                <w:lang w:val="hu-HU"/>
              </w:rPr>
            </w:r>
            <w:r w:rsidR="00D03309" w:rsidRPr="00B527FC">
              <w:rPr>
                <w:u w:val="dotted"/>
                <w:lang w:val="hu-HU"/>
              </w:rPr>
              <w:fldChar w:fldCharType="separate"/>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u w:val="dotted"/>
                <w:lang w:val="hu-HU"/>
              </w:rPr>
              <w:fldChar w:fldCharType="end"/>
            </w:r>
            <w:r w:rsidR="00D03309" w:rsidRPr="00B527FC">
              <w:rPr>
                <w:u w:val="dotted"/>
                <w:lang w:val="hu-HU"/>
              </w:rPr>
              <w:tab/>
            </w:r>
          </w:p>
        </w:tc>
      </w:tr>
      <w:tr w:rsidR="00D03309" w:rsidRPr="00B527FC" w14:paraId="5F928BF9" w14:textId="77777777" w:rsidTr="00BD1AB1">
        <w:trPr>
          <w:trHeight w:val="567"/>
        </w:trPr>
        <w:tc>
          <w:tcPr>
            <w:tcW w:w="9208" w:type="dxa"/>
            <w:gridSpan w:val="2"/>
            <w:shd w:val="clear" w:color="auto" w:fill="auto"/>
          </w:tcPr>
          <w:p w14:paraId="12FBC3C8" w14:textId="77777777" w:rsidR="00D03309" w:rsidRPr="00B527FC" w:rsidRDefault="001003D3" w:rsidP="00D03309">
            <w:pPr>
              <w:tabs>
                <w:tab w:val="left" w:pos="8800"/>
              </w:tabs>
              <w:rPr>
                <w:lang w:val="hu-HU"/>
              </w:rPr>
            </w:pPr>
            <w:r w:rsidRPr="00B527FC">
              <w:rPr>
                <w:lang w:val="hu-HU"/>
              </w:rPr>
              <w:t>Címe</w:t>
            </w:r>
            <w:r w:rsidR="00D03309" w:rsidRPr="00B527FC">
              <w:rPr>
                <w:lang w:val="hu-HU"/>
              </w:rPr>
              <w:t xml:space="preserve">: </w:t>
            </w:r>
            <w:r w:rsidR="00D03309" w:rsidRPr="00B527FC">
              <w:rPr>
                <w:u w:val="dotted"/>
                <w:lang w:val="hu-HU"/>
              </w:rPr>
              <w:fldChar w:fldCharType="begin">
                <w:ffData>
                  <w:name w:val=""/>
                  <w:enabled/>
                  <w:calcOnExit w:val="0"/>
                  <w:textInput>
                    <w:maxLength w:val="75"/>
                  </w:textInput>
                </w:ffData>
              </w:fldChar>
            </w:r>
            <w:r w:rsidR="00D03309" w:rsidRPr="00B527FC">
              <w:rPr>
                <w:u w:val="dotted"/>
                <w:lang w:val="hu-HU"/>
              </w:rPr>
              <w:instrText xml:space="preserve"> FORMTEXT </w:instrText>
            </w:r>
            <w:r w:rsidR="00D03309" w:rsidRPr="00B527FC">
              <w:rPr>
                <w:u w:val="dotted"/>
                <w:lang w:val="hu-HU"/>
              </w:rPr>
            </w:r>
            <w:r w:rsidR="00D03309" w:rsidRPr="00B527FC">
              <w:rPr>
                <w:u w:val="dotted"/>
                <w:lang w:val="hu-HU"/>
              </w:rPr>
              <w:fldChar w:fldCharType="separate"/>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u w:val="dotted"/>
                <w:lang w:val="hu-HU"/>
              </w:rPr>
              <w:fldChar w:fldCharType="end"/>
            </w:r>
            <w:r w:rsidR="00D03309" w:rsidRPr="00B527FC">
              <w:rPr>
                <w:u w:val="dotted"/>
                <w:lang w:val="hu-HU"/>
              </w:rPr>
              <w:tab/>
            </w:r>
          </w:p>
        </w:tc>
      </w:tr>
      <w:tr w:rsidR="00D03309" w:rsidRPr="00B527FC" w14:paraId="5CAF5330" w14:textId="77777777" w:rsidTr="00BD1AB1">
        <w:trPr>
          <w:trHeight w:val="567"/>
        </w:trPr>
        <w:tc>
          <w:tcPr>
            <w:tcW w:w="4604" w:type="dxa"/>
            <w:shd w:val="clear" w:color="auto" w:fill="auto"/>
          </w:tcPr>
          <w:p w14:paraId="1410B1C4" w14:textId="77777777" w:rsidR="00D03309" w:rsidRPr="00B527FC" w:rsidRDefault="001003D3" w:rsidP="001003D3">
            <w:pPr>
              <w:tabs>
                <w:tab w:val="left" w:pos="4100"/>
                <w:tab w:val="left" w:leader="dot" w:pos="4200"/>
              </w:tabs>
              <w:ind w:right="88"/>
              <w:rPr>
                <w:lang w:val="hu-HU"/>
              </w:rPr>
            </w:pPr>
            <w:r w:rsidRPr="00B527FC">
              <w:rPr>
                <w:lang w:val="hu-HU"/>
              </w:rPr>
              <w:t>Irányítószám</w:t>
            </w:r>
            <w:r w:rsidR="00D03309" w:rsidRPr="00B527FC">
              <w:rPr>
                <w:lang w:val="hu-HU"/>
              </w:rPr>
              <w:t xml:space="preserve">: </w:t>
            </w:r>
            <w:r w:rsidR="00D03309" w:rsidRPr="00B527FC">
              <w:rPr>
                <w:u w:val="dotted"/>
                <w:lang w:val="hu-HU"/>
              </w:rPr>
              <w:fldChar w:fldCharType="begin">
                <w:ffData>
                  <w:name w:val=""/>
                  <w:enabled/>
                  <w:calcOnExit w:val="0"/>
                  <w:textInput>
                    <w:maxLength w:val="75"/>
                  </w:textInput>
                </w:ffData>
              </w:fldChar>
            </w:r>
            <w:r w:rsidR="00D03309" w:rsidRPr="00B527FC">
              <w:rPr>
                <w:u w:val="dotted"/>
                <w:lang w:val="hu-HU"/>
              </w:rPr>
              <w:instrText xml:space="preserve"> FORMTEXT </w:instrText>
            </w:r>
            <w:r w:rsidR="00D03309" w:rsidRPr="00B527FC">
              <w:rPr>
                <w:u w:val="dotted"/>
                <w:lang w:val="hu-HU"/>
              </w:rPr>
            </w:r>
            <w:r w:rsidR="00D03309" w:rsidRPr="00B527FC">
              <w:rPr>
                <w:u w:val="dotted"/>
                <w:lang w:val="hu-HU"/>
              </w:rPr>
              <w:fldChar w:fldCharType="separate"/>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u w:val="dotted"/>
                <w:lang w:val="hu-HU"/>
              </w:rPr>
              <w:fldChar w:fldCharType="end"/>
            </w:r>
            <w:r w:rsidR="00D03309" w:rsidRPr="00B527FC">
              <w:rPr>
                <w:u w:val="dotted"/>
                <w:lang w:val="hu-HU"/>
              </w:rPr>
              <w:tab/>
            </w:r>
          </w:p>
        </w:tc>
        <w:tc>
          <w:tcPr>
            <w:tcW w:w="4604" w:type="dxa"/>
            <w:shd w:val="clear" w:color="auto" w:fill="auto"/>
          </w:tcPr>
          <w:p w14:paraId="5F806BAA" w14:textId="77777777" w:rsidR="00D03309" w:rsidRPr="00B527FC" w:rsidRDefault="001003D3" w:rsidP="00D03309">
            <w:pPr>
              <w:tabs>
                <w:tab w:val="left" w:pos="4196"/>
              </w:tabs>
              <w:rPr>
                <w:lang w:val="hu-HU"/>
              </w:rPr>
            </w:pPr>
            <w:r w:rsidRPr="00B527FC">
              <w:rPr>
                <w:lang w:val="hu-HU"/>
              </w:rPr>
              <w:t>Település</w:t>
            </w:r>
            <w:r w:rsidR="00D03309" w:rsidRPr="00B527FC">
              <w:rPr>
                <w:lang w:val="hu-HU"/>
              </w:rPr>
              <w:t xml:space="preserve">: </w:t>
            </w:r>
            <w:r w:rsidR="00D03309" w:rsidRPr="00B527FC">
              <w:rPr>
                <w:u w:val="dotted"/>
                <w:lang w:val="hu-HU"/>
              </w:rPr>
              <w:fldChar w:fldCharType="begin">
                <w:ffData>
                  <w:name w:val=""/>
                  <w:enabled/>
                  <w:calcOnExit w:val="0"/>
                  <w:textInput>
                    <w:maxLength w:val="75"/>
                  </w:textInput>
                </w:ffData>
              </w:fldChar>
            </w:r>
            <w:r w:rsidR="00D03309" w:rsidRPr="00B527FC">
              <w:rPr>
                <w:u w:val="dotted"/>
                <w:lang w:val="hu-HU"/>
              </w:rPr>
              <w:instrText xml:space="preserve"> FORMTEXT </w:instrText>
            </w:r>
            <w:r w:rsidR="00D03309" w:rsidRPr="00B527FC">
              <w:rPr>
                <w:u w:val="dotted"/>
                <w:lang w:val="hu-HU"/>
              </w:rPr>
            </w:r>
            <w:r w:rsidR="00D03309" w:rsidRPr="00B527FC">
              <w:rPr>
                <w:u w:val="dotted"/>
                <w:lang w:val="hu-HU"/>
              </w:rPr>
              <w:fldChar w:fldCharType="separate"/>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u w:val="dotted"/>
                <w:lang w:val="hu-HU"/>
              </w:rPr>
              <w:fldChar w:fldCharType="end"/>
            </w:r>
            <w:r w:rsidR="00D03309" w:rsidRPr="00B527FC">
              <w:rPr>
                <w:u w:val="dotted"/>
                <w:lang w:val="hu-HU"/>
              </w:rPr>
              <w:tab/>
            </w:r>
          </w:p>
        </w:tc>
      </w:tr>
      <w:tr w:rsidR="00D03309" w:rsidRPr="00B527FC" w14:paraId="128B2A72" w14:textId="77777777" w:rsidTr="00BD1AB1">
        <w:trPr>
          <w:trHeight w:val="567"/>
        </w:trPr>
        <w:tc>
          <w:tcPr>
            <w:tcW w:w="9208" w:type="dxa"/>
            <w:gridSpan w:val="2"/>
            <w:shd w:val="clear" w:color="auto" w:fill="auto"/>
          </w:tcPr>
          <w:p w14:paraId="4D1750FF" w14:textId="77777777" w:rsidR="00D03309" w:rsidRPr="00B527FC" w:rsidRDefault="001003D3" w:rsidP="00D03309">
            <w:pPr>
              <w:tabs>
                <w:tab w:val="left" w:pos="8800"/>
              </w:tabs>
              <w:rPr>
                <w:lang w:val="hu-HU"/>
              </w:rPr>
            </w:pPr>
            <w:r w:rsidRPr="00B527FC">
              <w:rPr>
                <w:lang w:val="hu-HU"/>
              </w:rPr>
              <w:t>Ország</w:t>
            </w:r>
            <w:r w:rsidR="00D03309" w:rsidRPr="00B527FC">
              <w:rPr>
                <w:lang w:val="hu-HU"/>
              </w:rPr>
              <w:t xml:space="preserve">: </w:t>
            </w:r>
            <w:r w:rsidR="00D03309" w:rsidRPr="00B527FC">
              <w:rPr>
                <w:u w:val="dotted"/>
                <w:lang w:val="hu-HU"/>
              </w:rPr>
              <w:fldChar w:fldCharType="begin">
                <w:ffData>
                  <w:name w:val=""/>
                  <w:enabled/>
                  <w:calcOnExit w:val="0"/>
                  <w:textInput>
                    <w:maxLength w:val="75"/>
                  </w:textInput>
                </w:ffData>
              </w:fldChar>
            </w:r>
            <w:r w:rsidR="00D03309" w:rsidRPr="00B527FC">
              <w:rPr>
                <w:u w:val="dotted"/>
                <w:lang w:val="hu-HU"/>
              </w:rPr>
              <w:instrText xml:space="preserve"> FORMTEXT </w:instrText>
            </w:r>
            <w:r w:rsidR="00D03309" w:rsidRPr="00B527FC">
              <w:rPr>
                <w:u w:val="dotted"/>
                <w:lang w:val="hu-HU"/>
              </w:rPr>
            </w:r>
            <w:r w:rsidR="00D03309" w:rsidRPr="00B527FC">
              <w:rPr>
                <w:u w:val="dotted"/>
                <w:lang w:val="hu-HU"/>
              </w:rPr>
              <w:fldChar w:fldCharType="separate"/>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u w:val="dotted"/>
                <w:lang w:val="hu-HU"/>
              </w:rPr>
              <w:fldChar w:fldCharType="end"/>
            </w:r>
            <w:r w:rsidR="00D03309" w:rsidRPr="00B527FC">
              <w:rPr>
                <w:u w:val="dotted"/>
                <w:lang w:val="hu-HU"/>
              </w:rPr>
              <w:tab/>
            </w:r>
          </w:p>
        </w:tc>
      </w:tr>
      <w:tr w:rsidR="00D03309" w:rsidRPr="00B527FC" w14:paraId="03A62220" w14:textId="77777777" w:rsidTr="00BD1AB1">
        <w:trPr>
          <w:trHeight w:val="567"/>
        </w:trPr>
        <w:tc>
          <w:tcPr>
            <w:tcW w:w="9208" w:type="dxa"/>
            <w:gridSpan w:val="2"/>
            <w:shd w:val="clear" w:color="auto" w:fill="auto"/>
          </w:tcPr>
          <w:p w14:paraId="7FE808CA" w14:textId="77777777" w:rsidR="00D03309" w:rsidRPr="00B527FC" w:rsidRDefault="001003D3" w:rsidP="00D03309">
            <w:pPr>
              <w:tabs>
                <w:tab w:val="left" w:pos="8800"/>
              </w:tabs>
              <w:rPr>
                <w:lang w:val="hu-HU"/>
              </w:rPr>
            </w:pPr>
            <w:r w:rsidRPr="00B527FC">
              <w:rPr>
                <w:lang w:val="hu-HU"/>
              </w:rPr>
              <w:t>Telefonszám</w:t>
            </w:r>
            <w:r w:rsidR="00D03309" w:rsidRPr="00B527FC">
              <w:rPr>
                <w:lang w:val="hu-HU"/>
              </w:rPr>
              <w:t xml:space="preserve">: </w:t>
            </w:r>
            <w:r w:rsidR="00D03309" w:rsidRPr="00B527FC">
              <w:rPr>
                <w:u w:val="dotted"/>
                <w:lang w:val="hu-HU"/>
              </w:rPr>
              <w:fldChar w:fldCharType="begin">
                <w:ffData>
                  <w:name w:val=""/>
                  <w:enabled/>
                  <w:calcOnExit w:val="0"/>
                  <w:textInput>
                    <w:maxLength w:val="75"/>
                  </w:textInput>
                </w:ffData>
              </w:fldChar>
            </w:r>
            <w:r w:rsidR="00D03309" w:rsidRPr="00B527FC">
              <w:rPr>
                <w:u w:val="dotted"/>
                <w:lang w:val="hu-HU"/>
              </w:rPr>
              <w:instrText xml:space="preserve"> FORMTEXT </w:instrText>
            </w:r>
            <w:r w:rsidR="00D03309" w:rsidRPr="00B527FC">
              <w:rPr>
                <w:u w:val="dotted"/>
                <w:lang w:val="hu-HU"/>
              </w:rPr>
            </w:r>
            <w:r w:rsidR="00D03309" w:rsidRPr="00B527FC">
              <w:rPr>
                <w:u w:val="dotted"/>
                <w:lang w:val="hu-HU"/>
              </w:rPr>
              <w:fldChar w:fldCharType="separate"/>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u w:val="dotted"/>
                <w:lang w:val="hu-HU"/>
              </w:rPr>
              <w:fldChar w:fldCharType="end"/>
            </w:r>
            <w:r w:rsidR="00D03309" w:rsidRPr="00B527FC">
              <w:rPr>
                <w:u w:val="dotted"/>
                <w:lang w:val="hu-HU"/>
              </w:rPr>
              <w:tab/>
            </w:r>
          </w:p>
        </w:tc>
      </w:tr>
      <w:tr w:rsidR="00D03309" w:rsidRPr="004011C8" w14:paraId="6BD08C1D" w14:textId="77777777" w:rsidTr="00BD1AB1">
        <w:trPr>
          <w:trHeight w:val="567"/>
        </w:trPr>
        <w:tc>
          <w:tcPr>
            <w:tcW w:w="9208" w:type="dxa"/>
            <w:gridSpan w:val="2"/>
            <w:shd w:val="clear" w:color="auto" w:fill="auto"/>
          </w:tcPr>
          <w:p w14:paraId="1777D91B" w14:textId="77777777" w:rsidR="00D03309" w:rsidRPr="00B527FC" w:rsidRDefault="00A50619" w:rsidP="001003D3">
            <w:pPr>
              <w:tabs>
                <w:tab w:val="left" w:pos="8800"/>
              </w:tabs>
              <w:rPr>
                <w:lang w:val="hu-HU"/>
              </w:rPr>
            </w:pPr>
            <w:r w:rsidRPr="00B527FC">
              <w:rPr>
                <w:lang w:val="hu-HU"/>
              </w:rPr>
              <w:t>E</w:t>
            </w:r>
            <w:r w:rsidRPr="00B527FC">
              <w:rPr>
                <w:lang w:val="hu-HU"/>
              </w:rPr>
              <w:noBreakHyphen/>
              <w:t xml:space="preserve">mail </w:t>
            </w:r>
            <w:r w:rsidR="00163E21" w:rsidRPr="00B527FC">
              <w:rPr>
                <w:lang w:val="hu-HU"/>
              </w:rPr>
              <w:t xml:space="preserve">cím </w:t>
            </w:r>
            <w:r w:rsidR="00D03309" w:rsidRPr="00B527FC">
              <w:rPr>
                <w:sz w:val="16"/>
                <w:szCs w:val="16"/>
                <w:lang w:val="hu-HU"/>
              </w:rPr>
              <w:t>(</w:t>
            </w:r>
            <w:r w:rsidR="001003D3" w:rsidRPr="00B527FC">
              <w:rPr>
                <w:sz w:val="16"/>
                <w:szCs w:val="16"/>
                <w:lang w:val="hu-HU"/>
              </w:rPr>
              <w:t>nem kötelező</w:t>
            </w:r>
            <w:r w:rsidR="00D03309" w:rsidRPr="00B527FC">
              <w:rPr>
                <w:sz w:val="16"/>
                <w:szCs w:val="16"/>
                <w:lang w:val="hu-HU"/>
              </w:rPr>
              <w:t>)</w:t>
            </w:r>
            <w:r w:rsidR="00D03309" w:rsidRPr="00B527FC">
              <w:rPr>
                <w:lang w:val="hu-HU"/>
              </w:rPr>
              <w:t xml:space="preserve">: </w:t>
            </w:r>
            <w:r w:rsidR="00D03309" w:rsidRPr="00B527FC">
              <w:rPr>
                <w:u w:val="dotted"/>
                <w:lang w:val="hu-HU"/>
              </w:rPr>
              <w:fldChar w:fldCharType="begin">
                <w:ffData>
                  <w:name w:val=""/>
                  <w:enabled/>
                  <w:calcOnExit w:val="0"/>
                  <w:textInput>
                    <w:maxLength w:val="75"/>
                  </w:textInput>
                </w:ffData>
              </w:fldChar>
            </w:r>
            <w:r w:rsidR="00D03309" w:rsidRPr="00B527FC">
              <w:rPr>
                <w:u w:val="dotted"/>
                <w:lang w:val="hu-HU"/>
              </w:rPr>
              <w:instrText xml:space="preserve"> FORMTEXT </w:instrText>
            </w:r>
            <w:r w:rsidR="00D03309" w:rsidRPr="00B527FC">
              <w:rPr>
                <w:u w:val="dotted"/>
                <w:lang w:val="hu-HU"/>
              </w:rPr>
            </w:r>
            <w:r w:rsidR="00D03309" w:rsidRPr="00B527FC">
              <w:rPr>
                <w:u w:val="dotted"/>
                <w:lang w:val="hu-HU"/>
              </w:rPr>
              <w:fldChar w:fldCharType="separate"/>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noProof/>
                <w:u w:val="dotted"/>
                <w:lang w:val="hu-HU"/>
              </w:rPr>
              <w:t> </w:t>
            </w:r>
            <w:r w:rsidR="00D03309" w:rsidRPr="00B527FC">
              <w:rPr>
                <w:u w:val="dotted"/>
                <w:lang w:val="hu-HU"/>
              </w:rPr>
              <w:fldChar w:fldCharType="end"/>
            </w:r>
            <w:r w:rsidR="00D03309" w:rsidRPr="00B527FC">
              <w:rPr>
                <w:u w:val="dotted"/>
                <w:lang w:val="hu-HU"/>
              </w:rPr>
              <w:tab/>
            </w:r>
          </w:p>
        </w:tc>
      </w:tr>
    </w:tbl>
    <w:p w14:paraId="3A9C344A" w14:textId="77777777" w:rsidR="00D03309" w:rsidRPr="00B527FC" w:rsidRDefault="00D03309" w:rsidP="00D03309">
      <w:pPr>
        <w:spacing w:line="360" w:lineRule="auto"/>
        <w:rPr>
          <w:sz w:val="20"/>
          <w:szCs w:val="20"/>
          <w:lang w:val="hu-HU"/>
        </w:rPr>
      </w:pPr>
    </w:p>
    <w:p w14:paraId="158EC930" w14:textId="77777777" w:rsidR="00D03309" w:rsidRPr="00B527FC" w:rsidRDefault="00D03309" w:rsidP="00D03309">
      <w:pPr>
        <w:spacing w:line="360" w:lineRule="auto"/>
        <w:rPr>
          <w:sz w:val="20"/>
          <w:szCs w:val="20"/>
          <w:lang w:val="hu-HU"/>
        </w:rPr>
      </w:pPr>
    </w:p>
    <w:p w14:paraId="21C8E2CC" w14:textId="77777777" w:rsidR="00D03309" w:rsidRPr="00B527FC" w:rsidRDefault="00E76926" w:rsidP="00D03309">
      <w:pPr>
        <w:spacing w:line="360" w:lineRule="auto"/>
        <w:jc w:val="center"/>
        <w:rPr>
          <w:b/>
          <w:bCs/>
          <w:lang w:val="hu-HU"/>
        </w:rPr>
      </w:pPr>
      <w:r w:rsidRPr="00B527FC">
        <w:rPr>
          <w:b/>
          <w:bCs/>
          <w:lang w:val="hu-HU"/>
        </w:rPr>
        <w:t>NYILATKOZAT</w:t>
      </w:r>
    </w:p>
    <w:p w14:paraId="32B173F7" w14:textId="77777777" w:rsidR="00D03309" w:rsidRPr="00B527FC" w:rsidRDefault="00D03309" w:rsidP="00D03309">
      <w:pPr>
        <w:spacing w:line="360" w:lineRule="auto"/>
        <w:jc w:val="both"/>
        <w:rPr>
          <w:lang w:val="hu-HU"/>
        </w:rPr>
      </w:pPr>
    </w:p>
    <w:p w14:paraId="5CBAABFC" w14:textId="77777777" w:rsidR="00D03309" w:rsidRPr="00B527FC" w:rsidRDefault="00E76926" w:rsidP="00D03309">
      <w:pPr>
        <w:jc w:val="both"/>
        <w:rPr>
          <w:lang w:val="hu-HU"/>
        </w:rPr>
      </w:pPr>
      <w:r w:rsidRPr="00B527FC">
        <w:rPr>
          <w:lang w:val="hu-HU"/>
        </w:rPr>
        <w:t>Alulírott, felelősségem tudatában kijelentem, hogy az e költségmentesség iránti kérelemben közölt adatok a valóságnak megfelelnek</w:t>
      </w:r>
      <w:r w:rsidR="00D03309" w:rsidRPr="00B527FC">
        <w:rPr>
          <w:lang w:val="hu-HU"/>
        </w:rPr>
        <w:t>:</w:t>
      </w:r>
    </w:p>
    <w:p w14:paraId="0064D9E9" w14:textId="77777777" w:rsidR="00D03309" w:rsidRPr="00B527FC" w:rsidRDefault="00D03309" w:rsidP="00D03309">
      <w:pPr>
        <w:spacing w:line="360" w:lineRule="auto"/>
        <w:jc w:val="both"/>
        <w:rPr>
          <w:lang w:val="hu-HU"/>
        </w:rPr>
      </w:pPr>
    </w:p>
    <w:tbl>
      <w:tblPr>
        <w:tblW w:w="0" w:type="auto"/>
        <w:tblLook w:val="01E0" w:firstRow="1" w:lastRow="1" w:firstColumn="1" w:lastColumn="1" w:noHBand="0" w:noVBand="0"/>
      </w:tblPr>
      <w:tblGrid>
        <w:gridCol w:w="3690"/>
        <w:gridCol w:w="5553"/>
      </w:tblGrid>
      <w:tr w:rsidR="00D03309" w:rsidRPr="004011C8" w14:paraId="085EBFD0" w14:textId="77777777" w:rsidTr="00BD1AB1">
        <w:tc>
          <w:tcPr>
            <w:tcW w:w="3708" w:type="dxa"/>
            <w:shd w:val="clear" w:color="auto" w:fill="auto"/>
          </w:tcPr>
          <w:p w14:paraId="380880AF" w14:textId="77777777" w:rsidR="00D03309" w:rsidRPr="00B527FC" w:rsidRDefault="00E76926" w:rsidP="00B63344">
            <w:pPr>
              <w:tabs>
                <w:tab w:val="left" w:leader="dot" w:pos="1134"/>
                <w:tab w:val="left" w:leader="dot" w:pos="2000"/>
                <w:tab w:val="left" w:leader="dot" w:pos="3200"/>
              </w:tabs>
              <w:spacing w:line="360" w:lineRule="auto"/>
              <w:rPr>
                <w:lang w:val="hu-HU"/>
              </w:rPr>
            </w:pPr>
            <w:r w:rsidRPr="00B527FC">
              <w:rPr>
                <w:lang w:val="hu-HU"/>
              </w:rPr>
              <w:t>Dátum</w:t>
            </w:r>
            <w:r w:rsidR="00D03309" w:rsidRPr="00B527FC">
              <w:rPr>
                <w:lang w:val="hu-HU"/>
              </w:rPr>
              <w:t xml:space="preserve">: </w:t>
            </w:r>
            <w:r w:rsidR="00B63344" w:rsidRPr="00B527FC">
              <w:rPr>
                <w:u w:val="dotted"/>
                <w:lang w:val="hu-HU"/>
              </w:rPr>
              <w:fldChar w:fldCharType="begin">
                <w:ffData>
                  <w:name w:val="Text17"/>
                  <w:enabled/>
                  <w:calcOnExit w:val="0"/>
                  <w:textInput>
                    <w:maxLength w:val="4"/>
                  </w:textInput>
                </w:ffData>
              </w:fldChar>
            </w:r>
            <w:r w:rsidR="00B63344" w:rsidRPr="00B527FC">
              <w:rPr>
                <w:u w:val="dotted"/>
                <w:lang w:val="hu-HU"/>
              </w:rPr>
              <w:instrText xml:space="preserve"> FORMTEXT </w:instrText>
            </w:r>
            <w:r w:rsidR="00B63344" w:rsidRPr="00B527FC">
              <w:rPr>
                <w:u w:val="dotted"/>
                <w:lang w:val="hu-HU"/>
              </w:rPr>
            </w:r>
            <w:r w:rsidR="00B63344" w:rsidRPr="00B527FC">
              <w:rPr>
                <w:u w:val="dotted"/>
                <w:lang w:val="hu-HU"/>
              </w:rPr>
              <w:fldChar w:fldCharType="separate"/>
            </w:r>
            <w:r w:rsidR="00B63344" w:rsidRPr="00B527FC">
              <w:rPr>
                <w:noProof/>
                <w:u w:val="dotted"/>
                <w:lang w:val="hu-HU"/>
              </w:rPr>
              <w:t> </w:t>
            </w:r>
            <w:r w:rsidR="00B63344" w:rsidRPr="00B527FC">
              <w:rPr>
                <w:noProof/>
                <w:u w:val="dotted"/>
                <w:lang w:val="hu-HU"/>
              </w:rPr>
              <w:t> </w:t>
            </w:r>
            <w:r w:rsidR="00B63344" w:rsidRPr="00B527FC">
              <w:rPr>
                <w:noProof/>
                <w:u w:val="dotted"/>
                <w:lang w:val="hu-HU"/>
              </w:rPr>
              <w:t> </w:t>
            </w:r>
            <w:r w:rsidR="00B63344" w:rsidRPr="00B527FC">
              <w:rPr>
                <w:noProof/>
                <w:u w:val="dotted"/>
                <w:lang w:val="hu-HU"/>
              </w:rPr>
              <w:t> </w:t>
            </w:r>
            <w:r w:rsidR="00B63344" w:rsidRPr="00B527FC">
              <w:rPr>
                <w:u w:val="dotted"/>
                <w:lang w:val="hu-HU"/>
              </w:rPr>
              <w:fldChar w:fldCharType="end"/>
            </w:r>
            <w:r w:rsidR="00B63344" w:rsidRPr="00B527FC">
              <w:rPr>
                <w:lang w:val="hu-HU"/>
              </w:rPr>
              <w:t>/</w:t>
            </w:r>
            <w:r w:rsidR="00B63344">
              <w:rPr>
                <w:lang w:val="hu-HU"/>
              </w:rPr>
              <w:t xml:space="preserve"> </w:t>
            </w:r>
            <w:r w:rsidR="00D03309" w:rsidRPr="00B527FC">
              <w:rPr>
                <w:u w:val="dotted"/>
                <w:lang w:val="hu-HU"/>
              </w:rPr>
              <w:fldChar w:fldCharType="begin">
                <w:ffData>
                  <w:name w:val=""/>
                  <w:enabled/>
                  <w:calcOnExit w:val="0"/>
                  <w:textInput>
                    <w:maxLength w:val="2"/>
                  </w:textInput>
                </w:ffData>
              </w:fldChar>
            </w:r>
            <w:r w:rsidR="00D03309" w:rsidRPr="00B527FC">
              <w:rPr>
                <w:u w:val="dotted"/>
                <w:lang w:val="hu-HU"/>
              </w:rPr>
              <w:instrText xml:space="preserve"> FORMTEXT </w:instrText>
            </w:r>
            <w:r w:rsidR="00D03309" w:rsidRPr="00B527FC">
              <w:rPr>
                <w:u w:val="dotted"/>
                <w:lang w:val="hu-HU"/>
              </w:rPr>
            </w:r>
            <w:r w:rsidR="00D03309" w:rsidRPr="00B527FC">
              <w:rPr>
                <w:u w:val="dotted"/>
                <w:lang w:val="hu-HU"/>
              </w:rPr>
              <w:fldChar w:fldCharType="separate"/>
            </w:r>
            <w:r w:rsidR="00D03309" w:rsidRPr="00B527FC">
              <w:rPr>
                <w:noProof/>
                <w:u w:val="dotted"/>
                <w:lang w:val="hu-HU"/>
              </w:rPr>
              <w:t> </w:t>
            </w:r>
            <w:r w:rsidR="00D03309" w:rsidRPr="00B527FC">
              <w:rPr>
                <w:noProof/>
                <w:u w:val="dotted"/>
                <w:lang w:val="hu-HU"/>
              </w:rPr>
              <w:t> </w:t>
            </w:r>
            <w:r w:rsidR="00D03309" w:rsidRPr="00B527FC">
              <w:rPr>
                <w:u w:val="dotted"/>
                <w:lang w:val="hu-HU"/>
              </w:rPr>
              <w:fldChar w:fldCharType="end"/>
            </w:r>
            <w:r w:rsidR="00B63344">
              <w:rPr>
                <w:u w:val="dotted"/>
                <w:lang w:val="hu-HU"/>
              </w:rPr>
              <w:t xml:space="preserve"> </w:t>
            </w:r>
            <w:r w:rsidR="00B63344" w:rsidRPr="00B527FC">
              <w:rPr>
                <w:lang w:val="hu-HU"/>
              </w:rPr>
              <w:t>/</w:t>
            </w:r>
            <w:r w:rsidR="00D03309" w:rsidRPr="00B527FC">
              <w:rPr>
                <w:lang w:val="hu-HU"/>
              </w:rPr>
              <w:t xml:space="preserve"> </w:t>
            </w:r>
            <w:r w:rsidR="00D03309" w:rsidRPr="00B527FC">
              <w:rPr>
                <w:u w:val="dotted"/>
                <w:lang w:val="hu-HU"/>
              </w:rPr>
              <w:fldChar w:fldCharType="begin">
                <w:ffData>
                  <w:name w:val=""/>
                  <w:enabled/>
                  <w:calcOnExit w:val="0"/>
                  <w:textInput>
                    <w:maxLength w:val="2"/>
                  </w:textInput>
                </w:ffData>
              </w:fldChar>
            </w:r>
            <w:r w:rsidR="00D03309" w:rsidRPr="00B527FC">
              <w:rPr>
                <w:u w:val="dotted"/>
                <w:lang w:val="hu-HU"/>
              </w:rPr>
              <w:instrText xml:space="preserve"> FORMTEXT </w:instrText>
            </w:r>
            <w:r w:rsidR="00D03309" w:rsidRPr="00B527FC">
              <w:rPr>
                <w:u w:val="dotted"/>
                <w:lang w:val="hu-HU"/>
              </w:rPr>
            </w:r>
            <w:r w:rsidR="00D03309" w:rsidRPr="00B527FC">
              <w:rPr>
                <w:u w:val="dotted"/>
                <w:lang w:val="hu-HU"/>
              </w:rPr>
              <w:fldChar w:fldCharType="separate"/>
            </w:r>
            <w:r w:rsidR="00D03309" w:rsidRPr="00B527FC">
              <w:rPr>
                <w:noProof/>
                <w:u w:val="dotted"/>
                <w:lang w:val="hu-HU"/>
              </w:rPr>
              <w:t> </w:t>
            </w:r>
            <w:r w:rsidR="00D03309" w:rsidRPr="00B527FC">
              <w:rPr>
                <w:noProof/>
                <w:u w:val="dotted"/>
                <w:lang w:val="hu-HU"/>
              </w:rPr>
              <w:t> </w:t>
            </w:r>
            <w:r w:rsidR="00D03309" w:rsidRPr="00B527FC">
              <w:rPr>
                <w:u w:val="dotted"/>
                <w:lang w:val="hu-HU"/>
              </w:rPr>
              <w:fldChar w:fldCharType="end"/>
            </w:r>
            <w:r w:rsidR="00B63344">
              <w:rPr>
                <w:u w:val="dotted"/>
                <w:lang w:val="hu-HU"/>
              </w:rPr>
              <w:t>.</w:t>
            </w:r>
          </w:p>
        </w:tc>
        <w:tc>
          <w:tcPr>
            <w:tcW w:w="5581" w:type="dxa"/>
            <w:shd w:val="clear" w:color="auto" w:fill="auto"/>
          </w:tcPr>
          <w:p w14:paraId="393D8687" w14:textId="77777777" w:rsidR="00D03309" w:rsidRPr="00B527FC" w:rsidRDefault="00E76926" w:rsidP="00AA10B2">
            <w:pPr>
              <w:spacing w:line="360" w:lineRule="auto"/>
              <w:rPr>
                <w:lang w:val="hu-HU"/>
              </w:rPr>
            </w:pPr>
            <w:r w:rsidRPr="00B527FC">
              <w:rPr>
                <w:lang w:val="hu-HU"/>
              </w:rPr>
              <w:t xml:space="preserve">A kérelmező vagy </w:t>
            </w:r>
            <w:r w:rsidR="00AA10B2">
              <w:rPr>
                <w:lang w:val="hu-HU"/>
              </w:rPr>
              <w:t xml:space="preserve">a kérelmezőt képviselő </w:t>
            </w:r>
            <w:r w:rsidRPr="00B527FC">
              <w:rPr>
                <w:lang w:val="hu-HU"/>
              </w:rPr>
              <w:t>ügyvéd aláírása</w:t>
            </w:r>
            <w:r w:rsidR="00D03309" w:rsidRPr="00B527FC">
              <w:rPr>
                <w:lang w:val="hu-HU"/>
              </w:rPr>
              <w:t>:</w:t>
            </w:r>
          </w:p>
        </w:tc>
      </w:tr>
    </w:tbl>
    <w:p w14:paraId="35F14F14" w14:textId="77777777" w:rsidR="00D03309" w:rsidRPr="00B527FC" w:rsidRDefault="00D03309" w:rsidP="00D03309">
      <w:pPr>
        <w:spacing w:line="360" w:lineRule="auto"/>
        <w:rPr>
          <w:lang w:val="hu-HU"/>
        </w:rPr>
      </w:pPr>
    </w:p>
    <w:p w14:paraId="057374CE" w14:textId="77777777" w:rsidR="00D03309" w:rsidRPr="00B527FC" w:rsidRDefault="00D03309" w:rsidP="00D03309">
      <w:pPr>
        <w:spacing w:line="360" w:lineRule="auto"/>
        <w:jc w:val="center"/>
        <w:rPr>
          <w:b/>
          <w:bCs/>
          <w:lang w:val="hu-HU"/>
        </w:rPr>
      </w:pPr>
      <w:r w:rsidRPr="00B527FC">
        <w:rPr>
          <w:lang w:val="hu-HU"/>
        </w:rPr>
        <w:br w:type="page"/>
      </w:r>
      <w:r w:rsidR="00C046A7" w:rsidRPr="00B527FC">
        <w:rPr>
          <w:b/>
          <w:bCs/>
          <w:lang w:val="hu-HU"/>
        </w:rPr>
        <w:lastRenderedPageBreak/>
        <w:t>AZ IGAZOLÓ IRATOK LISTÁJA</w:t>
      </w:r>
    </w:p>
    <w:p w14:paraId="3954C1B4" w14:textId="77777777" w:rsidR="00D03309" w:rsidRPr="00B527FC" w:rsidRDefault="00D03309" w:rsidP="00D03309">
      <w:pPr>
        <w:spacing w:line="360" w:lineRule="auto"/>
        <w:rPr>
          <w:b/>
          <w:bCs/>
          <w:lang w:val="hu-HU"/>
        </w:rPr>
      </w:pPr>
    </w:p>
    <w:p w14:paraId="0397D915" w14:textId="77777777" w:rsidR="00D03309" w:rsidRPr="00B527FC" w:rsidRDefault="00C046A7" w:rsidP="004026FB">
      <w:pPr>
        <w:spacing w:after="240"/>
        <w:rPr>
          <w:sz w:val="20"/>
          <w:szCs w:val="20"/>
          <w:lang w:val="hu-HU"/>
        </w:rPr>
      </w:pPr>
      <w:r w:rsidRPr="00B527FC">
        <w:rPr>
          <w:b/>
          <w:bCs/>
          <w:lang w:val="hu-HU"/>
        </w:rPr>
        <w:t>A gazdasági helyzetének értékelését lehetővé t</w:t>
      </w:r>
      <w:r w:rsidR="00A54B00" w:rsidRPr="00B527FC">
        <w:rPr>
          <w:b/>
          <w:bCs/>
          <w:lang w:val="hu-HU"/>
        </w:rPr>
        <w:t>é</w:t>
      </w:r>
      <w:r w:rsidRPr="00B527FC">
        <w:rPr>
          <w:b/>
          <w:bCs/>
          <w:lang w:val="hu-HU"/>
        </w:rPr>
        <w:t>vő igazoló iratok</w:t>
      </w:r>
      <w:r w:rsidR="00D03309" w:rsidRPr="00B527FC">
        <w:rPr>
          <w:b/>
          <w:bCs/>
          <w:lang w:val="hu-H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B527FC" w14:paraId="1C63A9C7" w14:textId="77777777" w:rsidTr="00DB1F16">
        <w:trPr>
          <w:trHeight w:val="5103"/>
        </w:trPr>
        <w:tc>
          <w:tcPr>
            <w:tcW w:w="9135" w:type="dxa"/>
            <w:shd w:val="clear" w:color="auto" w:fill="auto"/>
          </w:tcPr>
          <w:p w14:paraId="736FA110" w14:textId="77777777" w:rsidR="00D03309" w:rsidRPr="00B527FC" w:rsidRDefault="00E72AE2" w:rsidP="00D03309">
            <w:pPr>
              <w:tabs>
                <w:tab w:val="left" w:pos="9072"/>
                <w:tab w:val="left" w:pos="14175"/>
              </w:tabs>
              <w:spacing w:before="240"/>
              <w:jc w:val="both"/>
              <w:rPr>
                <w:bCs/>
                <w:lang w:val="hu-HU"/>
              </w:rPr>
            </w:pPr>
            <w:r w:rsidRPr="00E72AE2">
              <w:rPr>
                <w:bCs/>
                <w:lang w:val="hu-HU"/>
              </w:rPr>
              <w:noBreakHyphen/>
            </w:r>
            <w:r w:rsidR="00D03309" w:rsidRPr="00B527FC">
              <w:rPr>
                <w:bCs/>
                <w:lang w:val="hu-HU"/>
              </w:rPr>
              <w:t xml:space="preserve"> </w:t>
            </w:r>
            <w:r w:rsidR="00D03309" w:rsidRPr="00B527FC">
              <w:rPr>
                <w:bCs/>
                <w:u w:val="dotted"/>
                <w:lang w:val="hu-HU"/>
              </w:rPr>
              <w:fldChar w:fldCharType="begin">
                <w:ffData>
                  <w:name w:val="Text31"/>
                  <w:enabled/>
                  <w:calcOnExit w:val="0"/>
                  <w:textInput/>
                </w:ffData>
              </w:fldChar>
            </w:r>
            <w:bookmarkStart w:id="12" w:name="Text31"/>
            <w:r w:rsidR="00D03309" w:rsidRPr="00B527FC">
              <w:rPr>
                <w:bCs/>
                <w:u w:val="dotted"/>
                <w:lang w:val="hu-HU"/>
              </w:rPr>
              <w:instrText xml:space="preserve"> FORMTEXT </w:instrText>
            </w:r>
            <w:r w:rsidR="00D03309" w:rsidRPr="00B527FC">
              <w:rPr>
                <w:bCs/>
                <w:u w:val="dotted"/>
                <w:lang w:val="hu-HU"/>
              </w:rPr>
            </w:r>
            <w:r w:rsidR="00D03309" w:rsidRPr="00B527FC">
              <w:rPr>
                <w:bCs/>
                <w:u w:val="dotted"/>
                <w:lang w:val="hu-HU"/>
              </w:rPr>
              <w:fldChar w:fldCharType="separate"/>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u w:val="dotted"/>
                <w:lang w:val="hu-HU"/>
              </w:rPr>
              <w:fldChar w:fldCharType="end"/>
            </w:r>
            <w:bookmarkEnd w:id="12"/>
            <w:r w:rsidR="00D03309" w:rsidRPr="00B527FC">
              <w:rPr>
                <w:bCs/>
                <w:u w:val="dotted"/>
                <w:lang w:val="hu-HU"/>
              </w:rPr>
              <w:tab/>
            </w:r>
          </w:p>
          <w:p w14:paraId="1C82E9FC" w14:textId="77777777" w:rsidR="00D03309" w:rsidRPr="00B527FC" w:rsidRDefault="00E72AE2" w:rsidP="00D03309">
            <w:pPr>
              <w:tabs>
                <w:tab w:val="left" w:pos="9073"/>
              </w:tabs>
              <w:spacing w:before="240"/>
              <w:jc w:val="both"/>
              <w:rPr>
                <w:bCs/>
                <w:lang w:val="hu-HU"/>
              </w:rPr>
            </w:pPr>
            <w:r w:rsidRPr="00E72AE2">
              <w:rPr>
                <w:bCs/>
                <w:lang w:val="hu-HU"/>
              </w:rPr>
              <w:noBreakHyphen/>
            </w:r>
            <w:r w:rsidR="00D03309" w:rsidRPr="00B527FC">
              <w:rPr>
                <w:bCs/>
                <w:lang w:val="hu-HU"/>
              </w:rPr>
              <w:t xml:space="preserve"> </w:t>
            </w:r>
            <w:r w:rsidR="00D03309" w:rsidRPr="00B527FC">
              <w:rPr>
                <w:bCs/>
                <w:u w:val="dotted"/>
                <w:lang w:val="hu-HU"/>
              </w:rPr>
              <w:fldChar w:fldCharType="begin">
                <w:ffData>
                  <w:name w:val="Text31"/>
                  <w:enabled/>
                  <w:calcOnExit w:val="0"/>
                  <w:textInput/>
                </w:ffData>
              </w:fldChar>
            </w:r>
            <w:r w:rsidR="00D03309" w:rsidRPr="00B527FC">
              <w:rPr>
                <w:bCs/>
                <w:u w:val="dotted"/>
                <w:lang w:val="hu-HU"/>
              </w:rPr>
              <w:instrText xml:space="preserve"> FORMTEXT </w:instrText>
            </w:r>
            <w:r w:rsidR="00D03309" w:rsidRPr="00B527FC">
              <w:rPr>
                <w:bCs/>
                <w:u w:val="dotted"/>
                <w:lang w:val="hu-HU"/>
              </w:rPr>
            </w:r>
            <w:r w:rsidR="00D03309" w:rsidRPr="00B527FC">
              <w:rPr>
                <w:bCs/>
                <w:u w:val="dotted"/>
                <w:lang w:val="hu-HU"/>
              </w:rPr>
              <w:fldChar w:fldCharType="separate"/>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u w:val="dotted"/>
                <w:lang w:val="hu-HU"/>
              </w:rPr>
              <w:fldChar w:fldCharType="end"/>
            </w:r>
            <w:r w:rsidR="00D03309" w:rsidRPr="00B527FC">
              <w:rPr>
                <w:bCs/>
                <w:u w:val="dotted"/>
                <w:lang w:val="hu-HU"/>
              </w:rPr>
              <w:tab/>
            </w:r>
          </w:p>
          <w:p w14:paraId="65573619" w14:textId="77777777" w:rsidR="00D03309" w:rsidRPr="00B527FC" w:rsidRDefault="00E72AE2" w:rsidP="00D03309">
            <w:pPr>
              <w:tabs>
                <w:tab w:val="left" w:pos="9072"/>
                <w:tab w:val="left" w:pos="9639"/>
              </w:tabs>
              <w:spacing w:before="240"/>
              <w:jc w:val="both"/>
              <w:rPr>
                <w:bCs/>
                <w:lang w:val="hu-HU"/>
              </w:rPr>
            </w:pPr>
            <w:r w:rsidRPr="00E72AE2">
              <w:rPr>
                <w:bCs/>
                <w:lang w:val="hu-HU"/>
              </w:rPr>
              <w:noBreakHyphen/>
            </w:r>
            <w:r w:rsidR="00D03309" w:rsidRPr="00B527FC">
              <w:rPr>
                <w:bCs/>
                <w:lang w:val="hu-HU"/>
              </w:rPr>
              <w:t xml:space="preserve"> </w:t>
            </w:r>
            <w:r w:rsidR="00D03309" w:rsidRPr="00B527FC">
              <w:rPr>
                <w:bCs/>
                <w:u w:val="dotted"/>
                <w:lang w:val="hu-HU"/>
              </w:rPr>
              <w:fldChar w:fldCharType="begin">
                <w:ffData>
                  <w:name w:val="Text31"/>
                  <w:enabled/>
                  <w:calcOnExit w:val="0"/>
                  <w:textInput/>
                </w:ffData>
              </w:fldChar>
            </w:r>
            <w:r w:rsidR="00D03309" w:rsidRPr="00B527FC">
              <w:rPr>
                <w:bCs/>
                <w:u w:val="dotted"/>
                <w:lang w:val="hu-HU"/>
              </w:rPr>
              <w:instrText xml:space="preserve"> FORMTEXT </w:instrText>
            </w:r>
            <w:r w:rsidR="00D03309" w:rsidRPr="00B527FC">
              <w:rPr>
                <w:bCs/>
                <w:u w:val="dotted"/>
                <w:lang w:val="hu-HU"/>
              </w:rPr>
            </w:r>
            <w:r w:rsidR="00D03309" w:rsidRPr="00B527FC">
              <w:rPr>
                <w:bCs/>
                <w:u w:val="dotted"/>
                <w:lang w:val="hu-HU"/>
              </w:rPr>
              <w:fldChar w:fldCharType="separate"/>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u w:val="dotted"/>
                <w:lang w:val="hu-HU"/>
              </w:rPr>
              <w:fldChar w:fldCharType="end"/>
            </w:r>
            <w:r w:rsidR="00D03309" w:rsidRPr="00B527FC">
              <w:rPr>
                <w:bCs/>
                <w:u w:val="dotted"/>
                <w:lang w:val="hu-HU"/>
              </w:rPr>
              <w:tab/>
            </w:r>
          </w:p>
          <w:p w14:paraId="5DC336D8" w14:textId="77777777" w:rsidR="00D03309" w:rsidRPr="00B527FC" w:rsidRDefault="00E72AE2" w:rsidP="00D03309">
            <w:pPr>
              <w:tabs>
                <w:tab w:val="left" w:pos="9072"/>
              </w:tabs>
              <w:spacing w:before="240"/>
              <w:jc w:val="both"/>
              <w:rPr>
                <w:bCs/>
                <w:lang w:val="hu-HU"/>
              </w:rPr>
            </w:pPr>
            <w:r w:rsidRPr="00E72AE2">
              <w:rPr>
                <w:bCs/>
                <w:lang w:val="hu-HU"/>
              </w:rPr>
              <w:noBreakHyphen/>
            </w:r>
            <w:r w:rsidR="00D03309" w:rsidRPr="00B527FC">
              <w:rPr>
                <w:bCs/>
                <w:lang w:val="hu-HU"/>
              </w:rPr>
              <w:t xml:space="preserve"> </w:t>
            </w:r>
            <w:r w:rsidR="00D03309" w:rsidRPr="00B527FC">
              <w:rPr>
                <w:bCs/>
                <w:u w:val="dotted"/>
                <w:lang w:val="hu-HU"/>
              </w:rPr>
              <w:fldChar w:fldCharType="begin">
                <w:ffData>
                  <w:name w:val="Text31"/>
                  <w:enabled/>
                  <w:calcOnExit w:val="0"/>
                  <w:textInput/>
                </w:ffData>
              </w:fldChar>
            </w:r>
            <w:r w:rsidR="00D03309" w:rsidRPr="00B527FC">
              <w:rPr>
                <w:bCs/>
                <w:u w:val="dotted"/>
                <w:lang w:val="hu-HU"/>
              </w:rPr>
              <w:instrText xml:space="preserve"> FORMTEXT </w:instrText>
            </w:r>
            <w:r w:rsidR="00D03309" w:rsidRPr="00B527FC">
              <w:rPr>
                <w:bCs/>
                <w:u w:val="dotted"/>
                <w:lang w:val="hu-HU"/>
              </w:rPr>
            </w:r>
            <w:r w:rsidR="00D03309" w:rsidRPr="00B527FC">
              <w:rPr>
                <w:bCs/>
                <w:u w:val="dotted"/>
                <w:lang w:val="hu-HU"/>
              </w:rPr>
              <w:fldChar w:fldCharType="separate"/>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u w:val="dotted"/>
                <w:lang w:val="hu-HU"/>
              </w:rPr>
              <w:fldChar w:fldCharType="end"/>
            </w:r>
            <w:r w:rsidR="00D03309" w:rsidRPr="00B527FC">
              <w:rPr>
                <w:bCs/>
                <w:u w:val="dotted"/>
                <w:lang w:val="hu-HU"/>
              </w:rPr>
              <w:tab/>
            </w:r>
          </w:p>
          <w:p w14:paraId="251BED8A" w14:textId="77777777" w:rsidR="00D03309" w:rsidRPr="00B527FC" w:rsidRDefault="00E72AE2" w:rsidP="00D03309">
            <w:pPr>
              <w:tabs>
                <w:tab w:val="left" w:pos="9072"/>
              </w:tabs>
              <w:spacing w:before="240"/>
              <w:jc w:val="both"/>
              <w:rPr>
                <w:bCs/>
                <w:lang w:val="hu-HU"/>
              </w:rPr>
            </w:pPr>
            <w:r w:rsidRPr="00E72AE2">
              <w:rPr>
                <w:bCs/>
                <w:lang w:val="hu-HU"/>
              </w:rPr>
              <w:noBreakHyphen/>
            </w:r>
            <w:r w:rsidR="00D03309" w:rsidRPr="00B527FC">
              <w:rPr>
                <w:bCs/>
                <w:lang w:val="hu-HU"/>
              </w:rPr>
              <w:t xml:space="preserve"> </w:t>
            </w:r>
            <w:r w:rsidR="00D03309" w:rsidRPr="00B527FC">
              <w:rPr>
                <w:bCs/>
                <w:u w:val="dotted"/>
                <w:lang w:val="hu-HU"/>
              </w:rPr>
              <w:fldChar w:fldCharType="begin">
                <w:ffData>
                  <w:name w:val="Text31"/>
                  <w:enabled/>
                  <w:calcOnExit w:val="0"/>
                  <w:textInput/>
                </w:ffData>
              </w:fldChar>
            </w:r>
            <w:r w:rsidR="00D03309" w:rsidRPr="00B527FC">
              <w:rPr>
                <w:bCs/>
                <w:u w:val="dotted"/>
                <w:lang w:val="hu-HU"/>
              </w:rPr>
              <w:instrText xml:space="preserve"> FORMTEXT </w:instrText>
            </w:r>
            <w:r w:rsidR="00D03309" w:rsidRPr="00B527FC">
              <w:rPr>
                <w:bCs/>
                <w:u w:val="dotted"/>
                <w:lang w:val="hu-HU"/>
              </w:rPr>
            </w:r>
            <w:r w:rsidR="00D03309" w:rsidRPr="00B527FC">
              <w:rPr>
                <w:bCs/>
                <w:u w:val="dotted"/>
                <w:lang w:val="hu-HU"/>
              </w:rPr>
              <w:fldChar w:fldCharType="separate"/>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u w:val="dotted"/>
                <w:lang w:val="hu-HU"/>
              </w:rPr>
              <w:fldChar w:fldCharType="end"/>
            </w:r>
            <w:r w:rsidR="00D03309" w:rsidRPr="00B527FC">
              <w:rPr>
                <w:bCs/>
                <w:u w:val="dotted"/>
                <w:lang w:val="hu-HU"/>
              </w:rPr>
              <w:tab/>
            </w:r>
          </w:p>
          <w:p w14:paraId="3B747E48" w14:textId="77777777" w:rsidR="00D03309" w:rsidRPr="00B527FC" w:rsidRDefault="00E72AE2" w:rsidP="00D03309">
            <w:pPr>
              <w:tabs>
                <w:tab w:val="left" w:pos="9072"/>
              </w:tabs>
              <w:spacing w:before="240"/>
              <w:jc w:val="both"/>
              <w:rPr>
                <w:bCs/>
                <w:lang w:val="hu-HU"/>
              </w:rPr>
            </w:pPr>
            <w:r w:rsidRPr="00E72AE2">
              <w:rPr>
                <w:bCs/>
                <w:lang w:val="hu-HU"/>
              </w:rPr>
              <w:noBreakHyphen/>
            </w:r>
            <w:r w:rsidR="00D03309" w:rsidRPr="00B527FC">
              <w:rPr>
                <w:bCs/>
                <w:lang w:val="hu-HU"/>
              </w:rPr>
              <w:t xml:space="preserve"> </w:t>
            </w:r>
            <w:r w:rsidR="00D03309" w:rsidRPr="00B527FC">
              <w:rPr>
                <w:bCs/>
                <w:u w:val="dotted"/>
                <w:lang w:val="hu-HU"/>
              </w:rPr>
              <w:fldChar w:fldCharType="begin">
                <w:ffData>
                  <w:name w:val="Text31"/>
                  <w:enabled/>
                  <w:calcOnExit w:val="0"/>
                  <w:textInput/>
                </w:ffData>
              </w:fldChar>
            </w:r>
            <w:r w:rsidR="00D03309" w:rsidRPr="00B527FC">
              <w:rPr>
                <w:bCs/>
                <w:u w:val="dotted"/>
                <w:lang w:val="hu-HU"/>
              </w:rPr>
              <w:instrText xml:space="preserve"> FORMTEXT </w:instrText>
            </w:r>
            <w:r w:rsidR="00D03309" w:rsidRPr="00B527FC">
              <w:rPr>
                <w:bCs/>
                <w:u w:val="dotted"/>
                <w:lang w:val="hu-HU"/>
              </w:rPr>
            </w:r>
            <w:r w:rsidR="00D03309" w:rsidRPr="00B527FC">
              <w:rPr>
                <w:bCs/>
                <w:u w:val="dotted"/>
                <w:lang w:val="hu-HU"/>
              </w:rPr>
              <w:fldChar w:fldCharType="separate"/>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u w:val="dotted"/>
                <w:lang w:val="hu-HU"/>
              </w:rPr>
              <w:fldChar w:fldCharType="end"/>
            </w:r>
            <w:r w:rsidR="00D03309" w:rsidRPr="00B527FC">
              <w:rPr>
                <w:bCs/>
                <w:u w:val="dotted"/>
                <w:lang w:val="hu-HU"/>
              </w:rPr>
              <w:tab/>
            </w:r>
          </w:p>
          <w:p w14:paraId="7F1D5E01" w14:textId="77777777" w:rsidR="00D03309" w:rsidRPr="00B527FC" w:rsidRDefault="00E72AE2" w:rsidP="00D03309">
            <w:pPr>
              <w:tabs>
                <w:tab w:val="left" w:pos="9072"/>
              </w:tabs>
              <w:spacing w:before="240"/>
              <w:jc w:val="both"/>
              <w:rPr>
                <w:bCs/>
                <w:lang w:val="hu-HU"/>
              </w:rPr>
            </w:pPr>
            <w:r w:rsidRPr="00E72AE2">
              <w:rPr>
                <w:bCs/>
                <w:lang w:val="hu-HU"/>
              </w:rPr>
              <w:noBreakHyphen/>
            </w:r>
            <w:r w:rsidR="00D03309" w:rsidRPr="00B527FC">
              <w:rPr>
                <w:bCs/>
                <w:lang w:val="hu-HU"/>
              </w:rPr>
              <w:t xml:space="preserve"> </w:t>
            </w:r>
            <w:r w:rsidR="00D03309" w:rsidRPr="00B527FC">
              <w:rPr>
                <w:bCs/>
                <w:u w:val="dotted"/>
                <w:lang w:val="hu-HU"/>
              </w:rPr>
              <w:fldChar w:fldCharType="begin">
                <w:ffData>
                  <w:name w:val="Text31"/>
                  <w:enabled/>
                  <w:calcOnExit w:val="0"/>
                  <w:textInput/>
                </w:ffData>
              </w:fldChar>
            </w:r>
            <w:r w:rsidR="00D03309" w:rsidRPr="00B527FC">
              <w:rPr>
                <w:bCs/>
                <w:u w:val="dotted"/>
                <w:lang w:val="hu-HU"/>
              </w:rPr>
              <w:instrText xml:space="preserve"> FORMTEXT </w:instrText>
            </w:r>
            <w:r w:rsidR="00D03309" w:rsidRPr="00B527FC">
              <w:rPr>
                <w:bCs/>
                <w:u w:val="dotted"/>
                <w:lang w:val="hu-HU"/>
              </w:rPr>
            </w:r>
            <w:r w:rsidR="00D03309" w:rsidRPr="00B527FC">
              <w:rPr>
                <w:bCs/>
                <w:u w:val="dotted"/>
                <w:lang w:val="hu-HU"/>
              </w:rPr>
              <w:fldChar w:fldCharType="separate"/>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u w:val="dotted"/>
                <w:lang w:val="hu-HU"/>
              </w:rPr>
              <w:fldChar w:fldCharType="end"/>
            </w:r>
            <w:r w:rsidR="00D03309" w:rsidRPr="00B527FC">
              <w:rPr>
                <w:bCs/>
                <w:u w:val="dotted"/>
                <w:lang w:val="hu-HU"/>
              </w:rPr>
              <w:tab/>
            </w:r>
          </w:p>
          <w:p w14:paraId="24AC4201" w14:textId="77777777" w:rsidR="00D03309" w:rsidRPr="00B527FC" w:rsidRDefault="00E72AE2" w:rsidP="00D03309">
            <w:pPr>
              <w:tabs>
                <w:tab w:val="left" w:pos="9072"/>
              </w:tabs>
              <w:spacing w:before="240"/>
              <w:jc w:val="both"/>
              <w:rPr>
                <w:bCs/>
                <w:lang w:val="hu-HU"/>
              </w:rPr>
            </w:pPr>
            <w:r w:rsidRPr="00E72AE2">
              <w:rPr>
                <w:bCs/>
                <w:lang w:val="hu-HU"/>
              </w:rPr>
              <w:noBreakHyphen/>
            </w:r>
            <w:r w:rsidR="00D03309" w:rsidRPr="00B527FC">
              <w:rPr>
                <w:bCs/>
                <w:lang w:val="hu-HU"/>
              </w:rPr>
              <w:t xml:space="preserve"> </w:t>
            </w:r>
            <w:r w:rsidR="00D03309" w:rsidRPr="00B527FC">
              <w:rPr>
                <w:bCs/>
                <w:u w:val="dotted"/>
                <w:lang w:val="hu-HU"/>
              </w:rPr>
              <w:fldChar w:fldCharType="begin">
                <w:ffData>
                  <w:name w:val="Text31"/>
                  <w:enabled/>
                  <w:calcOnExit w:val="0"/>
                  <w:textInput/>
                </w:ffData>
              </w:fldChar>
            </w:r>
            <w:r w:rsidR="00D03309" w:rsidRPr="00B527FC">
              <w:rPr>
                <w:bCs/>
                <w:u w:val="dotted"/>
                <w:lang w:val="hu-HU"/>
              </w:rPr>
              <w:instrText xml:space="preserve"> FORMTEXT </w:instrText>
            </w:r>
            <w:r w:rsidR="00D03309" w:rsidRPr="00B527FC">
              <w:rPr>
                <w:bCs/>
                <w:u w:val="dotted"/>
                <w:lang w:val="hu-HU"/>
              </w:rPr>
            </w:r>
            <w:r w:rsidR="00D03309" w:rsidRPr="00B527FC">
              <w:rPr>
                <w:bCs/>
                <w:u w:val="dotted"/>
                <w:lang w:val="hu-HU"/>
              </w:rPr>
              <w:fldChar w:fldCharType="separate"/>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u w:val="dotted"/>
                <w:lang w:val="hu-HU"/>
              </w:rPr>
              <w:fldChar w:fldCharType="end"/>
            </w:r>
            <w:r w:rsidR="00D03309" w:rsidRPr="00B527FC">
              <w:rPr>
                <w:bCs/>
                <w:u w:val="dotted"/>
                <w:lang w:val="hu-HU"/>
              </w:rPr>
              <w:tab/>
            </w:r>
          </w:p>
          <w:p w14:paraId="7F6CDABB" w14:textId="77777777" w:rsidR="00D03309" w:rsidRPr="00B527FC" w:rsidRDefault="00E72AE2" w:rsidP="00D03309">
            <w:pPr>
              <w:tabs>
                <w:tab w:val="left" w:pos="9072"/>
              </w:tabs>
              <w:spacing w:before="240"/>
              <w:jc w:val="both"/>
              <w:rPr>
                <w:bCs/>
                <w:lang w:val="hu-HU"/>
              </w:rPr>
            </w:pPr>
            <w:r w:rsidRPr="00E72AE2">
              <w:rPr>
                <w:bCs/>
                <w:lang w:val="hu-HU"/>
              </w:rPr>
              <w:noBreakHyphen/>
            </w:r>
            <w:r w:rsidR="00D03309" w:rsidRPr="00B527FC">
              <w:rPr>
                <w:bCs/>
                <w:lang w:val="hu-HU"/>
              </w:rPr>
              <w:t xml:space="preserve"> </w:t>
            </w:r>
            <w:r w:rsidR="00D03309" w:rsidRPr="00B527FC">
              <w:rPr>
                <w:bCs/>
                <w:u w:val="dotted"/>
                <w:lang w:val="hu-HU"/>
              </w:rPr>
              <w:fldChar w:fldCharType="begin">
                <w:ffData>
                  <w:name w:val="Text31"/>
                  <w:enabled/>
                  <w:calcOnExit w:val="0"/>
                  <w:textInput/>
                </w:ffData>
              </w:fldChar>
            </w:r>
            <w:r w:rsidR="00D03309" w:rsidRPr="00B527FC">
              <w:rPr>
                <w:bCs/>
                <w:u w:val="dotted"/>
                <w:lang w:val="hu-HU"/>
              </w:rPr>
              <w:instrText xml:space="preserve"> FORMTEXT </w:instrText>
            </w:r>
            <w:r w:rsidR="00D03309" w:rsidRPr="00B527FC">
              <w:rPr>
                <w:bCs/>
                <w:u w:val="dotted"/>
                <w:lang w:val="hu-HU"/>
              </w:rPr>
            </w:r>
            <w:r w:rsidR="00D03309" w:rsidRPr="00B527FC">
              <w:rPr>
                <w:bCs/>
                <w:u w:val="dotted"/>
                <w:lang w:val="hu-HU"/>
              </w:rPr>
              <w:fldChar w:fldCharType="separate"/>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u w:val="dotted"/>
                <w:lang w:val="hu-HU"/>
              </w:rPr>
              <w:fldChar w:fldCharType="end"/>
            </w:r>
            <w:r w:rsidR="00D03309" w:rsidRPr="00B527FC">
              <w:rPr>
                <w:bCs/>
                <w:u w:val="dotted"/>
                <w:lang w:val="hu-HU"/>
              </w:rPr>
              <w:tab/>
            </w:r>
          </w:p>
          <w:p w14:paraId="0E1024E2" w14:textId="77777777" w:rsidR="00D03309" w:rsidRPr="00B527FC" w:rsidRDefault="00E72AE2" w:rsidP="00D03309">
            <w:pPr>
              <w:tabs>
                <w:tab w:val="left" w:pos="9072"/>
              </w:tabs>
              <w:spacing w:before="240"/>
              <w:jc w:val="both"/>
              <w:rPr>
                <w:bCs/>
                <w:lang w:val="hu-HU"/>
              </w:rPr>
            </w:pPr>
            <w:r w:rsidRPr="00E72AE2">
              <w:rPr>
                <w:bCs/>
                <w:lang w:val="hu-HU"/>
              </w:rPr>
              <w:noBreakHyphen/>
            </w:r>
            <w:r w:rsidR="00D03309" w:rsidRPr="00B527FC">
              <w:rPr>
                <w:bCs/>
                <w:lang w:val="hu-HU"/>
              </w:rPr>
              <w:t xml:space="preserve"> </w:t>
            </w:r>
            <w:r w:rsidR="00D03309" w:rsidRPr="00B527FC">
              <w:rPr>
                <w:bCs/>
                <w:u w:val="dotted"/>
                <w:lang w:val="hu-HU"/>
              </w:rPr>
              <w:fldChar w:fldCharType="begin">
                <w:ffData>
                  <w:name w:val="Text31"/>
                  <w:enabled/>
                  <w:calcOnExit w:val="0"/>
                  <w:textInput/>
                </w:ffData>
              </w:fldChar>
            </w:r>
            <w:r w:rsidR="00D03309" w:rsidRPr="00B527FC">
              <w:rPr>
                <w:bCs/>
                <w:u w:val="dotted"/>
                <w:lang w:val="hu-HU"/>
              </w:rPr>
              <w:instrText xml:space="preserve"> FORMTEXT </w:instrText>
            </w:r>
            <w:r w:rsidR="00D03309" w:rsidRPr="00B527FC">
              <w:rPr>
                <w:bCs/>
                <w:u w:val="dotted"/>
                <w:lang w:val="hu-HU"/>
              </w:rPr>
            </w:r>
            <w:r w:rsidR="00D03309" w:rsidRPr="00B527FC">
              <w:rPr>
                <w:bCs/>
                <w:u w:val="dotted"/>
                <w:lang w:val="hu-HU"/>
              </w:rPr>
              <w:fldChar w:fldCharType="separate"/>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u w:val="dotted"/>
                <w:lang w:val="hu-HU"/>
              </w:rPr>
              <w:fldChar w:fldCharType="end"/>
            </w:r>
            <w:r w:rsidR="00D03309" w:rsidRPr="00B527FC">
              <w:rPr>
                <w:bCs/>
                <w:u w:val="dotted"/>
                <w:lang w:val="hu-HU"/>
              </w:rPr>
              <w:tab/>
            </w:r>
          </w:p>
        </w:tc>
      </w:tr>
    </w:tbl>
    <w:p w14:paraId="3674E932" w14:textId="77777777" w:rsidR="00D03309" w:rsidRPr="00B527FC" w:rsidRDefault="00D03309" w:rsidP="00D03309">
      <w:pPr>
        <w:spacing w:after="120"/>
        <w:jc w:val="both"/>
        <w:rPr>
          <w:b/>
          <w:bCs/>
          <w:lang w:val="hu-HU"/>
        </w:rPr>
      </w:pPr>
    </w:p>
    <w:p w14:paraId="3E22FBF4" w14:textId="77777777" w:rsidR="00D03309" w:rsidRPr="00B527FC" w:rsidRDefault="005F4FED" w:rsidP="004026FB">
      <w:pPr>
        <w:spacing w:after="240"/>
        <w:jc w:val="both"/>
        <w:rPr>
          <w:sz w:val="20"/>
          <w:szCs w:val="20"/>
          <w:lang w:val="hu-HU"/>
        </w:rPr>
      </w:pPr>
      <w:r w:rsidRPr="00B527FC">
        <w:rPr>
          <w:b/>
          <w:bCs/>
          <w:lang w:val="hu-HU"/>
        </w:rPr>
        <w:t>Ha a keresetindításra még nem került sor, a megindítani szándékozott kereset elfogadhatóságának és megalapozottságának értékelése szempontjából releváns igazoló irat(ok):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EF6AAC" w14:paraId="2014750E" w14:textId="77777777" w:rsidTr="00DB1F16">
        <w:trPr>
          <w:trHeight w:val="5103"/>
        </w:trPr>
        <w:tc>
          <w:tcPr>
            <w:tcW w:w="9135" w:type="dxa"/>
            <w:shd w:val="clear" w:color="auto" w:fill="auto"/>
          </w:tcPr>
          <w:p w14:paraId="5F28A2D8" w14:textId="77777777" w:rsidR="00D03309" w:rsidRPr="00B527FC" w:rsidRDefault="00E72AE2" w:rsidP="00D03309">
            <w:pPr>
              <w:tabs>
                <w:tab w:val="left" w:pos="9072"/>
              </w:tabs>
              <w:spacing w:before="240"/>
              <w:jc w:val="both"/>
              <w:rPr>
                <w:bCs/>
                <w:lang w:val="hu-HU"/>
              </w:rPr>
            </w:pPr>
            <w:r w:rsidRPr="00E72AE2">
              <w:rPr>
                <w:bCs/>
                <w:lang w:val="hu-HU"/>
              </w:rPr>
              <w:noBreakHyphen/>
            </w:r>
            <w:r w:rsidR="00D03309" w:rsidRPr="00B527FC">
              <w:rPr>
                <w:bCs/>
                <w:lang w:val="hu-HU"/>
              </w:rPr>
              <w:t xml:space="preserve"> </w:t>
            </w:r>
            <w:r w:rsidR="00D03309" w:rsidRPr="00B527FC">
              <w:rPr>
                <w:bCs/>
                <w:u w:val="dotted"/>
                <w:lang w:val="hu-HU"/>
              </w:rPr>
              <w:fldChar w:fldCharType="begin">
                <w:ffData>
                  <w:name w:val="Text31"/>
                  <w:enabled/>
                  <w:calcOnExit w:val="0"/>
                  <w:textInput/>
                </w:ffData>
              </w:fldChar>
            </w:r>
            <w:r w:rsidR="00D03309" w:rsidRPr="00B527FC">
              <w:rPr>
                <w:bCs/>
                <w:u w:val="dotted"/>
                <w:lang w:val="hu-HU"/>
              </w:rPr>
              <w:instrText xml:space="preserve"> FORMTEXT </w:instrText>
            </w:r>
            <w:r w:rsidR="00D03309" w:rsidRPr="00B527FC">
              <w:rPr>
                <w:bCs/>
                <w:u w:val="dotted"/>
                <w:lang w:val="hu-HU"/>
              </w:rPr>
            </w:r>
            <w:r w:rsidR="00D03309" w:rsidRPr="00B527FC">
              <w:rPr>
                <w:bCs/>
                <w:u w:val="dotted"/>
                <w:lang w:val="hu-HU"/>
              </w:rPr>
              <w:fldChar w:fldCharType="separate"/>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u w:val="dotted"/>
                <w:lang w:val="hu-HU"/>
              </w:rPr>
              <w:fldChar w:fldCharType="end"/>
            </w:r>
            <w:r w:rsidR="00D03309" w:rsidRPr="00B527FC">
              <w:rPr>
                <w:bCs/>
                <w:u w:val="dotted"/>
                <w:lang w:val="hu-HU"/>
              </w:rPr>
              <w:tab/>
            </w:r>
          </w:p>
          <w:p w14:paraId="34FC2531" w14:textId="77777777" w:rsidR="00D03309" w:rsidRPr="00B527FC" w:rsidRDefault="00E72AE2" w:rsidP="00D03309">
            <w:pPr>
              <w:tabs>
                <w:tab w:val="left" w:pos="9072"/>
              </w:tabs>
              <w:spacing w:before="240"/>
              <w:jc w:val="both"/>
              <w:rPr>
                <w:bCs/>
                <w:lang w:val="hu-HU"/>
              </w:rPr>
            </w:pPr>
            <w:r w:rsidRPr="00E72AE2">
              <w:rPr>
                <w:bCs/>
                <w:lang w:val="hu-HU"/>
              </w:rPr>
              <w:noBreakHyphen/>
            </w:r>
            <w:r w:rsidR="00D03309" w:rsidRPr="00B527FC">
              <w:rPr>
                <w:bCs/>
                <w:lang w:val="hu-HU"/>
              </w:rPr>
              <w:t xml:space="preserve"> </w:t>
            </w:r>
            <w:r w:rsidR="00D03309" w:rsidRPr="00B527FC">
              <w:rPr>
                <w:bCs/>
                <w:u w:val="dotted"/>
                <w:lang w:val="hu-HU"/>
              </w:rPr>
              <w:fldChar w:fldCharType="begin">
                <w:ffData>
                  <w:name w:val="Text31"/>
                  <w:enabled/>
                  <w:calcOnExit w:val="0"/>
                  <w:textInput/>
                </w:ffData>
              </w:fldChar>
            </w:r>
            <w:r w:rsidR="00D03309" w:rsidRPr="00B527FC">
              <w:rPr>
                <w:bCs/>
                <w:u w:val="dotted"/>
                <w:lang w:val="hu-HU"/>
              </w:rPr>
              <w:instrText xml:space="preserve"> FORMTEXT </w:instrText>
            </w:r>
            <w:r w:rsidR="00D03309" w:rsidRPr="00B527FC">
              <w:rPr>
                <w:bCs/>
                <w:u w:val="dotted"/>
                <w:lang w:val="hu-HU"/>
              </w:rPr>
            </w:r>
            <w:r w:rsidR="00D03309" w:rsidRPr="00B527FC">
              <w:rPr>
                <w:bCs/>
                <w:u w:val="dotted"/>
                <w:lang w:val="hu-HU"/>
              </w:rPr>
              <w:fldChar w:fldCharType="separate"/>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u w:val="dotted"/>
                <w:lang w:val="hu-HU"/>
              </w:rPr>
              <w:fldChar w:fldCharType="end"/>
            </w:r>
            <w:r w:rsidR="00D03309" w:rsidRPr="00B527FC">
              <w:rPr>
                <w:bCs/>
                <w:u w:val="dotted"/>
                <w:lang w:val="hu-HU"/>
              </w:rPr>
              <w:tab/>
            </w:r>
          </w:p>
          <w:p w14:paraId="482B91C8" w14:textId="77777777" w:rsidR="00D03309" w:rsidRPr="00B527FC" w:rsidRDefault="00E72AE2" w:rsidP="00D03309">
            <w:pPr>
              <w:tabs>
                <w:tab w:val="left" w:pos="9072"/>
              </w:tabs>
              <w:spacing w:before="240"/>
              <w:jc w:val="both"/>
              <w:rPr>
                <w:bCs/>
                <w:lang w:val="hu-HU"/>
              </w:rPr>
            </w:pPr>
            <w:r w:rsidRPr="00E72AE2">
              <w:rPr>
                <w:bCs/>
                <w:lang w:val="hu-HU"/>
              </w:rPr>
              <w:noBreakHyphen/>
            </w:r>
            <w:r w:rsidR="00D03309" w:rsidRPr="00B527FC">
              <w:rPr>
                <w:bCs/>
                <w:lang w:val="hu-HU"/>
              </w:rPr>
              <w:t xml:space="preserve"> </w:t>
            </w:r>
            <w:r w:rsidR="00D03309" w:rsidRPr="00B527FC">
              <w:rPr>
                <w:bCs/>
                <w:u w:val="dotted"/>
                <w:lang w:val="hu-HU"/>
              </w:rPr>
              <w:fldChar w:fldCharType="begin">
                <w:ffData>
                  <w:name w:val="Text31"/>
                  <w:enabled/>
                  <w:calcOnExit w:val="0"/>
                  <w:textInput/>
                </w:ffData>
              </w:fldChar>
            </w:r>
            <w:r w:rsidR="00D03309" w:rsidRPr="00B527FC">
              <w:rPr>
                <w:bCs/>
                <w:u w:val="dotted"/>
                <w:lang w:val="hu-HU"/>
              </w:rPr>
              <w:instrText xml:space="preserve"> FORMTEXT </w:instrText>
            </w:r>
            <w:r w:rsidR="00D03309" w:rsidRPr="00B527FC">
              <w:rPr>
                <w:bCs/>
                <w:u w:val="dotted"/>
                <w:lang w:val="hu-HU"/>
              </w:rPr>
            </w:r>
            <w:r w:rsidR="00D03309" w:rsidRPr="00B527FC">
              <w:rPr>
                <w:bCs/>
                <w:u w:val="dotted"/>
                <w:lang w:val="hu-HU"/>
              </w:rPr>
              <w:fldChar w:fldCharType="separate"/>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u w:val="dotted"/>
                <w:lang w:val="hu-HU"/>
              </w:rPr>
              <w:fldChar w:fldCharType="end"/>
            </w:r>
            <w:r w:rsidR="00D03309" w:rsidRPr="00B527FC">
              <w:rPr>
                <w:bCs/>
                <w:u w:val="dotted"/>
                <w:lang w:val="hu-HU"/>
              </w:rPr>
              <w:tab/>
            </w:r>
          </w:p>
          <w:p w14:paraId="4A847C59" w14:textId="77777777" w:rsidR="00D03309" w:rsidRPr="00B527FC" w:rsidRDefault="00E72AE2" w:rsidP="00D03309">
            <w:pPr>
              <w:tabs>
                <w:tab w:val="left" w:pos="9072"/>
              </w:tabs>
              <w:spacing w:before="240"/>
              <w:jc w:val="both"/>
              <w:rPr>
                <w:bCs/>
                <w:lang w:val="hu-HU"/>
              </w:rPr>
            </w:pPr>
            <w:r w:rsidRPr="00E72AE2">
              <w:rPr>
                <w:bCs/>
                <w:lang w:val="hu-HU"/>
              </w:rPr>
              <w:noBreakHyphen/>
            </w:r>
            <w:r w:rsidR="00D03309" w:rsidRPr="00B527FC">
              <w:rPr>
                <w:bCs/>
                <w:lang w:val="hu-HU"/>
              </w:rPr>
              <w:t xml:space="preserve"> </w:t>
            </w:r>
            <w:r w:rsidR="00D03309" w:rsidRPr="00B527FC">
              <w:rPr>
                <w:bCs/>
                <w:u w:val="dotted"/>
                <w:lang w:val="hu-HU"/>
              </w:rPr>
              <w:fldChar w:fldCharType="begin">
                <w:ffData>
                  <w:name w:val="Text31"/>
                  <w:enabled/>
                  <w:calcOnExit w:val="0"/>
                  <w:textInput/>
                </w:ffData>
              </w:fldChar>
            </w:r>
            <w:r w:rsidR="00D03309" w:rsidRPr="00B527FC">
              <w:rPr>
                <w:bCs/>
                <w:u w:val="dotted"/>
                <w:lang w:val="hu-HU"/>
              </w:rPr>
              <w:instrText xml:space="preserve"> FORMTEXT </w:instrText>
            </w:r>
            <w:r w:rsidR="00D03309" w:rsidRPr="00B527FC">
              <w:rPr>
                <w:bCs/>
                <w:u w:val="dotted"/>
                <w:lang w:val="hu-HU"/>
              </w:rPr>
            </w:r>
            <w:r w:rsidR="00D03309" w:rsidRPr="00B527FC">
              <w:rPr>
                <w:bCs/>
                <w:u w:val="dotted"/>
                <w:lang w:val="hu-HU"/>
              </w:rPr>
              <w:fldChar w:fldCharType="separate"/>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u w:val="dotted"/>
                <w:lang w:val="hu-HU"/>
              </w:rPr>
              <w:fldChar w:fldCharType="end"/>
            </w:r>
            <w:r w:rsidR="00D03309" w:rsidRPr="00B527FC">
              <w:rPr>
                <w:bCs/>
                <w:u w:val="dotted"/>
                <w:lang w:val="hu-HU"/>
              </w:rPr>
              <w:tab/>
            </w:r>
          </w:p>
          <w:p w14:paraId="57A3423D" w14:textId="77777777" w:rsidR="00D03309" w:rsidRPr="00B527FC" w:rsidRDefault="00E72AE2" w:rsidP="00D03309">
            <w:pPr>
              <w:tabs>
                <w:tab w:val="left" w:pos="9072"/>
              </w:tabs>
              <w:spacing w:before="240"/>
              <w:jc w:val="both"/>
              <w:rPr>
                <w:bCs/>
                <w:lang w:val="hu-HU"/>
              </w:rPr>
            </w:pPr>
            <w:r w:rsidRPr="00E72AE2">
              <w:rPr>
                <w:bCs/>
                <w:lang w:val="hu-HU"/>
              </w:rPr>
              <w:noBreakHyphen/>
            </w:r>
            <w:r w:rsidR="00D03309" w:rsidRPr="00B527FC">
              <w:rPr>
                <w:bCs/>
                <w:lang w:val="hu-HU"/>
              </w:rPr>
              <w:t xml:space="preserve"> </w:t>
            </w:r>
            <w:r w:rsidR="00D03309" w:rsidRPr="00B527FC">
              <w:rPr>
                <w:bCs/>
                <w:u w:val="dotted"/>
                <w:lang w:val="hu-HU"/>
              </w:rPr>
              <w:fldChar w:fldCharType="begin">
                <w:ffData>
                  <w:name w:val="Text31"/>
                  <w:enabled/>
                  <w:calcOnExit w:val="0"/>
                  <w:textInput/>
                </w:ffData>
              </w:fldChar>
            </w:r>
            <w:r w:rsidR="00D03309" w:rsidRPr="00B527FC">
              <w:rPr>
                <w:bCs/>
                <w:u w:val="dotted"/>
                <w:lang w:val="hu-HU"/>
              </w:rPr>
              <w:instrText xml:space="preserve"> FORMTEXT </w:instrText>
            </w:r>
            <w:r w:rsidR="00D03309" w:rsidRPr="00B527FC">
              <w:rPr>
                <w:bCs/>
                <w:u w:val="dotted"/>
                <w:lang w:val="hu-HU"/>
              </w:rPr>
            </w:r>
            <w:r w:rsidR="00D03309" w:rsidRPr="00B527FC">
              <w:rPr>
                <w:bCs/>
                <w:u w:val="dotted"/>
                <w:lang w:val="hu-HU"/>
              </w:rPr>
              <w:fldChar w:fldCharType="separate"/>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u w:val="dotted"/>
                <w:lang w:val="hu-HU"/>
              </w:rPr>
              <w:fldChar w:fldCharType="end"/>
            </w:r>
            <w:r w:rsidR="00D03309" w:rsidRPr="00B527FC">
              <w:rPr>
                <w:bCs/>
                <w:u w:val="dotted"/>
                <w:lang w:val="hu-HU"/>
              </w:rPr>
              <w:tab/>
            </w:r>
          </w:p>
          <w:p w14:paraId="2D310B2F" w14:textId="77777777" w:rsidR="00D03309" w:rsidRPr="00B527FC" w:rsidRDefault="00E72AE2" w:rsidP="00D03309">
            <w:pPr>
              <w:tabs>
                <w:tab w:val="left" w:pos="9072"/>
              </w:tabs>
              <w:spacing w:before="240"/>
              <w:jc w:val="both"/>
              <w:rPr>
                <w:bCs/>
                <w:lang w:val="hu-HU"/>
              </w:rPr>
            </w:pPr>
            <w:r w:rsidRPr="00E72AE2">
              <w:rPr>
                <w:bCs/>
                <w:lang w:val="hu-HU"/>
              </w:rPr>
              <w:noBreakHyphen/>
            </w:r>
            <w:r w:rsidR="00D03309" w:rsidRPr="00B527FC">
              <w:rPr>
                <w:bCs/>
                <w:lang w:val="hu-HU"/>
              </w:rPr>
              <w:t xml:space="preserve"> </w:t>
            </w:r>
            <w:r w:rsidR="00D03309" w:rsidRPr="00B527FC">
              <w:rPr>
                <w:bCs/>
                <w:u w:val="dotted"/>
                <w:lang w:val="hu-HU"/>
              </w:rPr>
              <w:fldChar w:fldCharType="begin">
                <w:ffData>
                  <w:name w:val="Text31"/>
                  <w:enabled/>
                  <w:calcOnExit w:val="0"/>
                  <w:textInput/>
                </w:ffData>
              </w:fldChar>
            </w:r>
            <w:r w:rsidR="00D03309" w:rsidRPr="00B527FC">
              <w:rPr>
                <w:bCs/>
                <w:u w:val="dotted"/>
                <w:lang w:val="hu-HU"/>
              </w:rPr>
              <w:instrText xml:space="preserve"> FORMTEXT </w:instrText>
            </w:r>
            <w:r w:rsidR="00D03309" w:rsidRPr="00B527FC">
              <w:rPr>
                <w:bCs/>
                <w:u w:val="dotted"/>
                <w:lang w:val="hu-HU"/>
              </w:rPr>
            </w:r>
            <w:r w:rsidR="00D03309" w:rsidRPr="00B527FC">
              <w:rPr>
                <w:bCs/>
                <w:u w:val="dotted"/>
                <w:lang w:val="hu-HU"/>
              </w:rPr>
              <w:fldChar w:fldCharType="separate"/>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u w:val="dotted"/>
                <w:lang w:val="hu-HU"/>
              </w:rPr>
              <w:fldChar w:fldCharType="end"/>
            </w:r>
            <w:r w:rsidR="00D03309" w:rsidRPr="00B527FC">
              <w:rPr>
                <w:bCs/>
                <w:u w:val="dotted"/>
                <w:lang w:val="hu-HU"/>
              </w:rPr>
              <w:tab/>
            </w:r>
          </w:p>
          <w:p w14:paraId="4D86C890" w14:textId="77777777" w:rsidR="00D03309" w:rsidRPr="00B527FC" w:rsidRDefault="00E72AE2" w:rsidP="00D03309">
            <w:pPr>
              <w:tabs>
                <w:tab w:val="left" w:pos="9072"/>
              </w:tabs>
              <w:spacing w:before="240"/>
              <w:jc w:val="both"/>
              <w:rPr>
                <w:bCs/>
                <w:lang w:val="hu-HU"/>
              </w:rPr>
            </w:pPr>
            <w:r w:rsidRPr="00E72AE2">
              <w:rPr>
                <w:bCs/>
                <w:lang w:val="hu-HU"/>
              </w:rPr>
              <w:noBreakHyphen/>
            </w:r>
            <w:r w:rsidR="00D03309" w:rsidRPr="00B527FC">
              <w:rPr>
                <w:bCs/>
                <w:lang w:val="hu-HU"/>
              </w:rPr>
              <w:t xml:space="preserve"> </w:t>
            </w:r>
            <w:r w:rsidR="00D03309" w:rsidRPr="00B527FC">
              <w:rPr>
                <w:bCs/>
                <w:u w:val="dotted"/>
                <w:lang w:val="hu-HU"/>
              </w:rPr>
              <w:fldChar w:fldCharType="begin">
                <w:ffData>
                  <w:name w:val="Text31"/>
                  <w:enabled/>
                  <w:calcOnExit w:val="0"/>
                  <w:textInput/>
                </w:ffData>
              </w:fldChar>
            </w:r>
            <w:r w:rsidR="00D03309" w:rsidRPr="00B527FC">
              <w:rPr>
                <w:bCs/>
                <w:u w:val="dotted"/>
                <w:lang w:val="hu-HU"/>
              </w:rPr>
              <w:instrText xml:space="preserve"> FORMTEXT </w:instrText>
            </w:r>
            <w:r w:rsidR="00D03309" w:rsidRPr="00B527FC">
              <w:rPr>
                <w:bCs/>
                <w:u w:val="dotted"/>
                <w:lang w:val="hu-HU"/>
              </w:rPr>
            </w:r>
            <w:r w:rsidR="00D03309" w:rsidRPr="00B527FC">
              <w:rPr>
                <w:bCs/>
                <w:u w:val="dotted"/>
                <w:lang w:val="hu-HU"/>
              </w:rPr>
              <w:fldChar w:fldCharType="separate"/>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u w:val="dotted"/>
                <w:lang w:val="hu-HU"/>
              </w:rPr>
              <w:fldChar w:fldCharType="end"/>
            </w:r>
            <w:r w:rsidR="00D03309" w:rsidRPr="00B527FC">
              <w:rPr>
                <w:bCs/>
                <w:u w:val="dotted"/>
                <w:lang w:val="hu-HU"/>
              </w:rPr>
              <w:tab/>
            </w:r>
          </w:p>
          <w:p w14:paraId="46C928E2" w14:textId="77777777" w:rsidR="00D03309" w:rsidRPr="00B527FC" w:rsidRDefault="00E72AE2" w:rsidP="00D03309">
            <w:pPr>
              <w:tabs>
                <w:tab w:val="left" w:pos="9072"/>
              </w:tabs>
              <w:spacing w:before="240"/>
              <w:jc w:val="both"/>
              <w:rPr>
                <w:bCs/>
                <w:lang w:val="hu-HU"/>
              </w:rPr>
            </w:pPr>
            <w:r w:rsidRPr="00E72AE2">
              <w:rPr>
                <w:bCs/>
                <w:lang w:val="hu-HU"/>
              </w:rPr>
              <w:noBreakHyphen/>
            </w:r>
            <w:r w:rsidR="00D03309" w:rsidRPr="00B527FC">
              <w:rPr>
                <w:bCs/>
                <w:lang w:val="hu-HU"/>
              </w:rPr>
              <w:t xml:space="preserve"> </w:t>
            </w:r>
            <w:r w:rsidR="00D03309" w:rsidRPr="00B527FC">
              <w:rPr>
                <w:bCs/>
                <w:u w:val="dotted"/>
                <w:lang w:val="hu-HU"/>
              </w:rPr>
              <w:fldChar w:fldCharType="begin">
                <w:ffData>
                  <w:name w:val="Text31"/>
                  <w:enabled/>
                  <w:calcOnExit w:val="0"/>
                  <w:textInput/>
                </w:ffData>
              </w:fldChar>
            </w:r>
            <w:r w:rsidR="00D03309" w:rsidRPr="00B527FC">
              <w:rPr>
                <w:bCs/>
                <w:u w:val="dotted"/>
                <w:lang w:val="hu-HU"/>
              </w:rPr>
              <w:instrText xml:space="preserve"> FORMTEXT </w:instrText>
            </w:r>
            <w:r w:rsidR="00D03309" w:rsidRPr="00B527FC">
              <w:rPr>
                <w:bCs/>
                <w:u w:val="dotted"/>
                <w:lang w:val="hu-HU"/>
              </w:rPr>
            </w:r>
            <w:r w:rsidR="00D03309" w:rsidRPr="00B527FC">
              <w:rPr>
                <w:bCs/>
                <w:u w:val="dotted"/>
                <w:lang w:val="hu-HU"/>
              </w:rPr>
              <w:fldChar w:fldCharType="separate"/>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u w:val="dotted"/>
                <w:lang w:val="hu-HU"/>
              </w:rPr>
              <w:fldChar w:fldCharType="end"/>
            </w:r>
            <w:r w:rsidR="00D03309" w:rsidRPr="00B527FC">
              <w:rPr>
                <w:bCs/>
                <w:u w:val="dotted"/>
                <w:lang w:val="hu-HU"/>
              </w:rPr>
              <w:tab/>
            </w:r>
          </w:p>
          <w:p w14:paraId="2E324782" w14:textId="77777777" w:rsidR="00D03309" w:rsidRPr="00B527FC" w:rsidRDefault="00E72AE2" w:rsidP="00D03309">
            <w:pPr>
              <w:tabs>
                <w:tab w:val="left" w:pos="9072"/>
              </w:tabs>
              <w:spacing w:before="240"/>
              <w:jc w:val="both"/>
              <w:rPr>
                <w:bCs/>
                <w:lang w:val="hu-HU"/>
              </w:rPr>
            </w:pPr>
            <w:r w:rsidRPr="00E72AE2">
              <w:rPr>
                <w:bCs/>
                <w:lang w:val="hu-HU"/>
              </w:rPr>
              <w:noBreakHyphen/>
            </w:r>
            <w:r w:rsidR="00D03309" w:rsidRPr="00B527FC">
              <w:rPr>
                <w:bCs/>
                <w:lang w:val="hu-HU"/>
              </w:rPr>
              <w:t xml:space="preserve"> </w:t>
            </w:r>
            <w:r w:rsidR="00D03309" w:rsidRPr="00B527FC">
              <w:rPr>
                <w:bCs/>
                <w:u w:val="dotted"/>
                <w:lang w:val="hu-HU"/>
              </w:rPr>
              <w:fldChar w:fldCharType="begin">
                <w:ffData>
                  <w:name w:val="Text31"/>
                  <w:enabled/>
                  <w:calcOnExit w:val="0"/>
                  <w:textInput/>
                </w:ffData>
              </w:fldChar>
            </w:r>
            <w:r w:rsidR="00D03309" w:rsidRPr="00B527FC">
              <w:rPr>
                <w:bCs/>
                <w:u w:val="dotted"/>
                <w:lang w:val="hu-HU"/>
              </w:rPr>
              <w:instrText xml:space="preserve"> FORMTEXT </w:instrText>
            </w:r>
            <w:r w:rsidR="00D03309" w:rsidRPr="00B527FC">
              <w:rPr>
                <w:bCs/>
                <w:u w:val="dotted"/>
                <w:lang w:val="hu-HU"/>
              </w:rPr>
            </w:r>
            <w:r w:rsidR="00D03309" w:rsidRPr="00B527FC">
              <w:rPr>
                <w:bCs/>
                <w:u w:val="dotted"/>
                <w:lang w:val="hu-HU"/>
              </w:rPr>
              <w:fldChar w:fldCharType="separate"/>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u w:val="dotted"/>
                <w:lang w:val="hu-HU"/>
              </w:rPr>
              <w:fldChar w:fldCharType="end"/>
            </w:r>
            <w:r w:rsidR="00D03309" w:rsidRPr="00B527FC">
              <w:rPr>
                <w:bCs/>
                <w:u w:val="dotted"/>
                <w:lang w:val="hu-HU"/>
              </w:rPr>
              <w:tab/>
            </w:r>
          </w:p>
          <w:p w14:paraId="59EE2529" w14:textId="77777777" w:rsidR="00D03309" w:rsidRPr="00EF6AAC" w:rsidRDefault="00E72AE2" w:rsidP="00D03309">
            <w:pPr>
              <w:tabs>
                <w:tab w:val="left" w:pos="9072"/>
              </w:tabs>
              <w:spacing w:before="240"/>
              <w:jc w:val="both"/>
              <w:rPr>
                <w:bCs/>
                <w:lang w:val="hu-HU"/>
              </w:rPr>
            </w:pPr>
            <w:r w:rsidRPr="00E72AE2">
              <w:rPr>
                <w:bCs/>
                <w:lang w:val="hu-HU"/>
              </w:rPr>
              <w:noBreakHyphen/>
            </w:r>
            <w:r w:rsidR="00D03309" w:rsidRPr="00B527FC">
              <w:rPr>
                <w:bCs/>
                <w:lang w:val="hu-HU"/>
              </w:rPr>
              <w:t xml:space="preserve"> </w:t>
            </w:r>
            <w:r w:rsidR="00D03309" w:rsidRPr="00B527FC">
              <w:rPr>
                <w:bCs/>
                <w:u w:val="dotted"/>
                <w:lang w:val="hu-HU"/>
              </w:rPr>
              <w:fldChar w:fldCharType="begin">
                <w:ffData>
                  <w:name w:val=""/>
                  <w:enabled/>
                  <w:calcOnExit w:val="0"/>
                  <w:textInput/>
                </w:ffData>
              </w:fldChar>
            </w:r>
            <w:r w:rsidR="00D03309" w:rsidRPr="00B527FC">
              <w:rPr>
                <w:bCs/>
                <w:u w:val="dotted"/>
                <w:lang w:val="hu-HU"/>
              </w:rPr>
              <w:instrText xml:space="preserve"> FORMTEXT </w:instrText>
            </w:r>
            <w:r w:rsidR="00D03309" w:rsidRPr="00B527FC">
              <w:rPr>
                <w:bCs/>
                <w:u w:val="dotted"/>
                <w:lang w:val="hu-HU"/>
              </w:rPr>
            </w:r>
            <w:r w:rsidR="00D03309" w:rsidRPr="00B527FC">
              <w:rPr>
                <w:bCs/>
                <w:u w:val="dotted"/>
                <w:lang w:val="hu-HU"/>
              </w:rPr>
              <w:fldChar w:fldCharType="separate"/>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noProof/>
                <w:u w:val="dotted"/>
                <w:lang w:val="hu-HU"/>
              </w:rPr>
              <w:t> </w:t>
            </w:r>
            <w:r w:rsidR="00D03309" w:rsidRPr="00B527FC">
              <w:rPr>
                <w:bCs/>
                <w:u w:val="dotted"/>
                <w:lang w:val="hu-HU"/>
              </w:rPr>
              <w:fldChar w:fldCharType="end"/>
            </w:r>
            <w:r w:rsidR="00D03309" w:rsidRPr="00EF6AAC">
              <w:rPr>
                <w:bCs/>
                <w:u w:val="dotted"/>
                <w:lang w:val="hu-HU"/>
              </w:rPr>
              <w:tab/>
            </w:r>
          </w:p>
        </w:tc>
      </w:tr>
    </w:tbl>
    <w:p w14:paraId="4BDB67C9" w14:textId="77777777" w:rsidR="00D03309" w:rsidRPr="00EF6AAC" w:rsidRDefault="00D03309" w:rsidP="00D03309">
      <w:pPr>
        <w:rPr>
          <w:lang w:val="hu-HU"/>
        </w:rPr>
      </w:pPr>
    </w:p>
    <w:p w14:paraId="3B2971B9" w14:textId="77777777" w:rsidR="00D03309" w:rsidRPr="00EF6AAC" w:rsidRDefault="00D03309" w:rsidP="00403192">
      <w:pPr>
        <w:rPr>
          <w:lang w:val="hu-HU"/>
        </w:rPr>
      </w:pPr>
    </w:p>
    <w:sectPr w:rsidR="00D03309" w:rsidRPr="00EF6AAC" w:rsidSect="001221E3">
      <w:headerReference w:type="even" r:id="rId9"/>
      <w:headerReference w:type="default" r:id="rId10"/>
      <w:footerReference w:type="default" r:id="rId11"/>
      <w:headerReference w:type="first" r:id="rId12"/>
      <w:pgSz w:w="11907" w:h="16840" w:code="9"/>
      <w:pgMar w:top="1440" w:right="1440" w:bottom="1440" w:left="1440" w:header="624" w:footer="397"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46AC5" w14:textId="77777777" w:rsidR="006A1C6A" w:rsidRDefault="006A1C6A">
      <w:r>
        <w:separator/>
      </w:r>
    </w:p>
  </w:endnote>
  <w:endnote w:type="continuationSeparator" w:id="0">
    <w:p w14:paraId="10CFCF73" w14:textId="77777777" w:rsidR="006A1C6A" w:rsidRDefault="006A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9CFC" w14:textId="77777777" w:rsidR="001221E3" w:rsidRDefault="001221E3">
    <w:pPr>
      <w:pStyle w:val="Footer"/>
      <w:jc w:val="center"/>
    </w:pPr>
    <w:r>
      <w:fldChar w:fldCharType="begin"/>
    </w:r>
    <w:r>
      <w:instrText xml:space="preserve"> PAGE   \* MERGEFORMAT </w:instrText>
    </w:r>
    <w:r>
      <w:fldChar w:fldCharType="separate"/>
    </w:r>
    <w:r w:rsidR="00065BD3">
      <w:rPr>
        <w:noProof/>
      </w:rPr>
      <w:t>- 4 -</w:t>
    </w:r>
    <w:r>
      <w:rPr>
        <w:noProof/>
      </w:rPr>
      <w:fldChar w:fldCharType="end"/>
    </w:r>
  </w:p>
  <w:p w14:paraId="244C2D4A" w14:textId="77777777" w:rsidR="001221E3" w:rsidRDefault="00122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E08F5" w14:textId="77777777" w:rsidR="006A1C6A" w:rsidRDefault="006A1C6A">
      <w:r>
        <w:separator/>
      </w:r>
    </w:p>
  </w:footnote>
  <w:footnote w:type="continuationSeparator" w:id="0">
    <w:p w14:paraId="7CEFBAA1" w14:textId="77777777" w:rsidR="006A1C6A" w:rsidRDefault="006A1C6A">
      <w:r>
        <w:continuationSeparator/>
      </w:r>
    </w:p>
  </w:footnote>
  <w:footnote w:id="1">
    <w:p w14:paraId="2E4691B6" w14:textId="77777777" w:rsidR="00F068A0" w:rsidRPr="00414D75" w:rsidRDefault="00F068A0" w:rsidP="00F068A0">
      <w:pPr>
        <w:pStyle w:val="FootnoteText"/>
        <w:ind w:left="142" w:hanging="142"/>
        <w:jc w:val="both"/>
        <w:rPr>
          <w:lang w:val="fr-FR"/>
        </w:rPr>
      </w:pPr>
      <w:r>
        <w:rPr>
          <w:rStyle w:val="FootnoteReference"/>
        </w:rPr>
        <w:footnoteRef/>
      </w:r>
      <w:r w:rsidRPr="00222343">
        <w:rPr>
          <w:lang w:val="fr-BE"/>
        </w:rPr>
        <w:t xml:space="preserve"> </w:t>
      </w:r>
      <w:r w:rsidR="0090400D" w:rsidRPr="00B7465E">
        <w:rPr>
          <w:lang w:val="hu-HU"/>
        </w:rPr>
        <w:t>A „közvetlen kereseteket” az eljárási szabályzat 1. cikke (2) bekezdésének j) pontja akként határozza meg, hogy e kifejezésen „a Törvényszék előtt indítható összes keresetet kell érteni, kivéve az előzetes d</w:t>
      </w:r>
      <w:r w:rsidR="0090400D">
        <w:rPr>
          <w:lang w:val="hu-HU"/>
        </w:rPr>
        <w:t>öntéshozatal iránti kérelmeket”</w:t>
      </w:r>
      <w:r>
        <w:rPr>
          <w:lang w:val="fr-FR"/>
        </w:rPr>
        <w:t>.</w:t>
      </w:r>
    </w:p>
  </w:footnote>
  <w:footnote w:id="2">
    <w:p w14:paraId="6450D1D3" w14:textId="77777777" w:rsidR="00D03309" w:rsidRPr="000B3117" w:rsidRDefault="00D03309" w:rsidP="00477ADC">
      <w:pPr>
        <w:pStyle w:val="FootnoteText"/>
        <w:ind w:left="284" w:hanging="284"/>
        <w:jc w:val="both"/>
        <w:rPr>
          <w:lang w:val="hu-HU"/>
        </w:rPr>
      </w:pPr>
      <w:r>
        <w:rPr>
          <w:rStyle w:val="FootnoteReference"/>
        </w:rPr>
        <w:footnoteRef/>
      </w:r>
      <w:r w:rsidRPr="000B3117">
        <w:rPr>
          <w:lang w:val="hu-HU"/>
        </w:rPr>
        <w:t xml:space="preserve"> </w:t>
      </w:r>
      <w:r w:rsidRPr="000B3117">
        <w:rPr>
          <w:lang w:val="hu-HU"/>
        </w:rPr>
        <w:tab/>
      </w:r>
      <w:r w:rsidR="000B3117" w:rsidRPr="000B3117">
        <w:rPr>
          <w:lang w:val="hu-HU"/>
        </w:rPr>
        <w:t xml:space="preserve">Kérjük, csatolja a jelen kérelemhez </w:t>
      </w:r>
      <w:r w:rsidR="000B3117">
        <w:rPr>
          <w:lang w:val="hu-HU"/>
        </w:rPr>
        <w:t xml:space="preserve">a jogi személy </w:t>
      </w:r>
      <w:r w:rsidR="000B3117" w:rsidRPr="0050207D">
        <w:rPr>
          <w:lang w:val="hu-HU"/>
        </w:rPr>
        <w:t>jog szerinti létezésének új</w:t>
      </w:r>
      <w:r w:rsidR="00257B26">
        <w:rPr>
          <w:lang w:val="hu-HU"/>
        </w:rPr>
        <w:t>abb</w:t>
      </w:r>
      <w:r w:rsidR="000B3117" w:rsidRPr="0050207D">
        <w:rPr>
          <w:lang w:val="hu-HU"/>
        </w:rPr>
        <w:t xml:space="preserve"> keletű bizonyítékát (a cégjegyzékből vagy az egyesületek nyilvántartásából származó kivonatot, illetve bármilyen más hivatalos dokumentumot</w:t>
      </w:r>
      <w:r w:rsidR="000B3117">
        <w:rPr>
          <w:lang w:val="hu-HU"/>
        </w:rPr>
        <w:t>).</w:t>
      </w:r>
    </w:p>
  </w:footnote>
  <w:footnote w:id="3">
    <w:p w14:paraId="0B8E7C46" w14:textId="77777777" w:rsidR="00D03309" w:rsidRPr="00B80042" w:rsidRDefault="00D03309" w:rsidP="00BA7029">
      <w:pPr>
        <w:pStyle w:val="FootnoteText"/>
        <w:spacing w:after="100" w:afterAutospacing="1"/>
        <w:ind w:left="284" w:hanging="284"/>
        <w:jc w:val="both"/>
        <w:rPr>
          <w:rFonts w:cs="Times New Roman"/>
          <w:lang w:val="hu-HU"/>
        </w:rPr>
      </w:pPr>
      <w:r w:rsidRPr="00C7359B">
        <w:rPr>
          <w:rStyle w:val="FootnoteReference"/>
          <w:rFonts w:cs="Times New Roman"/>
        </w:rPr>
        <w:footnoteRef/>
      </w:r>
      <w:r w:rsidRPr="00B80042">
        <w:rPr>
          <w:rFonts w:cs="Times New Roman"/>
          <w:lang w:val="hu-HU"/>
        </w:rPr>
        <w:t xml:space="preserve"> </w:t>
      </w:r>
      <w:r w:rsidR="00BF08A2" w:rsidRPr="00B80042">
        <w:rPr>
          <w:rFonts w:cs="Times New Roman"/>
          <w:lang w:val="hu-HU"/>
        </w:rPr>
        <w:tab/>
      </w:r>
      <w:r w:rsidR="00B80042" w:rsidRPr="00B80042">
        <w:rPr>
          <w:rFonts w:cs="Times New Roman"/>
          <w:lang w:val="hu-HU"/>
        </w:rPr>
        <w:t>Ha a keresetet és a költségmentesség iránti kérelmet egyszerre terjeszti elő, vagy ha a költségmentesség iránti kérelmet a kereset benyújtását követően terjeszti elő, az</w:t>
      </w:r>
      <w:r w:rsidR="00B80042">
        <w:rPr>
          <w:rFonts w:cs="Times New Roman"/>
          <w:lang w:val="hu-HU"/>
        </w:rPr>
        <w:t xml:space="preserve"> „Az a fél, aki ellen keresetet szándékozik indítani” rovatot nem szükséges kitölteni.</w:t>
      </w:r>
    </w:p>
  </w:footnote>
  <w:footnote w:id="4">
    <w:p w14:paraId="74423D21" w14:textId="77777777" w:rsidR="00D03309" w:rsidRPr="009642C2" w:rsidRDefault="00D03309" w:rsidP="00BA7029">
      <w:pPr>
        <w:pStyle w:val="FootnoteText"/>
        <w:spacing w:after="100" w:afterAutospacing="1"/>
        <w:ind w:left="284" w:hanging="284"/>
        <w:jc w:val="both"/>
        <w:rPr>
          <w:rFonts w:cs="Times New Roman"/>
          <w:lang w:val="hu-HU"/>
        </w:rPr>
      </w:pPr>
      <w:r w:rsidRPr="00141497">
        <w:rPr>
          <w:rStyle w:val="FootnoteReference"/>
          <w:rFonts w:cs="Times New Roman"/>
        </w:rPr>
        <w:footnoteRef/>
      </w:r>
      <w:r w:rsidRPr="009642C2">
        <w:rPr>
          <w:rFonts w:cs="Times New Roman"/>
          <w:lang w:val="hu-HU"/>
        </w:rPr>
        <w:t xml:space="preserve"> </w:t>
      </w:r>
      <w:r w:rsidRPr="009642C2">
        <w:rPr>
          <w:rFonts w:cs="Times New Roman"/>
          <w:lang w:val="hu-HU"/>
        </w:rPr>
        <w:tab/>
      </w:r>
      <w:r w:rsidR="009642C2" w:rsidRPr="00B80042">
        <w:rPr>
          <w:rFonts w:cs="Times New Roman"/>
          <w:lang w:val="hu-HU"/>
        </w:rPr>
        <w:t xml:space="preserve">Ha a keresetet és a költségmentesség iránti kérelmet egyszerre terjeszti elő, vagy ha a költségmentesség iránti kérelmet a kereset benyújtását követően terjeszti elő, </w:t>
      </w:r>
      <w:r w:rsidR="009642C2">
        <w:rPr>
          <w:rFonts w:cs="Times New Roman"/>
          <w:lang w:val="hu-HU"/>
        </w:rPr>
        <w:t>„A kereset tárgya” rovatot nem szükséges kitölteni</w:t>
      </w:r>
      <w:r w:rsidR="00BA7029" w:rsidRPr="009642C2">
        <w:rPr>
          <w:rFonts w:cs="Times New Roman"/>
          <w:lang w:val="hu-HU"/>
        </w:rPr>
        <w:t>.</w:t>
      </w:r>
    </w:p>
  </w:footnote>
  <w:footnote w:id="5">
    <w:p w14:paraId="2C300191" w14:textId="77777777" w:rsidR="00D03309" w:rsidRPr="0080562F" w:rsidRDefault="00D03309" w:rsidP="00D03309">
      <w:pPr>
        <w:pStyle w:val="FootnoteText"/>
        <w:tabs>
          <w:tab w:val="left" w:pos="500"/>
        </w:tabs>
        <w:ind w:left="284" w:hanging="284"/>
        <w:jc w:val="both"/>
        <w:rPr>
          <w:lang w:val="hu-HU"/>
        </w:rPr>
      </w:pPr>
      <w:r w:rsidRPr="002C71DE">
        <w:rPr>
          <w:rStyle w:val="FootnoteReference"/>
          <w:rFonts w:ascii="Arial" w:hAnsi="Arial" w:cs="Arial"/>
        </w:rPr>
        <w:footnoteRef/>
      </w:r>
      <w:r w:rsidRPr="0080562F">
        <w:rPr>
          <w:rFonts w:ascii="Arial" w:hAnsi="Arial" w:cs="Arial"/>
          <w:lang w:val="hu-HU"/>
        </w:rPr>
        <w:t xml:space="preserve"> </w:t>
      </w:r>
      <w:r w:rsidRPr="0080562F">
        <w:rPr>
          <w:rFonts w:ascii="Arial" w:hAnsi="Arial" w:cs="Arial"/>
          <w:lang w:val="hu-HU"/>
        </w:rPr>
        <w:tab/>
      </w:r>
      <w:r w:rsidR="0080562F" w:rsidRPr="0080562F">
        <w:rPr>
          <w:rFonts w:cs="Times New Roman"/>
          <w:lang w:val="hu-HU"/>
        </w:rPr>
        <w:t xml:space="preserve">Ha ezt a mezőt </w:t>
      </w:r>
      <w:r w:rsidR="006E6E59">
        <w:rPr>
          <w:rFonts w:cs="Times New Roman"/>
          <w:lang w:val="hu-HU"/>
        </w:rPr>
        <w:t>jelöli meg</w:t>
      </w:r>
      <w:r w:rsidR="0080562F" w:rsidRPr="0080562F">
        <w:rPr>
          <w:rFonts w:cs="Times New Roman"/>
          <w:lang w:val="hu-HU"/>
        </w:rPr>
        <w:t>, a kérelmezőnek magyarázatot kell adnia, hogyan fedezi megélhetését.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6635" w14:textId="77777777" w:rsidR="001A592D" w:rsidRDefault="001A592D" w:rsidP="005A72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2AE2">
      <w:rPr>
        <w:rStyle w:val="PageNumber"/>
        <w:noProof/>
      </w:rPr>
      <w:t>- 1 -</w:t>
    </w:r>
    <w:r>
      <w:rPr>
        <w:rStyle w:val="PageNumber"/>
      </w:rPr>
      <w:fldChar w:fldCharType="end"/>
    </w:r>
  </w:p>
  <w:p w14:paraId="3BB7D9D8" w14:textId="77777777" w:rsidR="001A592D" w:rsidRDefault="001A5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DBA0" w14:textId="77777777" w:rsidR="00D03309" w:rsidRPr="005E2020" w:rsidRDefault="00E72AE2" w:rsidP="001221E3">
    <w:pPr>
      <w:pStyle w:val="Header"/>
      <w:tabs>
        <w:tab w:val="clear" w:pos="4536"/>
        <w:tab w:val="center" w:pos="1843"/>
      </w:tabs>
      <w:ind w:left="1440"/>
      <w:jc w:val="center"/>
      <w:rPr>
        <w:sz w:val="20"/>
        <w:szCs w:val="20"/>
        <w:lang w:val="fr-FR"/>
      </w:rPr>
    </w:pPr>
    <w:r w:rsidRPr="00E72AE2">
      <w:rPr>
        <w:sz w:val="20"/>
        <w:szCs w:val="20"/>
        <w:lang w:val="fr-FR"/>
      </w:rPr>
      <w:noBreakHyphen/>
    </w:r>
    <w:r w:rsidR="005E2020" w:rsidRPr="005E2020">
      <w:rPr>
        <w:sz w:val="20"/>
        <w:szCs w:val="20"/>
        <w:lang w:val="fr-FR"/>
      </w:rPr>
      <w:t xml:space="preserve"> </w:t>
    </w:r>
    <w:r w:rsidR="000E1970">
      <w:rPr>
        <w:sz w:val="20"/>
        <w:szCs w:val="20"/>
        <w:lang w:val="fr-FR"/>
      </w:rPr>
      <w:t>KÖLTSÉGMENTESSÉGI</w:t>
    </w:r>
    <w:r w:rsidR="00387F22">
      <w:rPr>
        <w:sz w:val="20"/>
        <w:szCs w:val="20"/>
        <w:lang w:val="fr-FR"/>
      </w:rPr>
      <w:t xml:space="preserve"> </w:t>
    </w:r>
    <w:r w:rsidR="000E1970">
      <w:rPr>
        <w:sz w:val="20"/>
        <w:szCs w:val="20"/>
        <w:lang w:val="fr-FR"/>
      </w:rPr>
      <w:t xml:space="preserve">FORMANYOMTATVÁNY </w:t>
    </w:r>
    <w:r w:rsidRPr="00E72AE2">
      <w:rPr>
        <w:sz w:val="20"/>
        <w:szCs w:val="20"/>
        <w:lang w:val="fr-FR"/>
      </w:rPr>
      <w:noBreak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259B" w14:textId="77777777" w:rsidR="00E4262F" w:rsidRDefault="00E4262F">
    <w:pPr>
      <w:pStyle w:val="Header"/>
    </w:pPr>
  </w:p>
  <w:tbl>
    <w:tblPr>
      <w:tblW w:w="20700" w:type="dxa"/>
      <w:tblInd w:w="-972" w:type="dxa"/>
      <w:tblLook w:val="01E0" w:firstRow="1" w:lastRow="1" w:firstColumn="1" w:lastColumn="1" w:noHBand="0" w:noVBand="0"/>
    </w:tblPr>
    <w:tblGrid>
      <w:gridCol w:w="1980"/>
      <w:gridCol w:w="4680"/>
      <w:gridCol w:w="4680"/>
      <w:gridCol w:w="4680"/>
      <w:gridCol w:w="4680"/>
    </w:tblGrid>
    <w:tr w:rsidR="00E4262F" w:rsidRPr="004011C8" w14:paraId="2DECCFE6" w14:textId="77777777" w:rsidTr="008062D5">
      <w:trPr>
        <w:trHeight w:val="2336"/>
      </w:trPr>
      <w:tc>
        <w:tcPr>
          <w:tcW w:w="1980" w:type="dxa"/>
          <w:shd w:val="clear" w:color="auto" w:fill="auto"/>
          <w:vAlign w:val="center"/>
        </w:tcPr>
        <w:p w14:paraId="70CF867E" w14:textId="77777777" w:rsidR="00E4262F" w:rsidRPr="00E4262F" w:rsidRDefault="004011C8" w:rsidP="00E4262F">
          <w:pPr>
            <w:tabs>
              <w:tab w:val="center" w:pos="4536"/>
              <w:tab w:val="right" w:pos="9072"/>
            </w:tabs>
            <w:jc w:val="center"/>
          </w:pPr>
          <w:r>
            <w:pict w14:anchorId="08793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94.2pt;mso-wrap-edited:t;mso-position-horizontal-relative:page;mso-position-vertical-relative:page" wrapcoords="788 60 -2472 2080 -5026 4780 -6548 7110 -7567 10860 -7064 14460 -5230 17530 -3695 19560 -747 21880 2418 23160 5678 24130 10053 24510 13829 24280 18312 23160 21600 21450 23706 19860 26151 17460 27482 14680 27985 11080 27482 8160 26151 5380 23298 2380 20758 730 16071 -1220 13422 -1670 9645 -1890 4551 -1220 788 60" o:allowincell="f">
                <v:imagedata r:id="rId1" o:title="logoCuria"/>
              </v:shape>
            </w:pict>
          </w:r>
        </w:p>
      </w:tc>
      <w:tc>
        <w:tcPr>
          <w:tcW w:w="4680" w:type="dxa"/>
          <w:shd w:val="clear" w:color="auto" w:fill="auto"/>
        </w:tcPr>
        <w:p w14:paraId="64679226" w14:textId="77777777" w:rsidR="00E4262F" w:rsidRPr="00E4262F" w:rsidRDefault="00E4262F" w:rsidP="00E4262F">
          <w:pPr>
            <w:autoSpaceDE w:val="0"/>
            <w:autoSpaceDN w:val="0"/>
            <w:adjustRightInd w:val="0"/>
            <w:spacing w:after="20"/>
            <w:rPr>
              <w:rFonts w:ascii="Times" w:hAnsi="Times"/>
              <w:caps/>
              <w:sz w:val="15"/>
              <w:szCs w:val="15"/>
              <w:lang w:val="es-ES_tradnl"/>
            </w:rPr>
          </w:pPr>
          <w:r w:rsidRPr="00E4262F">
            <w:rPr>
              <w:rFonts w:ascii="Times" w:hAnsi="Times"/>
              <w:caps/>
              <w:sz w:val="15"/>
              <w:szCs w:val="15"/>
              <w:lang w:val="pt-PT"/>
            </w:rPr>
            <w:t>ОБЩ</w:t>
          </w:r>
          <w:r w:rsidRPr="00E4262F">
            <w:rPr>
              <w:rFonts w:ascii="Times" w:hAnsi="Times"/>
              <w:caps/>
              <w:sz w:val="15"/>
              <w:szCs w:val="15"/>
              <w:lang w:val="es-ES_tradnl"/>
            </w:rPr>
            <w:t xml:space="preserve"> </w:t>
          </w:r>
          <w:r w:rsidRPr="00E4262F">
            <w:rPr>
              <w:rFonts w:ascii="Times" w:hAnsi="Times"/>
              <w:caps/>
              <w:sz w:val="15"/>
              <w:szCs w:val="15"/>
              <w:lang w:val="pt-PT"/>
            </w:rPr>
            <w:t>СЪД</w:t>
          </w:r>
          <w:r w:rsidRPr="00E4262F">
            <w:rPr>
              <w:rFonts w:ascii="Times" w:hAnsi="Times"/>
              <w:caps/>
              <w:sz w:val="15"/>
              <w:szCs w:val="15"/>
              <w:lang w:val="es-ES_tradnl"/>
            </w:rPr>
            <w:t xml:space="preserve"> </w:t>
          </w:r>
          <w:r w:rsidRPr="00E4262F">
            <w:rPr>
              <w:rFonts w:ascii="Times" w:hAnsi="Times"/>
              <w:caps/>
              <w:sz w:val="15"/>
              <w:szCs w:val="15"/>
              <w:lang w:val="pt-PT"/>
            </w:rPr>
            <w:t>НА</w:t>
          </w:r>
          <w:r w:rsidRPr="00E4262F">
            <w:rPr>
              <w:rFonts w:ascii="Times" w:hAnsi="Times"/>
              <w:caps/>
              <w:sz w:val="15"/>
              <w:szCs w:val="15"/>
              <w:lang w:val="es-ES_tradnl"/>
            </w:rPr>
            <w:t xml:space="preserve"> </w:t>
          </w:r>
          <w:r w:rsidRPr="00E4262F">
            <w:rPr>
              <w:rFonts w:ascii="Times" w:hAnsi="Times"/>
              <w:caps/>
              <w:sz w:val="15"/>
              <w:szCs w:val="15"/>
              <w:lang w:val="pt-PT"/>
            </w:rPr>
            <w:t>ЕВРОПЕЙСКИЯ</w:t>
          </w:r>
          <w:r w:rsidRPr="00E4262F">
            <w:rPr>
              <w:rFonts w:ascii="Times" w:hAnsi="Times"/>
              <w:caps/>
              <w:sz w:val="15"/>
              <w:szCs w:val="15"/>
              <w:lang w:val="es-ES_tradnl"/>
            </w:rPr>
            <w:t xml:space="preserve"> </w:t>
          </w:r>
          <w:r w:rsidRPr="00E4262F">
            <w:rPr>
              <w:rFonts w:ascii="Times" w:hAnsi="Times"/>
              <w:caps/>
              <w:sz w:val="15"/>
              <w:szCs w:val="15"/>
              <w:lang w:val="pt-PT"/>
            </w:rPr>
            <w:t>СЪЮЗ</w:t>
          </w:r>
        </w:p>
        <w:p w14:paraId="745E97BD" w14:textId="77777777" w:rsidR="00E4262F" w:rsidRPr="00E4262F" w:rsidRDefault="00E4262F" w:rsidP="00E4262F">
          <w:pPr>
            <w:autoSpaceDE w:val="0"/>
            <w:autoSpaceDN w:val="0"/>
            <w:adjustRightInd w:val="0"/>
            <w:spacing w:after="20"/>
            <w:rPr>
              <w:rFonts w:ascii="Times" w:hAnsi="Times"/>
              <w:caps/>
              <w:sz w:val="15"/>
              <w:szCs w:val="15"/>
              <w:lang w:val="es-ES"/>
            </w:rPr>
          </w:pPr>
          <w:r w:rsidRPr="00E4262F">
            <w:rPr>
              <w:rFonts w:ascii="Times" w:hAnsi="Times"/>
              <w:caps/>
              <w:sz w:val="15"/>
              <w:szCs w:val="15"/>
              <w:lang w:val="es-ES"/>
            </w:rPr>
            <w:t xml:space="preserve">TRIBUNAL </w:t>
          </w:r>
          <w:r w:rsidRPr="004153CF">
            <w:rPr>
              <w:rFonts w:ascii="Times" w:hAnsi="Times"/>
              <w:caps/>
              <w:sz w:val="15"/>
              <w:szCs w:val="15"/>
              <w:lang w:val="es-ES"/>
            </w:rPr>
            <w:t>GENERAL</w:t>
          </w:r>
          <w:r w:rsidRPr="00E4262F">
            <w:rPr>
              <w:rFonts w:ascii="Times" w:hAnsi="Times"/>
              <w:caps/>
              <w:sz w:val="15"/>
              <w:szCs w:val="15"/>
              <w:lang w:val="es-ES"/>
            </w:rPr>
            <w:t xml:space="preserve"> DE LA UNIÓN EUROPEA</w:t>
          </w:r>
        </w:p>
        <w:p w14:paraId="6BF028FD" w14:textId="77777777" w:rsidR="00E4262F" w:rsidRPr="00E4262F" w:rsidRDefault="00E4262F" w:rsidP="00E4262F">
          <w:pPr>
            <w:autoSpaceDE w:val="0"/>
            <w:autoSpaceDN w:val="0"/>
            <w:adjustRightInd w:val="0"/>
            <w:spacing w:after="20"/>
            <w:rPr>
              <w:rFonts w:ascii="Times" w:hAnsi="Times"/>
              <w:caps/>
              <w:sz w:val="15"/>
              <w:szCs w:val="15"/>
              <w:lang w:val="da-DK"/>
            </w:rPr>
          </w:pPr>
          <w:r w:rsidRPr="00E4262F">
            <w:rPr>
              <w:rFonts w:ascii="Times" w:hAnsi="Times"/>
              <w:caps/>
              <w:sz w:val="15"/>
              <w:szCs w:val="15"/>
              <w:lang w:val="da-DK"/>
            </w:rPr>
            <w:t xml:space="preserve">TRIBUNÁL </w:t>
          </w:r>
          <w:r w:rsidRPr="00946372">
            <w:rPr>
              <w:rFonts w:ascii="Times" w:hAnsi="Times"/>
              <w:caps/>
              <w:sz w:val="15"/>
              <w:szCs w:val="15"/>
              <w:lang w:val="da-DK"/>
            </w:rPr>
            <w:t>EVROPSKÉ</w:t>
          </w:r>
          <w:r w:rsidRPr="00E4262F">
            <w:rPr>
              <w:rFonts w:ascii="Times" w:hAnsi="Times"/>
              <w:caps/>
              <w:sz w:val="15"/>
              <w:szCs w:val="15"/>
              <w:lang w:val="da-DK"/>
            </w:rPr>
            <w:t xml:space="preserve"> UNIE</w:t>
          </w:r>
        </w:p>
        <w:p w14:paraId="77617183" w14:textId="77777777" w:rsidR="00E4262F" w:rsidRPr="00E4262F" w:rsidRDefault="00E4262F" w:rsidP="00E4262F">
          <w:pPr>
            <w:autoSpaceDE w:val="0"/>
            <w:autoSpaceDN w:val="0"/>
            <w:adjustRightInd w:val="0"/>
            <w:spacing w:after="20"/>
            <w:rPr>
              <w:rFonts w:ascii="Times" w:hAnsi="Times"/>
              <w:caps/>
              <w:sz w:val="15"/>
              <w:szCs w:val="15"/>
              <w:lang w:val="da-DK"/>
            </w:rPr>
          </w:pPr>
          <w:r w:rsidRPr="00E4262F">
            <w:rPr>
              <w:rFonts w:ascii="Times" w:hAnsi="Times"/>
              <w:caps/>
              <w:sz w:val="15"/>
              <w:szCs w:val="15"/>
              <w:lang w:val="da-DK"/>
            </w:rPr>
            <w:t xml:space="preserve">DEN </w:t>
          </w:r>
          <w:r w:rsidRPr="00946372">
            <w:rPr>
              <w:rFonts w:ascii="Times" w:hAnsi="Times"/>
              <w:caps/>
              <w:sz w:val="15"/>
              <w:szCs w:val="15"/>
              <w:lang w:val="da-DK"/>
            </w:rPr>
            <w:t>EUROPÆISKE</w:t>
          </w:r>
          <w:r w:rsidRPr="00E4262F">
            <w:rPr>
              <w:rFonts w:ascii="Times" w:hAnsi="Times"/>
              <w:caps/>
              <w:sz w:val="15"/>
              <w:szCs w:val="15"/>
              <w:lang w:val="da-DK"/>
            </w:rPr>
            <w:t xml:space="preserve"> UNIONS RET</w:t>
          </w:r>
        </w:p>
        <w:p w14:paraId="704C9550" w14:textId="77777777" w:rsidR="00E4262F" w:rsidRPr="00E4262F" w:rsidRDefault="00E4262F" w:rsidP="00E4262F">
          <w:pPr>
            <w:autoSpaceDE w:val="0"/>
            <w:autoSpaceDN w:val="0"/>
            <w:adjustRightInd w:val="0"/>
            <w:spacing w:after="20"/>
            <w:rPr>
              <w:rFonts w:ascii="Times" w:hAnsi="Times"/>
              <w:caps/>
              <w:sz w:val="15"/>
              <w:szCs w:val="15"/>
              <w:lang w:val="de-DE"/>
            </w:rPr>
          </w:pPr>
          <w:r w:rsidRPr="00E4262F">
            <w:rPr>
              <w:rFonts w:ascii="Times" w:hAnsi="Times"/>
              <w:caps/>
              <w:sz w:val="15"/>
              <w:szCs w:val="15"/>
              <w:lang w:val="de-DE"/>
            </w:rPr>
            <w:t xml:space="preserve">GERICHT </w:t>
          </w:r>
          <w:r w:rsidRPr="004153CF">
            <w:rPr>
              <w:rFonts w:ascii="Times" w:hAnsi="Times"/>
              <w:caps/>
              <w:sz w:val="15"/>
              <w:szCs w:val="15"/>
              <w:lang w:val="de-DE"/>
            </w:rPr>
            <w:t>DER</w:t>
          </w:r>
          <w:r w:rsidRPr="00E4262F">
            <w:rPr>
              <w:rFonts w:ascii="Times" w:hAnsi="Times"/>
              <w:caps/>
              <w:sz w:val="15"/>
              <w:szCs w:val="15"/>
              <w:lang w:val="de-DE"/>
            </w:rPr>
            <w:t xml:space="preserve"> </w:t>
          </w:r>
          <w:r w:rsidRPr="004153CF">
            <w:rPr>
              <w:rFonts w:ascii="Times" w:hAnsi="Times"/>
              <w:caps/>
              <w:sz w:val="15"/>
              <w:szCs w:val="15"/>
              <w:lang w:val="de-DE"/>
            </w:rPr>
            <w:t>EUROPÄISCHEN</w:t>
          </w:r>
          <w:r w:rsidRPr="00E4262F">
            <w:rPr>
              <w:rFonts w:ascii="Times" w:hAnsi="Times"/>
              <w:caps/>
              <w:sz w:val="15"/>
              <w:szCs w:val="15"/>
              <w:lang w:val="de-DE"/>
            </w:rPr>
            <w:t xml:space="preserve"> UNION</w:t>
          </w:r>
        </w:p>
        <w:p w14:paraId="45091F77" w14:textId="77777777" w:rsidR="00E4262F" w:rsidRPr="00E4262F" w:rsidRDefault="00E4262F" w:rsidP="00E4262F">
          <w:pPr>
            <w:autoSpaceDE w:val="0"/>
            <w:autoSpaceDN w:val="0"/>
            <w:adjustRightInd w:val="0"/>
            <w:spacing w:after="20"/>
            <w:rPr>
              <w:rFonts w:ascii="Times" w:hAnsi="Times"/>
              <w:caps/>
              <w:sz w:val="15"/>
              <w:szCs w:val="15"/>
              <w:lang w:val="de-DE"/>
            </w:rPr>
          </w:pPr>
          <w:r w:rsidRPr="00E4262F">
            <w:rPr>
              <w:rFonts w:ascii="Times" w:hAnsi="Times"/>
              <w:caps/>
              <w:sz w:val="15"/>
              <w:szCs w:val="15"/>
              <w:lang w:val="de-DE"/>
            </w:rPr>
            <w:t xml:space="preserve">EUROOPA </w:t>
          </w:r>
          <w:r w:rsidRPr="004153CF">
            <w:rPr>
              <w:rFonts w:ascii="Times" w:hAnsi="Times"/>
              <w:caps/>
              <w:sz w:val="15"/>
              <w:szCs w:val="15"/>
              <w:lang w:val="de-DE"/>
            </w:rPr>
            <w:t>LIIDU</w:t>
          </w:r>
          <w:r w:rsidRPr="00E4262F">
            <w:rPr>
              <w:rFonts w:ascii="Times" w:hAnsi="Times"/>
              <w:caps/>
              <w:sz w:val="15"/>
              <w:szCs w:val="15"/>
              <w:lang w:val="de-DE"/>
            </w:rPr>
            <w:t xml:space="preserve"> ÜLDKOHUS</w:t>
          </w:r>
        </w:p>
        <w:p w14:paraId="0A08E662" w14:textId="77777777" w:rsidR="00E4262F" w:rsidRPr="00946372" w:rsidRDefault="00E4262F" w:rsidP="00E4262F">
          <w:pPr>
            <w:autoSpaceDE w:val="0"/>
            <w:autoSpaceDN w:val="0"/>
            <w:adjustRightInd w:val="0"/>
            <w:spacing w:after="20"/>
            <w:rPr>
              <w:rFonts w:ascii="Times" w:hAnsi="Times"/>
              <w:caps/>
              <w:sz w:val="15"/>
              <w:szCs w:val="15"/>
              <w:lang w:val="de-DE"/>
            </w:rPr>
          </w:pPr>
          <w:r w:rsidRPr="00E4262F">
            <w:rPr>
              <w:rFonts w:ascii="Times" w:hAnsi="Times"/>
              <w:caps/>
              <w:sz w:val="15"/>
              <w:szCs w:val="15"/>
              <w:lang w:val="el-GR"/>
            </w:rPr>
            <w:t>ΓΕΝΙΚΟ</w:t>
          </w:r>
          <w:r w:rsidRPr="00946372">
            <w:rPr>
              <w:rFonts w:ascii="Times" w:hAnsi="Times"/>
              <w:caps/>
              <w:sz w:val="15"/>
              <w:szCs w:val="15"/>
              <w:lang w:val="de-DE"/>
            </w:rPr>
            <w:t xml:space="preserve"> </w:t>
          </w:r>
          <w:r w:rsidRPr="00E4262F">
            <w:rPr>
              <w:rFonts w:ascii="Times" w:hAnsi="Times"/>
              <w:caps/>
              <w:sz w:val="15"/>
              <w:szCs w:val="15"/>
              <w:lang w:val="el-GR"/>
            </w:rPr>
            <w:t>ΔΙΚΑΣΤΗΡΙΟ</w:t>
          </w:r>
          <w:r w:rsidRPr="00946372">
            <w:rPr>
              <w:rFonts w:ascii="Times" w:hAnsi="Times"/>
              <w:caps/>
              <w:sz w:val="15"/>
              <w:szCs w:val="15"/>
              <w:lang w:val="de-DE"/>
            </w:rPr>
            <w:t xml:space="preserve"> </w:t>
          </w:r>
          <w:r w:rsidRPr="00E4262F">
            <w:rPr>
              <w:rFonts w:ascii="Times" w:hAnsi="Times"/>
              <w:caps/>
              <w:sz w:val="15"/>
              <w:szCs w:val="15"/>
              <w:lang w:val="el-GR"/>
            </w:rPr>
            <w:t>ΤΗΣ</w:t>
          </w:r>
          <w:r w:rsidRPr="00946372">
            <w:rPr>
              <w:rFonts w:ascii="Times" w:hAnsi="Times"/>
              <w:caps/>
              <w:sz w:val="15"/>
              <w:szCs w:val="15"/>
              <w:lang w:val="de-DE"/>
            </w:rPr>
            <w:t xml:space="preserve"> </w:t>
          </w:r>
          <w:r w:rsidRPr="00E4262F">
            <w:rPr>
              <w:rFonts w:ascii="Times" w:hAnsi="Times"/>
              <w:caps/>
              <w:sz w:val="15"/>
              <w:szCs w:val="15"/>
              <w:lang w:val="el-GR"/>
            </w:rPr>
            <w:t>ΕΥΡΩΠΑΪΚΗΣ</w:t>
          </w:r>
          <w:r w:rsidRPr="00946372">
            <w:rPr>
              <w:rFonts w:ascii="Times" w:hAnsi="Times"/>
              <w:caps/>
              <w:sz w:val="15"/>
              <w:szCs w:val="15"/>
              <w:lang w:val="de-DE"/>
            </w:rPr>
            <w:t xml:space="preserve"> </w:t>
          </w:r>
          <w:r w:rsidRPr="004153CF">
            <w:rPr>
              <w:rFonts w:ascii="Times" w:hAnsi="Times"/>
              <w:caps/>
              <w:sz w:val="15"/>
              <w:szCs w:val="15"/>
              <w:lang w:val="de-DE"/>
            </w:rPr>
            <w:t>E</w:t>
          </w:r>
          <w:r w:rsidRPr="00E4262F">
            <w:rPr>
              <w:rFonts w:ascii="Times" w:hAnsi="Times"/>
              <w:caps/>
              <w:sz w:val="15"/>
              <w:szCs w:val="15"/>
              <w:lang w:val="el-GR"/>
            </w:rPr>
            <w:t>ΝΩΣΗΣ</w:t>
          </w:r>
        </w:p>
        <w:p w14:paraId="127B0264" w14:textId="77777777" w:rsidR="00E4262F" w:rsidRPr="004153CF" w:rsidRDefault="00E4262F" w:rsidP="00E4262F">
          <w:pPr>
            <w:autoSpaceDE w:val="0"/>
            <w:autoSpaceDN w:val="0"/>
            <w:adjustRightInd w:val="0"/>
            <w:spacing w:after="20"/>
            <w:rPr>
              <w:rFonts w:ascii="Times" w:hAnsi="Times"/>
              <w:caps/>
              <w:sz w:val="15"/>
              <w:szCs w:val="15"/>
              <w:lang w:val="de-DE"/>
            </w:rPr>
          </w:pPr>
          <w:r w:rsidRPr="004153CF">
            <w:rPr>
              <w:rFonts w:ascii="Times" w:hAnsi="Times"/>
              <w:caps/>
              <w:sz w:val="15"/>
              <w:szCs w:val="15"/>
              <w:lang w:val="de-DE"/>
            </w:rPr>
            <w:t>GENERAL COURT OF THE EUROPEAN UNION</w:t>
          </w:r>
        </w:p>
        <w:p w14:paraId="14176011" w14:textId="77777777" w:rsidR="00E4262F" w:rsidRPr="00E4262F" w:rsidRDefault="00E4262F" w:rsidP="00E4262F">
          <w:pPr>
            <w:autoSpaceDE w:val="0"/>
            <w:autoSpaceDN w:val="0"/>
            <w:adjustRightInd w:val="0"/>
            <w:spacing w:after="20"/>
            <w:rPr>
              <w:rFonts w:ascii="Times" w:hAnsi="Times"/>
              <w:caps/>
              <w:sz w:val="15"/>
              <w:szCs w:val="15"/>
              <w:lang w:val="fr-FR"/>
            </w:rPr>
          </w:pPr>
          <w:r w:rsidRPr="00E4262F">
            <w:rPr>
              <w:rFonts w:ascii="Times" w:hAnsi="Times"/>
              <w:caps/>
              <w:sz w:val="15"/>
              <w:szCs w:val="15"/>
              <w:lang w:val="fr-FR"/>
            </w:rPr>
            <w:t xml:space="preserve">TRIBUNAL DE </w:t>
          </w:r>
          <w:r w:rsidRPr="004153CF">
            <w:rPr>
              <w:rFonts w:ascii="Times" w:hAnsi="Times"/>
              <w:caps/>
              <w:sz w:val="15"/>
              <w:szCs w:val="15"/>
              <w:lang w:val="fr-BE"/>
            </w:rPr>
            <w:t>L'UNION</w:t>
          </w:r>
          <w:r w:rsidRPr="00E4262F">
            <w:rPr>
              <w:rFonts w:ascii="Times" w:hAnsi="Times"/>
              <w:caps/>
              <w:sz w:val="15"/>
              <w:szCs w:val="15"/>
              <w:lang w:val="fr-FR"/>
            </w:rPr>
            <w:t xml:space="preserve"> EUROPÉENNE</w:t>
          </w:r>
        </w:p>
        <w:p w14:paraId="5FCD2652" w14:textId="77777777" w:rsidR="00E4262F" w:rsidRPr="00E4262F" w:rsidRDefault="00E4262F" w:rsidP="00E4262F">
          <w:pPr>
            <w:autoSpaceDE w:val="0"/>
            <w:autoSpaceDN w:val="0"/>
            <w:adjustRightInd w:val="0"/>
            <w:spacing w:after="20"/>
            <w:rPr>
              <w:rFonts w:ascii="Times" w:hAnsi="Times"/>
              <w:caps/>
              <w:sz w:val="15"/>
              <w:szCs w:val="15"/>
              <w:lang w:val="fr-FR"/>
            </w:rPr>
          </w:pPr>
          <w:r w:rsidRPr="00E4262F">
            <w:rPr>
              <w:rFonts w:ascii="Times" w:hAnsi="Times"/>
              <w:caps/>
              <w:sz w:val="15"/>
              <w:szCs w:val="15"/>
              <w:lang w:val="fr-FR"/>
            </w:rPr>
            <w:t>CÚIRT GHINEARÁLTA AN AONTAIS EORPAIGH</w:t>
          </w:r>
        </w:p>
        <w:p w14:paraId="5C43EFD4" w14:textId="77777777" w:rsidR="00E4262F" w:rsidRPr="00E4262F" w:rsidRDefault="00E4262F" w:rsidP="00E4262F">
          <w:pPr>
            <w:autoSpaceDE w:val="0"/>
            <w:autoSpaceDN w:val="0"/>
            <w:adjustRightInd w:val="0"/>
            <w:spacing w:after="20"/>
            <w:rPr>
              <w:rFonts w:ascii="Times" w:hAnsi="Times"/>
              <w:caps/>
              <w:sz w:val="15"/>
              <w:szCs w:val="15"/>
              <w:lang w:val="it-IT"/>
            </w:rPr>
          </w:pPr>
          <w:r w:rsidRPr="00E4262F">
            <w:rPr>
              <w:rFonts w:ascii="Times" w:hAnsi="Times"/>
              <w:caps/>
              <w:sz w:val="15"/>
              <w:szCs w:val="15"/>
              <w:lang w:val="it-IT"/>
            </w:rPr>
            <w:t>Opći sud Europske unije</w:t>
          </w:r>
        </w:p>
        <w:p w14:paraId="35548244" w14:textId="77777777" w:rsidR="00E4262F" w:rsidRPr="00E4262F" w:rsidRDefault="00E4262F" w:rsidP="00E4262F">
          <w:pPr>
            <w:autoSpaceDE w:val="0"/>
            <w:autoSpaceDN w:val="0"/>
            <w:adjustRightInd w:val="0"/>
            <w:spacing w:after="20"/>
            <w:rPr>
              <w:rFonts w:ascii="Times" w:hAnsi="Times"/>
              <w:caps/>
              <w:sz w:val="15"/>
              <w:szCs w:val="15"/>
              <w:lang w:val="it-IT"/>
            </w:rPr>
          </w:pPr>
          <w:r w:rsidRPr="00E4262F">
            <w:rPr>
              <w:rFonts w:ascii="Times" w:hAnsi="Times"/>
              <w:caps/>
              <w:sz w:val="15"/>
              <w:szCs w:val="15"/>
              <w:lang w:val="it-IT"/>
            </w:rPr>
            <w:t xml:space="preserve">TRIBUNALE </w:t>
          </w:r>
          <w:r w:rsidRPr="004153CF">
            <w:rPr>
              <w:rFonts w:ascii="Times" w:hAnsi="Times"/>
              <w:caps/>
              <w:sz w:val="15"/>
              <w:szCs w:val="15"/>
              <w:lang w:val="it-IT"/>
            </w:rPr>
            <w:t>DELL'UNIONE</w:t>
          </w:r>
          <w:r w:rsidRPr="00E4262F">
            <w:rPr>
              <w:rFonts w:ascii="Times" w:hAnsi="Times"/>
              <w:caps/>
              <w:sz w:val="15"/>
              <w:szCs w:val="15"/>
              <w:lang w:val="it-IT"/>
            </w:rPr>
            <w:t xml:space="preserve"> EUROPEA</w:t>
          </w:r>
        </w:p>
      </w:tc>
      <w:tc>
        <w:tcPr>
          <w:tcW w:w="4680" w:type="dxa"/>
          <w:shd w:val="clear" w:color="auto" w:fill="auto"/>
        </w:tcPr>
        <w:p w14:paraId="061633E9" w14:textId="77777777" w:rsidR="00E4262F" w:rsidRPr="004153CF" w:rsidRDefault="00E4262F" w:rsidP="00E4262F">
          <w:pPr>
            <w:autoSpaceDE w:val="0"/>
            <w:autoSpaceDN w:val="0"/>
            <w:adjustRightInd w:val="0"/>
            <w:spacing w:after="20"/>
            <w:rPr>
              <w:rFonts w:ascii="Times" w:hAnsi="Times"/>
              <w:caps/>
              <w:sz w:val="15"/>
              <w:szCs w:val="15"/>
              <w:lang w:val="it-IT"/>
            </w:rPr>
          </w:pPr>
          <w:r w:rsidRPr="004153CF">
            <w:rPr>
              <w:rFonts w:ascii="Times" w:hAnsi="Times"/>
              <w:caps/>
              <w:sz w:val="15"/>
              <w:szCs w:val="15"/>
              <w:lang w:val="it-IT"/>
            </w:rPr>
            <w:t xml:space="preserve">EIROPAS SAVIENĪBAS VISPĀRĒJĀ TIESA </w:t>
          </w:r>
        </w:p>
        <w:p w14:paraId="1CD236E1" w14:textId="77777777" w:rsidR="00E4262F" w:rsidRPr="004153CF" w:rsidRDefault="00E4262F" w:rsidP="00E4262F">
          <w:pPr>
            <w:autoSpaceDE w:val="0"/>
            <w:autoSpaceDN w:val="0"/>
            <w:adjustRightInd w:val="0"/>
            <w:spacing w:after="20"/>
            <w:rPr>
              <w:rFonts w:ascii="Times" w:hAnsi="Times"/>
              <w:caps/>
              <w:sz w:val="15"/>
              <w:szCs w:val="15"/>
              <w:lang w:val="it-IT"/>
            </w:rPr>
          </w:pPr>
          <w:r w:rsidRPr="004153CF">
            <w:rPr>
              <w:rFonts w:ascii="Times" w:hAnsi="Times"/>
              <w:caps/>
              <w:sz w:val="15"/>
              <w:szCs w:val="15"/>
              <w:lang w:val="it-IT"/>
            </w:rPr>
            <w:t>EUROPOS SĄJUNGOS BENDRASIS TEISMAS</w:t>
          </w:r>
        </w:p>
        <w:p w14:paraId="47902948" w14:textId="77777777" w:rsidR="00E4262F" w:rsidRPr="004153CF" w:rsidRDefault="00E4262F" w:rsidP="00E4262F">
          <w:pPr>
            <w:autoSpaceDE w:val="0"/>
            <w:autoSpaceDN w:val="0"/>
            <w:adjustRightInd w:val="0"/>
            <w:spacing w:after="20"/>
            <w:rPr>
              <w:rFonts w:ascii="Times" w:hAnsi="Times"/>
              <w:caps/>
              <w:sz w:val="15"/>
              <w:szCs w:val="15"/>
              <w:lang w:val="it-IT"/>
            </w:rPr>
          </w:pPr>
          <w:r w:rsidRPr="004153CF">
            <w:rPr>
              <w:rFonts w:ascii="Times" w:hAnsi="Times"/>
              <w:caps/>
              <w:sz w:val="15"/>
              <w:szCs w:val="15"/>
              <w:lang w:val="it-IT"/>
            </w:rPr>
            <w:t>AZ EURÓPAI UNIÓ TÖRVÉNYSZÉKE</w:t>
          </w:r>
        </w:p>
        <w:p w14:paraId="008C9D4E" w14:textId="77777777" w:rsidR="00E4262F" w:rsidRPr="004153CF" w:rsidRDefault="00E4262F" w:rsidP="00E4262F">
          <w:pPr>
            <w:autoSpaceDE w:val="0"/>
            <w:autoSpaceDN w:val="0"/>
            <w:adjustRightInd w:val="0"/>
            <w:spacing w:after="20"/>
            <w:rPr>
              <w:rFonts w:ascii="Times" w:hAnsi="Times"/>
              <w:caps/>
              <w:sz w:val="15"/>
              <w:szCs w:val="15"/>
              <w:lang w:val="it-IT"/>
            </w:rPr>
          </w:pPr>
          <w:r w:rsidRPr="004153CF">
            <w:rPr>
              <w:rFonts w:ascii="Times" w:hAnsi="Times"/>
              <w:caps/>
              <w:sz w:val="15"/>
              <w:szCs w:val="15"/>
              <w:lang w:val="it-IT"/>
            </w:rPr>
            <w:t>IL-QORTI ĠENERALI TAL-UNJONI EWROPEA</w:t>
          </w:r>
        </w:p>
        <w:p w14:paraId="2D7B6D43" w14:textId="77777777" w:rsidR="00E4262F" w:rsidRPr="00E4262F" w:rsidRDefault="00E4262F" w:rsidP="00E4262F">
          <w:pPr>
            <w:autoSpaceDE w:val="0"/>
            <w:autoSpaceDN w:val="0"/>
            <w:adjustRightInd w:val="0"/>
            <w:spacing w:after="20"/>
            <w:rPr>
              <w:rFonts w:ascii="Times" w:hAnsi="Times"/>
              <w:caps/>
              <w:sz w:val="15"/>
              <w:szCs w:val="15"/>
              <w:lang w:val="nl-BE"/>
            </w:rPr>
          </w:pPr>
          <w:r w:rsidRPr="00E4262F">
            <w:rPr>
              <w:rFonts w:ascii="Times" w:hAnsi="Times"/>
              <w:caps/>
              <w:sz w:val="15"/>
              <w:szCs w:val="15"/>
              <w:lang w:val="nl-BE"/>
            </w:rPr>
            <w:t>GERECHT VAN DE EUROPESE UNIE</w:t>
          </w:r>
        </w:p>
        <w:p w14:paraId="731B7875" w14:textId="77777777" w:rsidR="00E4262F" w:rsidRPr="00E4262F" w:rsidRDefault="00E4262F" w:rsidP="00E4262F">
          <w:pPr>
            <w:autoSpaceDE w:val="0"/>
            <w:autoSpaceDN w:val="0"/>
            <w:adjustRightInd w:val="0"/>
            <w:spacing w:after="20"/>
            <w:rPr>
              <w:rFonts w:ascii="Times" w:hAnsi="Times"/>
              <w:caps/>
              <w:sz w:val="15"/>
              <w:szCs w:val="15"/>
              <w:lang w:val="nl-BE"/>
            </w:rPr>
          </w:pPr>
          <w:r w:rsidRPr="00E4262F">
            <w:rPr>
              <w:rFonts w:ascii="Times" w:hAnsi="Times"/>
              <w:caps/>
              <w:sz w:val="15"/>
              <w:szCs w:val="15"/>
              <w:lang w:val="nl-BE"/>
            </w:rPr>
            <w:t>SĄD UNII EUROPEJSKIEJ</w:t>
          </w:r>
        </w:p>
        <w:p w14:paraId="7FE91307" w14:textId="77777777" w:rsidR="00E4262F" w:rsidRPr="004153CF" w:rsidRDefault="00E4262F" w:rsidP="00E4262F">
          <w:pPr>
            <w:autoSpaceDE w:val="0"/>
            <w:autoSpaceDN w:val="0"/>
            <w:adjustRightInd w:val="0"/>
            <w:spacing w:after="20"/>
            <w:rPr>
              <w:rFonts w:ascii="Times" w:hAnsi="Times"/>
              <w:caps/>
              <w:sz w:val="15"/>
              <w:szCs w:val="15"/>
              <w:lang w:val="pt-PT"/>
            </w:rPr>
          </w:pPr>
          <w:r w:rsidRPr="004153CF">
            <w:rPr>
              <w:rFonts w:ascii="Times" w:hAnsi="Times"/>
              <w:caps/>
              <w:sz w:val="15"/>
              <w:szCs w:val="15"/>
              <w:lang w:val="pt-PT"/>
            </w:rPr>
            <w:t>TRIBUNAL GERAL DA UNIÃO EUROPEIA</w:t>
          </w:r>
        </w:p>
        <w:p w14:paraId="2B8BF924" w14:textId="77777777" w:rsidR="00E4262F" w:rsidRPr="004153CF" w:rsidRDefault="00E4262F" w:rsidP="00E4262F">
          <w:pPr>
            <w:autoSpaceDE w:val="0"/>
            <w:autoSpaceDN w:val="0"/>
            <w:adjustRightInd w:val="0"/>
            <w:spacing w:after="20"/>
            <w:rPr>
              <w:rFonts w:ascii="Times" w:hAnsi="Times"/>
              <w:caps/>
              <w:sz w:val="15"/>
              <w:szCs w:val="15"/>
              <w:lang w:val="pt-PT"/>
            </w:rPr>
          </w:pPr>
          <w:r w:rsidRPr="004153CF">
            <w:rPr>
              <w:rFonts w:ascii="Times" w:hAnsi="Times"/>
              <w:caps/>
              <w:sz w:val="15"/>
              <w:szCs w:val="15"/>
              <w:lang w:val="pt-PT"/>
            </w:rPr>
            <w:t>TRIBUNALUL UNIUNII EUROPENE</w:t>
          </w:r>
        </w:p>
        <w:p w14:paraId="33E1AED3" w14:textId="77777777" w:rsidR="00E4262F" w:rsidRPr="004153CF" w:rsidRDefault="00E4262F" w:rsidP="00E4262F">
          <w:pPr>
            <w:autoSpaceDE w:val="0"/>
            <w:autoSpaceDN w:val="0"/>
            <w:adjustRightInd w:val="0"/>
            <w:spacing w:after="20"/>
            <w:rPr>
              <w:rFonts w:ascii="Times" w:hAnsi="Times"/>
              <w:caps/>
              <w:sz w:val="15"/>
              <w:szCs w:val="15"/>
              <w:lang w:val="pt-PT"/>
            </w:rPr>
          </w:pPr>
          <w:r w:rsidRPr="004153CF">
            <w:rPr>
              <w:rFonts w:ascii="Times" w:hAnsi="Times"/>
              <w:caps/>
              <w:sz w:val="15"/>
              <w:szCs w:val="15"/>
              <w:lang w:val="pt-PT"/>
            </w:rPr>
            <w:t>VŠEOBECNÝ SÚD EURÓPSKEJ ÚNIE</w:t>
          </w:r>
        </w:p>
        <w:p w14:paraId="73FC98D6" w14:textId="77777777" w:rsidR="00E4262F" w:rsidRPr="004153CF" w:rsidRDefault="00E4262F" w:rsidP="00E4262F">
          <w:pPr>
            <w:autoSpaceDE w:val="0"/>
            <w:autoSpaceDN w:val="0"/>
            <w:adjustRightInd w:val="0"/>
            <w:spacing w:after="20"/>
            <w:rPr>
              <w:rFonts w:ascii="Times" w:hAnsi="Times"/>
              <w:caps/>
              <w:sz w:val="15"/>
              <w:szCs w:val="15"/>
              <w:lang w:val="pt-PT"/>
            </w:rPr>
          </w:pPr>
          <w:r w:rsidRPr="00E4262F">
            <w:rPr>
              <w:rFonts w:ascii="Times" w:hAnsi="Times"/>
              <w:caps/>
              <w:sz w:val="15"/>
              <w:szCs w:val="15"/>
              <w:lang w:val="sk-SK"/>
            </w:rPr>
            <w:t>Splošno</w:t>
          </w:r>
          <w:r w:rsidRPr="004153CF">
            <w:rPr>
              <w:rFonts w:ascii="Times" w:hAnsi="Times"/>
              <w:caps/>
              <w:sz w:val="15"/>
              <w:szCs w:val="15"/>
              <w:lang w:val="pt-PT"/>
            </w:rPr>
            <w:t xml:space="preserve"> </w:t>
          </w:r>
          <w:r w:rsidRPr="00E4262F">
            <w:rPr>
              <w:rFonts w:ascii="Times" w:hAnsi="Times"/>
              <w:caps/>
              <w:sz w:val="15"/>
              <w:szCs w:val="15"/>
              <w:lang w:val="sk-SK"/>
            </w:rPr>
            <w:t>sodišče</w:t>
          </w:r>
          <w:r w:rsidRPr="004153CF">
            <w:rPr>
              <w:rFonts w:ascii="Times" w:hAnsi="Times"/>
              <w:caps/>
              <w:sz w:val="15"/>
              <w:szCs w:val="15"/>
              <w:lang w:val="pt-PT"/>
            </w:rPr>
            <w:t xml:space="preserve"> Evropske unije</w:t>
          </w:r>
        </w:p>
        <w:p w14:paraId="3C802ED2" w14:textId="77777777" w:rsidR="00E4262F" w:rsidRPr="00E4262F" w:rsidRDefault="00E4262F" w:rsidP="00E4262F">
          <w:pPr>
            <w:autoSpaceDE w:val="0"/>
            <w:autoSpaceDN w:val="0"/>
            <w:adjustRightInd w:val="0"/>
            <w:spacing w:after="20"/>
            <w:rPr>
              <w:rFonts w:ascii="Times" w:hAnsi="Times"/>
              <w:caps/>
              <w:sz w:val="15"/>
              <w:szCs w:val="15"/>
              <w:lang w:val="fi-FI"/>
            </w:rPr>
          </w:pPr>
          <w:r w:rsidRPr="00E4262F">
            <w:rPr>
              <w:rFonts w:ascii="Times" w:hAnsi="Times"/>
              <w:caps/>
              <w:sz w:val="15"/>
              <w:szCs w:val="15"/>
              <w:lang w:val="fi-FI"/>
            </w:rPr>
            <w:t>EUROOPAN UNIONIN YLEINEN TUOMIOISTUIN</w:t>
          </w:r>
        </w:p>
        <w:p w14:paraId="1C91097B" w14:textId="77777777" w:rsidR="00E4262F" w:rsidRPr="00E4262F" w:rsidRDefault="00E4262F" w:rsidP="00E4262F">
          <w:pPr>
            <w:autoSpaceDE w:val="0"/>
            <w:autoSpaceDN w:val="0"/>
            <w:adjustRightInd w:val="0"/>
            <w:spacing w:after="20"/>
            <w:rPr>
              <w:rFonts w:ascii="Times" w:hAnsi="Times"/>
              <w:caps/>
              <w:sz w:val="15"/>
              <w:szCs w:val="15"/>
              <w:lang w:val="fi-FI"/>
            </w:rPr>
          </w:pPr>
          <w:r w:rsidRPr="00E4262F">
            <w:rPr>
              <w:rFonts w:ascii="Times" w:hAnsi="Times"/>
              <w:caps/>
              <w:sz w:val="15"/>
              <w:szCs w:val="15"/>
              <w:lang w:val="fi-FI"/>
            </w:rPr>
            <w:t>EUROPEISKA UNIONENS TRIBUNAL</w:t>
          </w:r>
        </w:p>
      </w:tc>
      <w:tc>
        <w:tcPr>
          <w:tcW w:w="4680" w:type="dxa"/>
          <w:shd w:val="clear" w:color="auto" w:fill="auto"/>
        </w:tcPr>
        <w:p w14:paraId="03256956" w14:textId="77777777" w:rsidR="00E4262F" w:rsidRPr="00E4262F" w:rsidRDefault="00E4262F" w:rsidP="00E4262F">
          <w:pPr>
            <w:tabs>
              <w:tab w:val="center" w:pos="4536"/>
              <w:tab w:val="right" w:pos="9072"/>
            </w:tabs>
            <w:rPr>
              <w:lang w:val="fi-FI"/>
            </w:rPr>
          </w:pPr>
        </w:p>
      </w:tc>
      <w:tc>
        <w:tcPr>
          <w:tcW w:w="4680" w:type="dxa"/>
          <w:shd w:val="clear" w:color="auto" w:fill="auto"/>
        </w:tcPr>
        <w:p w14:paraId="4D46BDD1" w14:textId="77777777" w:rsidR="00E4262F" w:rsidRPr="00E4262F" w:rsidRDefault="00E4262F" w:rsidP="00E4262F">
          <w:pPr>
            <w:tabs>
              <w:tab w:val="center" w:pos="4536"/>
              <w:tab w:val="right" w:pos="9072"/>
            </w:tabs>
            <w:spacing w:after="60"/>
            <w:rPr>
              <w:lang w:val="fi-FI"/>
            </w:rPr>
          </w:pPr>
        </w:p>
      </w:tc>
    </w:tr>
  </w:tbl>
  <w:p w14:paraId="70F07448" w14:textId="77777777" w:rsidR="001A592D" w:rsidRPr="00CD24C9" w:rsidRDefault="001A592D">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4A05"/>
    <w:multiLevelType w:val="hybridMultilevel"/>
    <w:tmpl w:val="F2BA4BD4"/>
    <w:lvl w:ilvl="0" w:tplc="A9968154">
      <w:start w:val="12"/>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15:restartNumberingAfterBreak="0">
    <w:nsid w:val="079B6810"/>
    <w:multiLevelType w:val="hybridMultilevel"/>
    <w:tmpl w:val="133C2B62"/>
    <w:lvl w:ilvl="0" w:tplc="B1220E04">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18136E2"/>
    <w:multiLevelType w:val="hybridMultilevel"/>
    <w:tmpl w:val="AD26FCD6"/>
    <w:lvl w:ilvl="0" w:tplc="9CD0886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70C63AA"/>
    <w:multiLevelType w:val="hybridMultilevel"/>
    <w:tmpl w:val="044A0982"/>
    <w:lvl w:ilvl="0" w:tplc="1C044BE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C4C58B2"/>
    <w:multiLevelType w:val="hybridMultilevel"/>
    <w:tmpl w:val="360E444E"/>
    <w:lvl w:ilvl="0" w:tplc="0AA4774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8D36DC4"/>
    <w:multiLevelType w:val="hybridMultilevel"/>
    <w:tmpl w:val="A7889786"/>
    <w:lvl w:ilvl="0" w:tplc="14322E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4B4AAB"/>
    <w:multiLevelType w:val="hybridMultilevel"/>
    <w:tmpl w:val="CC7AEFE0"/>
    <w:lvl w:ilvl="0" w:tplc="CAD8570C">
      <w:start w:val="2"/>
      <w:numFmt w:val="bullet"/>
      <w:lvlText w:val="-"/>
      <w:lvlJc w:val="left"/>
      <w:pPr>
        <w:tabs>
          <w:tab w:val="num" w:pos="1440"/>
        </w:tabs>
        <w:ind w:left="1440" w:hanging="720"/>
      </w:pPr>
      <w:rPr>
        <w:rFonts w:ascii="Times New Roman" w:eastAsia="Times New Roman" w:hAnsi="Times New Roman" w:cs="Times New Roman"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5C74EDD"/>
    <w:multiLevelType w:val="hybridMultilevel"/>
    <w:tmpl w:val="E0468A8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7656D6C"/>
    <w:multiLevelType w:val="hybridMultilevel"/>
    <w:tmpl w:val="D82CB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8A0A27"/>
    <w:multiLevelType w:val="hybridMultilevel"/>
    <w:tmpl w:val="339A0E04"/>
    <w:lvl w:ilvl="0" w:tplc="A814A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B14065"/>
    <w:multiLevelType w:val="hybridMultilevel"/>
    <w:tmpl w:val="8F844B68"/>
    <w:lvl w:ilvl="0" w:tplc="77487672">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84D6B0A"/>
    <w:multiLevelType w:val="hybridMultilevel"/>
    <w:tmpl w:val="5FDA93A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B414A88"/>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820595"/>
    <w:multiLevelType w:val="hybridMultilevel"/>
    <w:tmpl w:val="1214C8DE"/>
    <w:lvl w:ilvl="0" w:tplc="6192B0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C34573"/>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C7D8B"/>
    <w:multiLevelType w:val="hybridMultilevel"/>
    <w:tmpl w:val="3F10AB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2770AD6"/>
    <w:multiLevelType w:val="hybridMultilevel"/>
    <w:tmpl w:val="50322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BF625F"/>
    <w:multiLevelType w:val="hybridMultilevel"/>
    <w:tmpl w:val="F2AAFF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7E60941"/>
    <w:multiLevelType w:val="hybridMultilevel"/>
    <w:tmpl w:val="53C89E04"/>
    <w:lvl w:ilvl="0" w:tplc="66DEB4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80E7D71"/>
    <w:multiLevelType w:val="hybridMultilevel"/>
    <w:tmpl w:val="C736F7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16"/>
  </w:num>
  <w:num w:numId="5">
    <w:abstractNumId w:val="14"/>
  </w:num>
  <w:num w:numId="6">
    <w:abstractNumId w:val="12"/>
  </w:num>
  <w:num w:numId="7">
    <w:abstractNumId w:val="9"/>
  </w:num>
  <w:num w:numId="8">
    <w:abstractNumId w:val="7"/>
  </w:num>
  <w:num w:numId="9">
    <w:abstractNumId w:val="15"/>
  </w:num>
  <w:num w:numId="10">
    <w:abstractNumId w:val="17"/>
  </w:num>
  <w:num w:numId="11">
    <w:abstractNumId w:val="11"/>
  </w:num>
  <w:num w:numId="12">
    <w:abstractNumId w:val="3"/>
  </w:num>
  <w:num w:numId="13">
    <w:abstractNumId w:val="0"/>
  </w:num>
  <w:num w:numId="14">
    <w:abstractNumId w:val="10"/>
  </w:num>
  <w:num w:numId="15">
    <w:abstractNumId w:val="19"/>
  </w:num>
  <w:num w:numId="16">
    <w:abstractNumId w:val="1"/>
  </w:num>
  <w:num w:numId="17">
    <w:abstractNumId w:val="18"/>
  </w:num>
  <w:num w:numId="18">
    <w:abstractNumId w:val="13"/>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8194"/>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24C9"/>
    <w:rsid w:val="00004156"/>
    <w:rsid w:val="00013048"/>
    <w:rsid w:val="000231EE"/>
    <w:rsid w:val="00025492"/>
    <w:rsid w:val="00030375"/>
    <w:rsid w:val="00037608"/>
    <w:rsid w:val="00041C92"/>
    <w:rsid w:val="000526C4"/>
    <w:rsid w:val="00064D52"/>
    <w:rsid w:val="00065BD3"/>
    <w:rsid w:val="00065D92"/>
    <w:rsid w:val="0008496F"/>
    <w:rsid w:val="00085CBE"/>
    <w:rsid w:val="000907A3"/>
    <w:rsid w:val="000940BC"/>
    <w:rsid w:val="000A3BFE"/>
    <w:rsid w:val="000A472F"/>
    <w:rsid w:val="000B3117"/>
    <w:rsid w:val="000B74F5"/>
    <w:rsid w:val="000C32DB"/>
    <w:rsid w:val="000C336E"/>
    <w:rsid w:val="000C4D56"/>
    <w:rsid w:val="000D0C8C"/>
    <w:rsid w:val="000E1970"/>
    <w:rsid w:val="000E19D3"/>
    <w:rsid w:val="000E3B2A"/>
    <w:rsid w:val="000E49C3"/>
    <w:rsid w:val="000E614F"/>
    <w:rsid w:val="000E6AF2"/>
    <w:rsid w:val="000F2C31"/>
    <w:rsid w:val="000F3419"/>
    <w:rsid w:val="001003D3"/>
    <w:rsid w:val="001029F8"/>
    <w:rsid w:val="00106EDD"/>
    <w:rsid w:val="0011354A"/>
    <w:rsid w:val="001219DC"/>
    <w:rsid w:val="001221E3"/>
    <w:rsid w:val="0012529E"/>
    <w:rsid w:val="00125839"/>
    <w:rsid w:val="00125C5C"/>
    <w:rsid w:val="00136BC4"/>
    <w:rsid w:val="00140846"/>
    <w:rsid w:val="00156B4B"/>
    <w:rsid w:val="00163E21"/>
    <w:rsid w:val="0017118A"/>
    <w:rsid w:val="00195062"/>
    <w:rsid w:val="00196B14"/>
    <w:rsid w:val="001A592D"/>
    <w:rsid w:val="001A5AE5"/>
    <w:rsid w:val="001A6C04"/>
    <w:rsid w:val="001B03A2"/>
    <w:rsid w:val="001B065C"/>
    <w:rsid w:val="001C67C9"/>
    <w:rsid w:val="001D23A9"/>
    <w:rsid w:val="001D2C2D"/>
    <w:rsid w:val="001D66C3"/>
    <w:rsid w:val="001E7ACE"/>
    <w:rsid w:val="001F10C6"/>
    <w:rsid w:val="001F6C52"/>
    <w:rsid w:val="00201CDE"/>
    <w:rsid w:val="002262F6"/>
    <w:rsid w:val="00227D16"/>
    <w:rsid w:val="00232CB8"/>
    <w:rsid w:val="00250A1A"/>
    <w:rsid w:val="00257B26"/>
    <w:rsid w:val="00260E6A"/>
    <w:rsid w:val="0026239A"/>
    <w:rsid w:val="00270407"/>
    <w:rsid w:val="00270671"/>
    <w:rsid w:val="00280224"/>
    <w:rsid w:val="00286255"/>
    <w:rsid w:val="0029226A"/>
    <w:rsid w:val="002964F7"/>
    <w:rsid w:val="00297FF4"/>
    <w:rsid w:val="002B1B98"/>
    <w:rsid w:val="002B49DB"/>
    <w:rsid w:val="002B658F"/>
    <w:rsid w:val="002B7CA4"/>
    <w:rsid w:val="002C20C3"/>
    <w:rsid w:val="002C7992"/>
    <w:rsid w:val="002D1125"/>
    <w:rsid w:val="002D4FED"/>
    <w:rsid w:val="002E30FE"/>
    <w:rsid w:val="002F7013"/>
    <w:rsid w:val="002F7121"/>
    <w:rsid w:val="002F7DEC"/>
    <w:rsid w:val="00307CEF"/>
    <w:rsid w:val="00313F69"/>
    <w:rsid w:val="00316C46"/>
    <w:rsid w:val="00322A79"/>
    <w:rsid w:val="00323669"/>
    <w:rsid w:val="00327142"/>
    <w:rsid w:val="00330AFD"/>
    <w:rsid w:val="00334832"/>
    <w:rsid w:val="00336A1F"/>
    <w:rsid w:val="0034341D"/>
    <w:rsid w:val="00344BC9"/>
    <w:rsid w:val="00345880"/>
    <w:rsid w:val="00350730"/>
    <w:rsid w:val="0035630A"/>
    <w:rsid w:val="00360589"/>
    <w:rsid w:val="00360726"/>
    <w:rsid w:val="00360F19"/>
    <w:rsid w:val="0037683E"/>
    <w:rsid w:val="003857BB"/>
    <w:rsid w:val="003864D9"/>
    <w:rsid w:val="00387F22"/>
    <w:rsid w:val="003A37E3"/>
    <w:rsid w:val="003B313A"/>
    <w:rsid w:val="003B6BEB"/>
    <w:rsid w:val="003C01C5"/>
    <w:rsid w:val="003C03F2"/>
    <w:rsid w:val="003C493C"/>
    <w:rsid w:val="003D434C"/>
    <w:rsid w:val="003E3263"/>
    <w:rsid w:val="003E67C2"/>
    <w:rsid w:val="00400BA0"/>
    <w:rsid w:val="004011C8"/>
    <w:rsid w:val="0040252D"/>
    <w:rsid w:val="004026FB"/>
    <w:rsid w:val="00402AC9"/>
    <w:rsid w:val="00403192"/>
    <w:rsid w:val="00404A38"/>
    <w:rsid w:val="00412EF1"/>
    <w:rsid w:val="004153CF"/>
    <w:rsid w:val="004274AA"/>
    <w:rsid w:val="00430BBE"/>
    <w:rsid w:val="004332D0"/>
    <w:rsid w:val="00433863"/>
    <w:rsid w:val="004355C3"/>
    <w:rsid w:val="004417BF"/>
    <w:rsid w:val="004423A1"/>
    <w:rsid w:val="00446FFE"/>
    <w:rsid w:val="004502AD"/>
    <w:rsid w:val="004508E3"/>
    <w:rsid w:val="00454006"/>
    <w:rsid w:val="00455817"/>
    <w:rsid w:val="004600B0"/>
    <w:rsid w:val="00472912"/>
    <w:rsid w:val="00475246"/>
    <w:rsid w:val="00477ADC"/>
    <w:rsid w:val="00477DC6"/>
    <w:rsid w:val="00484BA3"/>
    <w:rsid w:val="00484E8B"/>
    <w:rsid w:val="004853E4"/>
    <w:rsid w:val="004914DD"/>
    <w:rsid w:val="004920AA"/>
    <w:rsid w:val="004C0D17"/>
    <w:rsid w:val="004E3B28"/>
    <w:rsid w:val="004F4F32"/>
    <w:rsid w:val="004F57A7"/>
    <w:rsid w:val="00500E67"/>
    <w:rsid w:val="00506B9D"/>
    <w:rsid w:val="00512084"/>
    <w:rsid w:val="005127A8"/>
    <w:rsid w:val="005169BD"/>
    <w:rsid w:val="00523530"/>
    <w:rsid w:val="00526BD0"/>
    <w:rsid w:val="005352C2"/>
    <w:rsid w:val="005442FE"/>
    <w:rsid w:val="00545BC0"/>
    <w:rsid w:val="00546324"/>
    <w:rsid w:val="00550193"/>
    <w:rsid w:val="00550443"/>
    <w:rsid w:val="005621FA"/>
    <w:rsid w:val="005630E0"/>
    <w:rsid w:val="0056487E"/>
    <w:rsid w:val="00572FBF"/>
    <w:rsid w:val="005758EF"/>
    <w:rsid w:val="00575960"/>
    <w:rsid w:val="005774D8"/>
    <w:rsid w:val="00586E94"/>
    <w:rsid w:val="00591E4D"/>
    <w:rsid w:val="0059462E"/>
    <w:rsid w:val="005A51A5"/>
    <w:rsid w:val="005A7209"/>
    <w:rsid w:val="005B0D96"/>
    <w:rsid w:val="005B40E9"/>
    <w:rsid w:val="005C44C6"/>
    <w:rsid w:val="005C7903"/>
    <w:rsid w:val="005D1C60"/>
    <w:rsid w:val="005E2020"/>
    <w:rsid w:val="005F1A3D"/>
    <w:rsid w:val="005F1E7F"/>
    <w:rsid w:val="005F491E"/>
    <w:rsid w:val="005F4FED"/>
    <w:rsid w:val="00600907"/>
    <w:rsid w:val="00601649"/>
    <w:rsid w:val="0060700C"/>
    <w:rsid w:val="00614AD9"/>
    <w:rsid w:val="00623B7C"/>
    <w:rsid w:val="00626F11"/>
    <w:rsid w:val="00634C5A"/>
    <w:rsid w:val="00655034"/>
    <w:rsid w:val="00657530"/>
    <w:rsid w:val="00670A96"/>
    <w:rsid w:val="00671AA4"/>
    <w:rsid w:val="00671BE2"/>
    <w:rsid w:val="006727A0"/>
    <w:rsid w:val="00672822"/>
    <w:rsid w:val="00675D1A"/>
    <w:rsid w:val="00684AEC"/>
    <w:rsid w:val="0068628A"/>
    <w:rsid w:val="00690222"/>
    <w:rsid w:val="006A1131"/>
    <w:rsid w:val="006A1C6A"/>
    <w:rsid w:val="006A2780"/>
    <w:rsid w:val="006B557E"/>
    <w:rsid w:val="006C16C8"/>
    <w:rsid w:val="006C4E7F"/>
    <w:rsid w:val="006D1BE0"/>
    <w:rsid w:val="006D467F"/>
    <w:rsid w:val="006E6E59"/>
    <w:rsid w:val="006F46D3"/>
    <w:rsid w:val="00701A86"/>
    <w:rsid w:val="00714728"/>
    <w:rsid w:val="00733836"/>
    <w:rsid w:val="00733D50"/>
    <w:rsid w:val="00741EE6"/>
    <w:rsid w:val="00743C13"/>
    <w:rsid w:val="00744A40"/>
    <w:rsid w:val="00764C09"/>
    <w:rsid w:val="00772040"/>
    <w:rsid w:val="00774943"/>
    <w:rsid w:val="0078259C"/>
    <w:rsid w:val="0078697E"/>
    <w:rsid w:val="007A0C02"/>
    <w:rsid w:val="007A4263"/>
    <w:rsid w:val="007A582E"/>
    <w:rsid w:val="007A5929"/>
    <w:rsid w:val="007B162C"/>
    <w:rsid w:val="007C0C91"/>
    <w:rsid w:val="007C2AD9"/>
    <w:rsid w:val="007C3A07"/>
    <w:rsid w:val="007D0C55"/>
    <w:rsid w:val="007D5681"/>
    <w:rsid w:val="007D6F11"/>
    <w:rsid w:val="007F5B4F"/>
    <w:rsid w:val="0080562F"/>
    <w:rsid w:val="008062D5"/>
    <w:rsid w:val="0082185D"/>
    <w:rsid w:val="008240F4"/>
    <w:rsid w:val="00827B3F"/>
    <w:rsid w:val="008447F2"/>
    <w:rsid w:val="00852975"/>
    <w:rsid w:val="00860037"/>
    <w:rsid w:val="008619EF"/>
    <w:rsid w:val="00862DF7"/>
    <w:rsid w:val="008636E4"/>
    <w:rsid w:val="00863AC9"/>
    <w:rsid w:val="00866B93"/>
    <w:rsid w:val="0087298F"/>
    <w:rsid w:val="008741AE"/>
    <w:rsid w:val="00874E6F"/>
    <w:rsid w:val="00881840"/>
    <w:rsid w:val="00887807"/>
    <w:rsid w:val="0089024F"/>
    <w:rsid w:val="00895F2C"/>
    <w:rsid w:val="008A5D32"/>
    <w:rsid w:val="008A6B83"/>
    <w:rsid w:val="008B0024"/>
    <w:rsid w:val="008B0FBB"/>
    <w:rsid w:val="008B14CF"/>
    <w:rsid w:val="008B46CE"/>
    <w:rsid w:val="008C0F25"/>
    <w:rsid w:val="008C34E6"/>
    <w:rsid w:val="008C6056"/>
    <w:rsid w:val="008E1D4B"/>
    <w:rsid w:val="008E3D70"/>
    <w:rsid w:val="008E65A5"/>
    <w:rsid w:val="008E6A01"/>
    <w:rsid w:val="008F504B"/>
    <w:rsid w:val="00900378"/>
    <w:rsid w:val="00902945"/>
    <w:rsid w:val="0090400D"/>
    <w:rsid w:val="00927D3C"/>
    <w:rsid w:val="00931ABC"/>
    <w:rsid w:val="00933702"/>
    <w:rsid w:val="00934299"/>
    <w:rsid w:val="00942612"/>
    <w:rsid w:val="00942695"/>
    <w:rsid w:val="00946372"/>
    <w:rsid w:val="00947768"/>
    <w:rsid w:val="009538E7"/>
    <w:rsid w:val="00956AC9"/>
    <w:rsid w:val="00957F36"/>
    <w:rsid w:val="009642C2"/>
    <w:rsid w:val="00974489"/>
    <w:rsid w:val="00982CBC"/>
    <w:rsid w:val="00987B07"/>
    <w:rsid w:val="00997718"/>
    <w:rsid w:val="009A3F3D"/>
    <w:rsid w:val="009B0237"/>
    <w:rsid w:val="009B602D"/>
    <w:rsid w:val="009D6EA3"/>
    <w:rsid w:val="009E7F9A"/>
    <w:rsid w:val="00A04BFE"/>
    <w:rsid w:val="00A04CE6"/>
    <w:rsid w:val="00A10890"/>
    <w:rsid w:val="00A132B8"/>
    <w:rsid w:val="00A1673D"/>
    <w:rsid w:val="00A21E5A"/>
    <w:rsid w:val="00A45568"/>
    <w:rsid w:val="00A46867"/>
    <w:rsid w:val="00A50619"/>
    <w:rsid w:val="00A54B00"/>
    <w:rsid w:val="00A5548E"/>
    <w:rsid w:val="00A574F9"/>
    <w:rsid w:val="00A67D31"/>
    <w:rsid w:val="00A73E8A"/>
    <w:rsid w:val="00A80D16"/>
    <w:rsid w:val="00A823FF"/>
    <w:rsid w:val="00A87965"/>
    <w:rsid w:val="00A934E0"/>
    <w:rsid w:val="00A935B8"/>
    <w:rsid w:val="00AA10B2"/>
    <w:rsid w:val="00AA34F5"/>
    <w:rsid w:val="00AA7755"/>
    <w:rsid w:val="00AB53B6"/>
    <w:rsid w:val="00AC2813"/>
    <w:rsid w:val="00AF312D"/>
    <w:rsid w:val="00B06998"/>
    <w:rsid w:val="00B10EF9"/>
    <w:rsid w:val="00B15165"/>
    <w:rsid w:val="00B3181E"/>
    <w:rsid w:val="00B31BC1"/>
    <w:rsid w:val="00B35B4E"/>
    <w:rsid w:val="00B36F4A"/>
    <w:rsid w:val="00B370DF"/>
    <w:rsid w:val="00B40554"/>
    <w:rsid w:val="00B527FC"/>
    <w:rsid w:val="00B53E01"/>
    <w:rsid w:val="00B55488"/>
    <w:rsid w:val="00B61D76"/>
    <w:rsid w:val="00B62FBF"/>
    <w:rsid w:val="00B63344"/>
    <w:rsid w:val="00B633BA"/>
    <w:rsid w:val="00B6422B"/>
    <w:rsid w:val="00B659E3"/>
    <w:rsid w:val="00B80042"/>
    <w:rsid w:val="00B83A93"/>
    <w:rsid w:val="00B84049"/>
    <w:rsid w:val="00B84285"/>
    <w:rsid w:val="00B85135"/>
    <w:rsid w:val="00B92B81"/>
    <w:rsid w:val="00B93D6D"/>
    <w:rsid w:val="00BA5D37"/>
    <w:rsid w:val="00BA7029"/>
    <w:rsid w:val="00BB3AF2"/>
    <w:rsid w:val="00BC7E4C"/>
    <w:rsid w:val="00BD1AB1"/>
    <w:rsid w:val="00BD57F1"/>
    <w:rsid w:val="00BD5A3C"/>
    <w:rsid w:val="00BD7E63"/>
    <w:rsid w:val="00BE075B"/>
    <w:rsid w:val="00BE4FCC"/>
    <w:rsid w:val="00BF08A2"/>
    <w:rsid w:val="00BF458B"/>
    <w:rsid w:val="00C046A7"/>
    <w:rsid w:val="00C04FF8"/>
    <w:rsid w:val="00C0564B"/>
    <w:rsid w:val="00C25A13"/>
    <w:rsid w:val="00C31986"/>
    <w:rsid w:val="00C34C6B"/>
    <w:rsid w:val="00C4116D"/>
    <w:rsid w:val="00C4119F"/>
    <w:rsid w:val="00C51E5D"/>
    <w:rsid w:val="00C5224B"/>
    <w:rsid w:val="00C577D9"/>
    <w:rsid w:val="00C60621"/>
    <w:rsid w:val="00C626D0"/>
    <w:rsid w:val="00C62E63"/>
    <w:rsid w:val="00C643F6"/>
    <w:rsid w:val="00C650C5"/>
    <w:rsid w:val="00C724D4"/>
    <w:rsid w:val="00C7545C"/>
    <w:rsid w:val="00C87DC0"/>
    <w:rsid w:val="00C9293B"/>
    <w:rsid w:val="00CB1450"/>
    <w:rsid w:val="00CC4F78"/>
    <w:rsid w:val="00CC76A1"/>
    <w:rsid w:val="00CD102B"/>
    <w:rsid w:val="00CD24C9"/>
    <w:rsid w:val="00CE244C"/>
    <w:rsid w:val="00CE290B"/>
    <w:rsid w:val="00CF03CF"/>
    <w:rsid w:val="00CF1977"/>
    <w:rsid w:val="00CF3980"/>
    <w:rsid w:val="00CF5EF7"/>
    <w:rsid w:val="00D0248E"/>
    <w:rsid w:val="00D03309"/>
    <w:rsid w:val="00D03C21"/>
    <w:rsid w:val="00D0560A"/>
    <w:rsid w:val="00D14DC2"/>
    <w:rsid w:val="00D2175D"/>
    <w:rsid w:val="00D23759"/>
    <w:rsid w:val="00D44A9D"/>
    <w:rsid w:val="00D46296"/>
    <w:rsid w:val="00D6193B"/>
    <w:rsid w:val="00D77F1B"/>
    <w:rsid w:val="00D8622A"/>
    <w:rsid w:val="00D86B6E"/>
    <w:rsid w:val="00D913C2"/>
    <w:rsid w:val="00D97F22"/>
    <w:rsid w:val="00DA4FB0"/>
    <w:rsid w:val="00DA7377"/>
    <w:rsid w:val="00DA7995"/>
    <w:rsid w:val="00DB098B"/>
    <w:rsid w:val="00DB186E"/>
    <w:rsid w:val="00DB1F16"/>
    <w:rsid w:val="00DB202F"/>
    <w:rsid w:val="00DC3E12"/>
    <w:rsid w:val="00DC44A0"/>
    <w:rsid w:val="00DC6BFD"/>
    <w:rsid w:val="00DF3EFD"/>
    <w:rsid w:val="00E06A2B"/>
    <w:rsid w:val="00E10074"/>
    <w:rsid w:val="00E13D90"/>
    <w:rsid w:val="00E2265A"/>
    <w:rsid w:val="00E411AA"/>
    <w:rsid w:val="00E41B66"/>
    <w:rsid w:val="00E42239"/>
    <w:rsid w:val="00E4262F"/>
    <w:rsid w:val="00E70C63"/>
    <w:rsid w:val="00E72AE2"/>
    <w:rsid w:val="00E76926"/>
    <w:rsid w:val="00E7763D"/>
    <w:rsid w:val="00E77959"/>
    <w:rsid w:val="00E92797"/>
    <w:rsid w:val="00EA405E"/>
    <w:rsid w:val="00EB173D"/>
    <w:rsid w:val="00EB3381"/>
    <w:rsid w:val="00ED2CFE"/>
    <w:rsid w:val="00EE1119"/>
    <w:rsid w:val="00EF3325"/>
    <w:rsid w:val="00EF6AAC"/>
    <w:rsid w:val="00F0253A"/>
    <w:rsid w:val="00F068A0"/>
    <w:rsid w:val="00F1068C"/>
    <w:rsid w:val="00F10B1B"/>
    <w:rsid w:val="00F145B5"/>
    <w:rsid w:val="00F14A00"/>
    <w:rsid w:val="00F21ECC"/>
    <w:rsid w:val="00F27FDD"/>
    <w:rsid w:val="00F34A45"/>
    <w:rsid w:val="00F36EF6"/>
    <w:rsid w:val="00F41381"/>
    <w:rsid w:val="00F413F8"/>
    <w:rsid w:val="00F46401"/>
    <w:rsid w:val="00F468AC"/>
    <w:rsid w:val="00F47F3C"/>
    <w:rsid w:val="00F50C84"/>
    <w:rsid w:val="00F53A23"/>
    <w:rsid w:val="00F54256"/>
    <w:rsid w:val="00F56956"/>
    <w:rsid w:val="00F61276"/>
    <w:rsid w:val="00F61B92"/>
    <w:rsid w:val="00F630CA"/>
    <w:rsid w:val="00F72790"/>
    <w:rsid w:val="00F84FF8"/>
    <w:rsid w:val="00F872A0"/>
    <w:rsid w:val="00F94E92"/>
    <w:rsid w:val="00F969EB"/>
    <w:rsid w:val="00F976F5"/>
    <w:rsid w:val="00FA2C6B"/>
    <w:rsid w:val="00FA3B57"/>
    <w:rsid w:val="00FA4D0F"/>
    <w:rsid w:val="00FA700D"/>
    <w:rsid w:val="00FC4786"/>
    <w:rsid w:val="00FC5251"/>
    <w:rsid w:val="00FC591A"/>
    <w:rsid w:val="00FD0A50"/>
    <w:rsid w:val="00FD3E32"/>
    <w:rsid w:val="00FD6808"/>
    <w:rsid w:val="00FD6967"/>
    <w:rsid w:val="00FF3FAD"/>
    <w:rsid w:val="00FF4D38"/>
    <w:rsid w:val="00FF5B31"/>
  </w:rsids>
  <m:mathPr>
    <m:mathFont m:val="Cambria Math"/>
    <m:brkBin m:val="before"/>
    <m:brkBinSub m:val="--"/>
    <m:smallFrac m:val="0"/>
    <m:dispDef/>
    <m:lMargin m:val="0"/>
    <m:rMargin m:val="0"/>
    <m:defJc m:val="centerGroup"/>
    <m:wrapIndent m:val="1440"/>
    <m:intLim m:val="subSup"/>
    <m:naryLim m:val="undOvr"/>
  </m:mathPr>
  <w:themeFontLang w:val="fr-BE"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041250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24C9"/>
    <w:pPr>
      <w:tabs>
        <w:tab w:val="center" w:pos="4536"/>
        <w:tab w:val="right" w:pos="9072"/>
      </w:tabs>
    </w:pPr>
  </w:style>
  <w:style w:type="paragraph" w:styleId="Footer">
    <w:name w:val="footer"/>
    <w:basedOn w:val="Normal"/>
    <w:link w:val="FooterChar"/>
    <w:uiPriority w:val="99"/>
    <w:rsid w:val="00CD24C9"/>
    <w:pPr>
      <w:tabs>
        <w:tab w:val="center" w:pos="4536"/>
        <w:tab w:val="right" w:pos="9072"/>
      </w:tabs>
    </w:pPr>
  </w:style>
  <w:style w:type="table" w:styleId="TableGrid">
    <w:name w:val="Table Grid"/>
    <w:basedOn w:val="TableNormal"/>
    <w:rsid w:val="00CD2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7209"/>
  </w:style>
  <w:style w:type="paragraph" w:styleId="BalloonText">
    <w:name w:val="Balloon Text"/>
    <w:basedOn w:val="Normal"/>
    <w:link w:val="BalloonTextChar"/>
    <w:semiHidden/>
    <w:rsid w:val="00FC4786"/>
    <w:rPr>
      <w:rFonts w:ascii="Tahoma" w:hAnsi="Tahoma" w:cs="Tahoma"/>
      <w:sz w:val="16"/>
      <w:szCs w:val="16"/>
    </w:rPr>
  </w:style>
  <w:style w:type="paragraph" w:styleId="FootnoteText">
    <w:name w:val="footnote text"/>
    <w:basedOn w:val="Normal"/>
    <w:link w:val="FootnoteTextChar"/>
    <w:semiHidden/>
    <w:rsid w:val="00D03309"/>
    <w:rPr>
      <w:rFonts w:cs="Arial Unicode MS"/>
      <w:sz w:val="20"/>
      <w:szCs w:val="20"/>
      <w:lang w:bidi="my-MM"/>
    </w:rPr>
  </w:style>
  <w:style w:type="character" w:customStyle="1" w:styleId="FootnoteTextChar">
    <w:name w:val="Footnote Text Char"/>
    <w:link w:val="FootnoteText"/>
    <w:semiHidden/>
    <w:rsid w:val="00D03309"/>
    <w:rPr>
      <w:rFonts w:cs="Arial Unicode MS"/>
      <w:lang w:val="en-GB" w:eastAsia="en-GB" w:bidi="my-MM"/>
    </w:rPr>
  </w:style>
  <w:style w:type="character" w:styleId="FootnoteReference">
    <w:name w:val="footnote reference"/>
    <w:semiHidden/>
    <w:rsid w:val="00D03309"/>
    <w:rPr>
      <w:vertAlign w:val="superscript"/>
    </w:rPr>
  </w:style>
  <w:style w:type="character" w:customStyle="1" w:styleId="HeaderChar">
    <w:name w:val="Header Char"/>
    <w:link w:val="Header"/>
    <w:uiPriority w:val="99"/>
    <w:rsid w:val="00D03309"/>
    <w:rPr>
      <w:sz w:val="24"/>
      <w:szCs w:val="24"/>
      <w:lang w:val="en-GB" w:eastAsia="en-GB"/>
    </w:rPr>
  </w:style>
  <w:style w:type="character" w:customStyle="1" w:styleId="FooterChar">
    <w:name w:val="Footer Char"/>
    <w:link w:val="Footer"/>
    <w:uiPriority w:val="99"/>
    <w:rsid w:val="00D03309"/>
    <w:rPr>
      <w:sz w:val="24"/>
      <w:szCs w:val="24"/>
      <w:lang w:val="en-GB" w:eastAsia="en-GB"/>
    </w:rPr>
  </w:style>
  <w:style w:type="character" w:customStyle="1" w:styleId="BalloonTextChar">
    <w:name w:val="Balloon Text Char"/>
    <w:link w:val="BalloonText"/>
    <w:semiHidden/>
    <w:rsid w:val="00D03309"/>
    <w:rPr>
      <w:rFonts w:ascii="Tahoma" w:hAnsi="Tahoma" w:cs="Tahoma"/>
      <w:sz w:val="16"/>
      <w:szCs w:val="16"/>
      <w:lang w:val="en-GB" w:eastAsia="en-GB"/>
    </w:rPr>
  </w:style>
  <w:style w:type="table" w:customStyle="1" w:styleId="field1">
    <w:name w:val="field1"/>
    <w:basedOn w:val="TableNormal"/>
    <w:rsid w:val="00D03309"/>
    <w:pPr>
      <w:tabs>
        <w:tab w:val="left" w:pos="11340"/>
      </w:tabs>
    </w:pPr>
    <w:rPr>
      <w:sz w:val="24"/>
      <w:szCs w:val="24"/>
      <w:u w:val="dotted"/>
    </w:rPr>
    <w:tblPr/>
  </w:style>
  <w:style w:type="character" w:styleId="Hyperlink">
    <w:name w:val="Hyperlink"/>
    <w:rsid w:val="00D03309"/>
    <w:rPr>
      <w:color w:val="0000FF"/>
      <w:u w:val="single"/>
    </w:rPr>
  </w:style>
  <w:style w:type="paragraph" w:styleId="Revision">
    <w:name w:val="Revision"/>
    <w:hidden/>
    <w:uiPriority w:val="99"/>
    <w:semiHidden/>
    <w:rsid w:val="00D03309"/>
    <w:rPr>
      <w:sz w:val="24"/>
      <w:szCs w:val="24"/>
      <w:lang w:val="en-GB" w:eastAsia="en-GB"/>
    </w:rPr>
  </w:style>
  <w:style w:type="character" w:styleId="CommentReference">
    <w:name w:val="annotation reference"/>
    <w:uiPriority w:val="99"/>
    <w:semiHidden/>
    <w:unhideWhenUsed/>
    <w:rsid w:val="00D03309"/>
    <w:rPr>
      <w:sz w:val="16"/>
      <w:szCs w:val="16"/>
    </w:rPr>
  </w:style>
  <w:style w:type="paragraph" w:styleId="CommentText">
    <w:name w:val="annotation text"/>
    <w:basedOn w:val="Normal"/>
    <w:link w:val="CommentTextChar"/>
    <w:uiPriority w:val="99"/>
    <w:semiHidden/>
    <w:unhideWhenUsed/>
    <w:rsid w:val="00D03309"/>
    <w:rPr>
      <w:sz w:val="20"/>
      <w:szCs w:val="20"/>
    </w:rPr>
  </w:style>
  <w:style w:type="character" w:customStyle="1" w:styleId="CommentTextChar">
    <w:name w:val="Comment Text Char"/>
    <w:link w:val="CommentText"/>
    <w:uiPriority w:val="99"/>
    <w:semiHidden/>
    <w:rsid w:val="00D03309"/>
    <w:rPr>
      <w:lang w:val="en-GB" w:eastAsia="en-GB"/>
    </w:rPr>
  </w:style>
  <w:style w:type="paragraph" w:styleId="CommentSubject">
    <w:name w:val="annotation subject"/>
    <w:basedOn w:val="CommentText"/>
    <w:next w:val="CommentText"/>
    <w:link w:val="CommentSubjectChar"/>
    <w:uiPriority w:val="99"/>
    <w:semiHidden/>
    <w:unhideWhenUsed/>
    <w:rsid w:val="00D03309"/>
    <w:rPr>
      <w:b/>
      <w:bCs/>
    </w:rPr>
  </w:style>
  <w:style w:type="character" w:customStyle="1" w:styleId="CommentSubjectChar">
    <w:name w:val="Comment Subject Char"/>
    <w:link w:val="CommentSubject"/>
    <w:uiPriority w:val="99"/>
    <w:semiHidden/>
    <w:rsid w:val="00D03309"/>
    <w:rPr>
      <w:b/>
      <w:bCs/>
      <w:lang w:val="en-GB" w:eastAsia="en-GB"/>
    </w:rPr>
  </w:style>
  <w:style w:type="paragraph" w:customStyle="1" w:styleId="Char">
    <w:name w:val="Char"/>
    <w:basedOn w:val="Normal"/>
    <w:rsid w:val="00D03309"/>
    <w:rPr>
      <w:lang w:val="pl-PL" w:eastAsia="pl-PL"/>
    </w:rPr>
  </w:style>
  <w:style w:type="paragraph" w:customStyle="1" w:styleId="Default">
    <w:name w:val="Default"/>
    <w:rsid w:val="00D03309"/>
    <w:pPr>
      <w:autoSpaceDE w:val="0"/>
      <w:autoSpaceDN w:val="0"/>
      <w:adjustRightInd w:val="0"/>
    </w:pPr>
    <w:rPr>
      <w:color w:val="000000"/>
      <w:sz w:val="24"/>
      <w:szCs w:val="24"/>
      <w:lang w:val="fr-BE" w:eastAsia="fr-BE"/>
    </w:rPr>
  </w:style>
  <w:style w:type="paragraph" w:styleId="ListParagraph">
    <w:name w:val="List Paragraph"/>
    <w:basedOn w:val="Normal"/>
    <w:uiPriority w:val="34"/>
    <w:qFormat/>
    <w:rsid w:val="00D03309"/>
    <w:pPr>
      <w:ind w:left="708"/>
    </w:pPr>
  </w:style>
  <w:style w:type="character" w:styleId="FollowedHyperlink">
    <w:name w:val="FollowedHyperlink"/>
    <w:uiPriority w:val="99"/>
    <w:semiHidden/>
    <w:unhideWhenUsed/>
    <w:rsid w:val="000F2C3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uri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812F7-B928-4573-AFC4-781211F7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2676</Words>
  <Characters>19083</Characters>
  <Application>Microsoft Office Word</Application>
  <DocSecurity>0</DocSecurity>
  <Lines>596</Lines>
  <Paragraphs>282</Paragraphs>
  <ScaleCrop>false</ScaleCrop>
  <Company/>
  <LinksUpToDate>false</LinksUpToDate>
  <CharactersWithSpaces>21477</CharactersWithSpaces>
  <SharedDoc>false</SharedDoc>
  <HLinks>
    <vt:vector size="6" baseType="variant">
      <vt:variant>
        <vt:i4>6750245</vt:i4>
      </vt:variant>
      <vt:variant>
        <vt:i4>0</vt:i4>
      </vt:variant>
      <vt:variant>
        <vt:i4>0</vt:i4>
      </vt:variant>
      <vt:variant>
        <vt:i4>5</vt:i4>
      </vt:variant>
      <vt:variant>
        <vt:lpwstr>http://curia.europa.eu/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2026-04-22T13:49:00Z</dcterms:created>
  <dcterms:modified xsi:type="dcterms:W3CDTF">2026-04-22T13:49:00Z</dcterms:modified>
</cp:coreProperties>
</file>