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384DC" w14:textId="77777777" w:rsidR="00D03309" w:rsidRPr="00EF750C" w:rsidRDefault="00D03309" w:rsidP="00D03309">
      <w:pPr>
        <w:rPr>
          <w:sz w:val="32"/>
          <w:szCs w:val="32"/>
          <w:lang w:val="mt-MT"/>
        </w:rPr>
      </w:pPr>
    </w:p>
    <w:p w14:paraId="7B6CE813" w14:textId="77777777" w:rsidR="00B10EF9" w:rsidRPr="00EF750C" w:rsidRDefault="00B10EF9" w:rsidP="00D03309">
      <w:pPr>
        <w:rPr>
          <w:sz w:val="32"/>
          <w:szCs w:val="32"/>
          <w:lang w:val="mt-MT"/>
        </w:rPr>
      </w:pPr>
    </w:p>
    <w:p w14:paraId="1C102048" w14:textId="77777777" w:rsidR="00D03309" w:rsidRPr="00EF750C" w:rsidRDefault="00445B48" w:rsidP="00D03309">
      <w:pPr>
        <w:jc w:val="center"/>
        <w:rPr>
          <w:b/>
          <w:sz w:val="32"/>
          <w:szCs w:val="32"/>
          <w:lang w:val="mt-MT"/>
        </w:rPr>
      </w:pPr>
      <w:r w:rsidRPr="00EF750C">
        <w:rPr>
          <w:b/>
          <w:sz w:val="32"/>
          <w:szCs w:val="32"/>
          <w:lang w:val="mt-MT"/>
        </w:rPr>
        <w:t>FORMOLA TAL-GĦAJNUNA LEGALI</w:t>
      </w:r>
    </w:p>
    <w:p w14:paraId="31B33BE7" w14:textId="77777777" w:rsidR="007E1908" w:rsidRPr="00EF750C" w:rsidRDefault="007E1908" w:rsidP="007E1908">
      <w:pPr>
        <w:ind w:left="1440"/>
        <w:jc w:val="center"/>
        <w:rPr>
          <w:b/>
          <w:sz w:val="32"/>
          <w:szCs w:val="32"/>
          <w:lang w:val="mt-MT"/>
        </w:rPr>
      </w:pPr>
      <w:r w:rsidRPr="00EF750C">
        <w:rPr>
          <w:b/>
          <w:sz w:val="32"/>
          <w:szCs w:val="32"/>
          <w:lang w:val="mt-MT"/>
        </w:rPr>
        <w:t>- RIKORSI DIRETTI </w:t>
      </w:r>
      <w:r w:rsidRPr="00EF750C">
        <w:rPr>
          <w:rStyle w:val="FootnoteReference"/>
          <w:b/>
          <w:sz w:val="32"/>
          <w:szCs w:val="32"/>
          <w:lang w:val="mt-MT"/>
        </w:rPr>
        <w:footnoteReference w:id="1"/>
      </w:r>
      <w:r w:rsidRPr="00EF750C">
        <w:rPr>
          <w:b/>
          <w:sz w:val="32"/>
          <w:szCs w:val="32"/>
          <w:lang w:val="mt-MT"/>
        </w:rPr>
        <w:t xml:space="preserve"> -</w:t>
      </w:r>
    </w:p>
    <w:p w14:paraId="440DED47" w14:textId="77777777" w:rsidR="00D03309" w:rsidRPr="00EF750C" w:rsidRDefault="00D03309" w:rsidP="00D03309">
      <w:pPr>
        <w:rPr>
          <w:rFonts w:ascii="Arial" w:hAnsi="Arial" w:cs="Arial"/>
          <w:b/>
          <w:lang w:val="mt-MT"/>
        </w:rPr>
      </w:pPr>
    </w:p>
    <w:p w14:paraId="655486E5" w14:textId="77777777" w:rsidR="00D03309" w:rsidRPr="00EF750C" w:rsidRDefault="00D03309" w:rsidP="00D03309">
      <w:pPr>
        <w:rPr>
          <w:rFonts w:ascii="Arial" w:hAnsi="Arial" w:cs="Arial"/>
          <w:b/>
          <w:lang w:val="mt-MT"/>
        </w:rPr>
      </w:pPr>
    </w:p>
    <w:p w14:paraId="76C7F1AE" w14:textId="77777777" w:rsidR="00B10EF9" w:rsidRPr="00EF750C" w:rsidRDefault="00B10EF9" w:rsidP="00D03309">
      <w:pPr>
        <w:rPr>
          <w:rFonts w:ascii="Arial" w:hAnsi="Arial" w:cs="Arial"/>
          <w:b/>
          <w:lang w:val="mt-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354C17" w14:paraId="716EF241" w14:textId="77777777" w:rsidTr="005E2020">
        <w:tc>
          <w:tcPr>
            <w:tcW w:w="9103" w:type="dxa"/>
            <w:shd w:val="clear" w:color="auto" w:fill="auto"/>
          </w:tcPr>
          <w:p w14:paraId="6F8F8F07" w14:textId="77777777" w:rsidR="00D03309" w:rsidRPr="00EF750C" w:rsidRDefault="00445B48" w:rsidP="00574278">
            <w:pPr>
              <w:rPr>
                <w:i/>
                <w:lang w:val="mt-MT"/>
              </w:rPr>
            </w:pPr>
            <w:r w:rsidRPr="00EF750C">
              <w:rPr>
                <w:i/>
                <w:lang w:val="mt-MT"/>
              </w:rPr>
              <w:t xml:space="preserve">Kull persuna fiżika jew ġuridika, kemm jekk irrappreżentata minn avukat u kemm jekk le, li </w:t>
            </w:r>
            <w:r w:rsidR="006906A9">
              <w:rPr>
                <w:i/>
                <w:lang w:val="mt-MT"/>
              </w:rPr>
              <w:t>jkollha</w:t>
            </w:r>
            <w:r w:rsidRPr="00EF750C">
              <w:rPr>
                <w:i/>
                <w:lang w:val="mt-MT"/>
              </w:rPr>
              <w:t xml:space="preserve"> l-intenzjoni titlob l-għajnuna legali bil-għan li tippreżenta rikors quddiem il-Qorti Ġenerali jew fil-kuntest ta’ kawża li fiha hija parti hija mistiedna tieħu konoxxenza tal-informazzjoni segwenti qabel ma timla d-diversi partijiet tal-formola</w:t>
            </w:r>
            <w:r w:rsidR="00A845D1" w:rsidRPr="00EF750C">
              <w:rPr>
                <w:i/>
                <w:lang w:val="mt-MT"/>
              </w:rPr>
              <w:t>. “Check-list – Għajnuna legali” hija disponibbli wkoll fis-sit internet tal-Qorti tal-Ġustizzja tal-Unjoni Ewropea.</w:t>
            </w:r>
            <w:r w:rsidR="00574278">
              <w:rPr>
                <w:i/>
                <w:lang w:val="mt-MT"/>
              </w:rPr>
              <w:t xml:space="preserve"> </w:t>
            </w:r>
            <w:r w:rsidR="00A845D1" w:rsidRPr="00EF750C">
              <w:rPr>
                <w:i/>
                <w:lang w:val="mt-MT"/>
              </w:rPr>
              <w:t>Din il-formola għandha tintuża sabiex titressaq talba għal għajnuna legali qabel il-preżentata ta’ rikors dirett jew sakemm dan ikun pendenti.</w:t>
            </w:r>
            <w:r w:rsidR="00574278">
              <w:rPr>
                <w:i/>
                <w:lang w:val="mt-MT"/>
              </w:rPr>
              <w:t xml:space="preserve"> </w:t>
            </w:r>
            <w:r w:rsidR="00A845D1" w:rsidRPr="00EF750C">
              <w:rPr>
                <w:i/>
                <w:lang w:val="mt-MT"/>
              </w:rPr>
              <w:t>B’kuntrast ma’ dan, din il-formola ma hijiex intiża għat-talbiet għal għajnuna legali mressqa fil-kuntest ta’ kawża għal deċiżjoni preliminari. Għal dawn it-talbiet, għandu jsir riferiment għad-dispożizzjonijiet imsemmija fl-Artikoli 239 sa 242 tar-Regoli tal-Proċedura u fil-punti 266 sa 270 tad-Dispożizzjonijiet prattiċi għall-implimentazzjoni. Ma hemm l-ebda formola speċifika għal dawn it-talbiet.</w:t>
            </w:r>
          </w:p>
        </w:tc>
      </w:tr>
    </w:tbl>
    <w:p w14:paraId="4850AB69" w14:textId="77777777" w:rsidR="00D03309" w:rsidRPr="00EF750C" w:rsidRDefault="00D03309" w:rsidP="00D03309">
      <w:pPr>
        <w:jc w:val="both"/>
        <w:rPr>
          <w:b/>
          <w:i/>
          <w:lang w:val="mt-MT"/>
        </w:rPr>
      </w:pPr>
    </w:p>
    <w:p w14:paraId="59CCC877" w14:textId="77777777" w:rsidR="00D03309" w:rsidRPr="00EF750C" w:rsidRDefault="00D03309" w:rsidP="00D03309">
      <w:pPr>
        <w:jc w:val="both"/>
        <w:rPr>
          <w:b/>
          <w:lang w:val="mt-MT"/>
        </w:rPr>
      </w:pPr>
    </w:p>
    <w:p w14:paraId="20335799" w14:textId="77777777" w:rsidR="00D03309" w:rsidRPr="00EF750C" w:rsidRDefault="00445B48" w:rsidP="00D03309">
      <w:pPr>
        <w:numPr>
          <w:ilvl w:val="0"/>
          <w:numId w:val="8"/>
        </w:numPr>
        <w:ind w:left="284" w:hanging="284"/>
        <w:jc w:val="both"/>
        <w:rPr>
          <w:b/>
          <w:lang w:val="mt-MT"/>
        </w:rPr>
      </w:pPr>
      <w:r w:rsidRPr="00EF750C">
        <w:rPr>
          <w:b/>
          <w:lang w:val="mt-MT"/>
        </w:rPr>
        <w:t>Il</w:t>
      </w:r>
      <w:r w:rsidR="00A845D1" w:rsidRPr="00EF750C">
        <w:rPr>
          <w:b/>
          <w:lang w:val="mt-MT"/>
        </w:rPr>
        <w:noBreakHyphen/>
      </w:r>
      <w:r w:rsidRPr="00EF750C">
        <w:rPr>
          <w:b/>
          <w:lang w:val="mt-MT"/>
        </w:rPr>
        <w:t>kuntest ġuridiku</w:t>
      </w:r>
    </w:p>
    <w:p w14:paraId="6CB43E4E" w14:textId="77777777" w:rsidR="00D03309" w:rsidRPr="00EF750C" w:rsidRDefault="00D03309" w:rsidP="00D03309">
      <w:pPr>
        <w:ind w:left="284"/>
        <w:jc w:val="both"/>
        <w:rPr>
          <w:b/>
          <w:lang w:val="mt-MT"/>
        </w:rPr>
      </w:pPr>
    </w:p>
    <w:p w14:paraId="59C7193D" w14:textId="77777777" w:rsidR="00445B48" w:rsidRPr="00EF750C" w:rsidRDefault="00445B48" w:rsidP="00445B48">
      <w:pPr>
        <w:jc w:val="both"/>
        <w:rPr>
          <w:lang w:val="mt-MT"/>
        </w:rPr>
      </w:pPr>
      <w:r w:rsidRPr="00EF750C">
        <w:rPr>
          <w:lang w:val="mt-MT"/>
        </w:rPr>
        <w:t xml:space="preserve">Id-dispożizzjonijiet dwar l-għajnuna legali </w:t>
      </w:r>
      <w:r w:rsidR="00A845D1" w:rsidRPr="00EF750C">
        <w:rPr>
          <w:lang w:val="mt-MT"/>
        </w:rPr>
        <w:t xml:space="preserve">li jikkonċernaw ir-rikorsi diretti </w:t>
      </w:r>
      <w:r w:rsidRPr="00EF750C">
        <w:rPr>
          <w:lang w:val="mt-MT"/>
        </w:rPr>
        <w:t>jinsabu fir-Regoli tal-Proċedura tal-Qorti Ġenerali (Artikoli</w:t>
      </w:r>
      <w:r w:rsidR="00CD257D" w:rsidRPr="00EF750C">
        <w:rPr>
          <w:lang w:val="mt-MT"/>
        </w:rPr>
        <w:t> 1</w:t>
      </w:r>
      <w:r w:rsidRPr="00EF750C">
        <w:rPr>
          <w:lang w:val="mt-MT"/>
        </w:rPr>
        <w:t>46 sa</w:t>
      </w:r>
      <w:r w:rsidR="00CD257D" w:rsidRPr="00EF750C">
        <w:rPr>
          <w:lang w:val="mt-MT"/>
        </w:rPr>
        <w:t> 1</w:t>
      </w:r>
      <w:r w:rsidRPr="00EF750C">
        <w:rPr>
          <w:lang w:val="mt-MT"/>
        </w:rPr>
        <w:t>50) u fid-Dispożizzjonijiet prattiċi għall-impl</w:t>
      </w:r>
      <w:r w:rsidR="00A845D1" w:rsidRPr="00EF750C">
        <w:rPr>
          <w:lang w:val="mt-MT"/>
        </w:rPr>
        <w:t>i</w:t>
      </w:r>
      <w:r w:rsidRPr="00EF750C">
        <w:rPr>
          <w:lang w:val="mt-MT"/>
        </w:rPr>
        <w:t>mentazzjoni tar-Regoli tal-Proċedura tal-Qorti Ġenerali (punti</w:t>
      </w:r>
      <w:r w:rsidR="00CD257D" w:rsidRPr="00EF750C">
        <w:rPr>
          <w:lang w:val="mt-MT"/>
        </w:rPr>
        <w:t> 1</w:t>
      </w:r>
      <w:r w:rsidR="00A845D1" w:rsidRPr="00EF750C">
        <w:rPr>
          <w:lang w:val="mt-MT"/>
        </w:rPr>
        <w:t>5</w:t>
      </w:r>
      <w:r w:rsidRPr="00EF750C">
        <w:rPr>
          <w:lang w:val="mt-MT"/>
        </w:rPr>
        <w:t xml:space="preserve"> sa</w:t>
      </w:r>
      <w:r w:rsidR="00CD257D" w:rsidRPr="00EF750C">
        <w:rPr>
          <w:lang w:val="mt-MT"/>
        </w:rPr>
        <w:t> 1</w:t>
      </w:r>
      <w:r w:rsidR="00A845D1" w:rsidRPr="00EF750C">
        <w:rPr>
          <w:lang w:val="mt-MT"/>
        </w:rPr>
        <w:t>7</w:t>
      </w:r>
      <w:r w:rsidRPr="00EF750C">
        <w:rPr>
          <w:lang w:val="mt-MT"/>
        </w:rPr>
        <w:t>,</w:t>
      </w:r>
      <w:r w:rsidR="00A845D1" w:rsidRPr="00EF750C">
        <w:rPr>
          <w:lang w:val="mt-MT"/>
        </w:rPr>
        <w:t xml:space="preserve"> </w:t>
      </w:r>
      <w:r w:rsidR="00CD257D" w:rsidRPr="00EF750C">
        <w:rPr>
          <w:lang w:val="mt-MT"/>
        </w:rPr>
        <w:t>3</w:t>
      </w:r>
      <w:r w:rsidR="00A845D1" w:rsidRPr="00EF750C">
        <w:rPr>
          <w:lang w:val="mt-MT"/>
        </w:rPr>
        <w:t>3</w:t>
      </w:r>
      <w:r w:rsidRPr="00EF750C">
        <w:rPr>
          <w:lang w:val="mt-MT"/>
        </w:rPr>
        <w:t>,</w:t>
      </w:r>
      <w:r w:rsidR="00A845D1" w:rsidRPr="00EF750C">
        <w:rPr>
          <w:lang w:val="mt-MT"/>
        </w:rPr>
        <w:t xml:space="preserve"> </w:t>
      </w:r>
      <w:r w:rsidR="00CD257D" w:rsidRPr="00EF750C">
        <w:rPr>
          <w:lang w:val="mt-MT"/>
        </w:rPr>
        <w:t>4</w:t>
      </w:r>
      <w:r w:rsidR="00A845D1" w:rsidRPr="00EF750C">
        <w:rPr>
          <w:lang w:val="mt-MT"/>
        </w:rPr>
        <w:t>9</w:t>
      </w:r>
      <w:r w:rsidRPr="00EF750C">
        <w:rPr>
          <w:lang w:val="mt-MT"/>
        </w:rPr>
        <w:t>,</w:t>
      </w:r>
      <w:r w:rsidR="00A845D1" w:rsidRPr="00EF750C">
        <w:rPr>
          <w:lang w:val="mt-MT"/>
        </w:rPr>
        <w:t xml:space="preserve"> 171</w:t>
      </w:r>
      <w:r w:rsidRPr="00EF750C">
        <w:rPr>
          <w:lang w:val="mt-MT"/>
        </w:rPr>
        <w:t>,</w:t>
      </w:r>
      <w:r w:rsidR="00A845D1" w:rsidRPr="00EF750C">
        <w:rPr>
          <w:lang w:val="mt-MT"/>
        </w:rPr>
        <w:t xml:space="preserve"> 172, </w:t>
      </w:r>
      <w:r w:rsidRPr="00EF750C">
        <w:rPr>
          <w:lang w:val="mt-MT"/>
        </w:rPr>
        <w:t>u</w:t>
      </w:r>
      <w:r w:rsidR="00CD257D" w:rsidRPr="00EF750C">
        <w:rPr>
          <w:lang w:val="mt-MT"/>
        </w:rPr>
        <w:t> 2</w:t>
      </w:r>
      <w:r w:rsidR="00A845D1" w:rsidRPr="00EF750C">
        <w:rPr>
          <w:lang w:val="mt-MT"/>
        </w:rPr>
        <w:t>56</w:t>
      </w:r>
      <w:r w:rsidRPr="00EF750C">
        <w:rPr>
          <w:lang w:val="mt-MT"/>
        </w:rPr>
        <w:t xml:space="preserve"> sa</w:t>
      </w:r>
      <w:r w:rsidR="00CD257D" w:rsidRPr="00EF750C">
        <w:rPr>
          <w:lang w:val="mt-MT"/>
        </w:rPr>
        <w:t> 2</w:t>
      </w:r>
      <w:r w:rsidR="00A845D1" w:rsidRPr="00EF750C">
        <w:rPr>
          <w:lang w:val="mt-MT"/>
        </w:rPr>
        <w:t>65</w:t>
      </w:r>
      <w:r w:rsidRPr="00EF750C">
        <w:rPr>
          <w:lang w:val="mt-MT"/>
        </w:rPr>
        <w:t>)</w:t>
      </w:r>
      <w:r w:rsidR="00A845D1" w:rsidRPr="00EF750C">
        <w:rPr>
          <w:lang w:val="mt-MT"/>
        </w:rPr>
        <w:t xml:space="preserve"> (iktar ’il quddiem id-“Dispożizzjonijiet prattiċi għall-implimentazzjoni”</w:t>
      </w:r>
      <w:r w:rsidRPr="00EF750C">
        <w:rPr>
          <w:lang w:val="mt-MT"/>
        </w:rPr>
        <w:t>.</w:t>
      </w:r>
    </w:p>
    <w:p w14:paraId="4620305F" w14:textId="77777777" w:rsidR="00D03309" w:rsidRPr="00EF750C" w:rsidRDefault="00D03309" w:rsidP="00D03309">
      <w:pPr>
        <w:jc w:val="both"/>
        <w:rPr>
          <w:lang w:val="mt-MT"/>
        </w:rPr>
      </w:pPr>
    </w:p>
    <w:p w14:paraId="5BEC85FA" w14:textId="7DAF23F8" w:rsidR="00D03309" w:rsidRPr="00EF750C" w:rsidRDefault="009560B3" w:rsidP="0070479B">
      <w:pPr>
        <w:jc w:val="both"/>
        <w:rPr>
          <w:b/>
          <w:lang w:val="mt-MT"/>
        </w:rPr>
      </w:pPr>
      <w:r w:rsidRPr="00EF750C">
        <w:rPr>
          <w:lang w:val="mt-MT"/>
        </w:rPr>
        <w:t>Ir-Regoli tal-Proċedura tal-Qorti Ġenerali u d-Dispożizzjonijiet prattiċi għall-impl</w:t>
      </w:r>
      <w:r w:rsidR="00A845D1" w:rsidRPr="00EF750C">
        <w:rPr>
          <w:lang w:val="mt-MT"/>
        </w:rPr>
        <w:t>i</w:t>
      </w:r>
      <w:r w:rsidRPr="00EF750C">
        <w:rPr>
          <w:lang w:val="mt-MT"/>
        </w:rPr>
        <w:t>mentazzjoni huma aċċessibbli fis-sit internet tal-Qorti tal-Ġustizzja tal-Unjoni Ewropea</w:t>
      </w:r>
      <w:r w:rsidR="00D03309" w:rsidRPr="00EF750C">
        <w:rPr>
          <w:lang w:val="mt-MT"/>
        </w:rPr>
        <w:t xml:space="preserve"> (</w:t>
      </w:r>
      <w:hyperlink r:id="rId8" w:history="1">
        <w:r w:rsidR="00D03309" w:rsidRPr="00EF750C">
          <w:rPr>
            <w:color w:val="0000FF"/>
            <w:u w:val="single"/>
            <w:lang w:val="mt-MT"/>
          </w:rPr>
          <w:t>http://curia.europa.eu</w:t>
        </w:r>
      </w:hyperlink>
      <w:r w:rsidR="00D03309" w:rsidRPr="00EF750C">
        <w:rPr>
          <w:lang w:val="mt-MT"/>
        </w:rPr>
        <w:t xml:space="preserve">), </w:t>
      </w:r>
      <w:r w:rsidRPr="00EF750C">
        <w:rPr>
          <w:lang w:val="mt-MT"/>
        </w:rPr>
        <w:t>taħt it-</w:t>
      </w:r>
      <w:r w:rsidR="00A845D1" w:rsidRPr="00006721">
        <w:rPr>
          <w:lang w:val="mt-MT"/>
        </w:rPr>
        <w:t>taqsima</w:t>
      </w:r>
      <w:r w:rsidRPr="00006721">
        <w:rPr>
          <w:lang w:val="mt-MT"/>
        </w:rPr>
        <w:t xml:space="preserve"> </w:t>
      </w:r>
      <w:r w:rsidR="0070479B" w:rsidRPr="00006721">
        <w:rPr>
          <w:lang w:val="mt-MT"/>
        </w:rPr>
        <w:t>“Proċedura tal-Kawżi / Il-Qorti Ġenerali / Testi proċedurali (</w:t>
      </w:r>
      <w:r w:rsidR="000117B8">
        <w:rPr>
          <w:lang w:val="mt-MT"/>
        </w:rPr>
        <w:t>Informazzjoni oħra utli</w:t>
      </w:r>
      <w:r w:rsidR="0070479B" w:rsidRPr="00006721">
        <w:rPr>
          <w:lang w:val="mt-MT"/>
        </w:rPr>
        <w:t>)”</w:t>
      </w:r>
      <w:r w:rsidRPr="00006721">
        <w:rPr>
          <w:lang w:val="mt-MT"/>
        </w:rPr>
        <w:t>.</w:t>
      </w:r>
    </w:p>
    <w:p w14:paraId="1BDC9D04" w14:textId="77777777" w:rsidR="00D03309" w:rsidRPr="00EF750C" w:rsidRDefault="00D03309" w:rsidP="00D03309">
      <w:pPr>
        <w:jc w:val="both"/>
        <w:rPr>
          <w:b/>
          <w:lang w:val="mt-MT"/>
        </w:rPr>
      </w:pPr>
    </w:p>
    <w:p w14:paraId="79806A15" w14:textId="77777777" w:rsidR="00D03309" w:rsidRPr="00EF750C" w:rsidRDefault="00D03309" w:rsidP="00D03309">
      <w:pPr>
        <w:jc w:val="both"/>
        <w:rPr>
          <w:b/>
          <w:lang w:val="mt-MT"/>
        </w:rPr>
      </w:pPr>
    </w:p>
    <w:p w14:paraId="4E729A58" w14:textId="77777777" w:rsidR="00D03309" w:rsidRPr="00EF750C" w:rsidRDefault="009560B3" w:rsidP="00D03309">
      <w:pPr>
        <w:numPr>
          <w:ilvl w:val="0"/>
          <w:numId w:val="8"/>
        </w:numPr>
        <w:ind w:left="284" w:hanging="284"/>
        <w:jc w:val="both"/>
        <w:rPr>
          <w:b/>
          <w:lang w:val="mt-MT"/>
        </w:rPr>
      </w:pPr>
      <w:r w:rsidRPr="00EF750C">
        <w:rPr>
          <w:b/>
          <w:lang w:val="mt-MT"/>
        </w:rPr>
        <w:t>Regoli dwar ir</w:t>
      </w:r>
      <w:r w:rsidR="00A845D1" w:rsidRPr="00EF750C">
        <w:rPr>
          <w:b/>
          <w:lang w:val="mt-MT"/>
        </w:rPr>
        <w:noBreakHyphen/>
      </w:r>
      <w:r w:rsidRPr="00EF750C">
        <w:rPr>
          <w:b/>
          <w:lang w:val="mt-MT"/>
        </w:rPr>
        <w:t>rappreżentanza quddiem il</w:t>
      </w:r>
      <w:r w:rsidR="00A845D1" w:rsidRPr="00EF750C">
        <w:rPr>
          <w:b/>
          <w:lang w:val="mt-MT"/>
        </w:rPr>
        <w:noBreakHyphen/>
      </w:r>
      <w:r w:rsidRPr="00EF750C">
        <w:rPr>
          <w:b/>
          <w:lang w:val="mt-MT"/>
        </w:rPr>
        <w:t>Qorti Ġenerali</w:t>
      </w:r>
    </w:p>
    <w:p w14:paraId="1D97FF68" w14:textId="77777777" w:rsidR="00D03309" w:rsidRPr="00EF750C" w:rsidRDefault="00D03309" w:rsidP="00D03309">
      <w:pPr>
        <w:jc w:val="both"/>
        <w:rPr>
          <w:lang w:val="mt-MT"/>
        </w:rPr>
      </w:pPr>
    </w:p>
    <w:p w14:paraId="6B2DFFA9" w14:textId="77777777" w:rsidR="003D2944" w:rsidRPr="00EF750C" w:rsidRDefault="00A845D1" w:rsidP="003D2944">
      <w:pPr>
        <w:jc w:val="both"/>
        <w:rPr>
          <w:lang w:val="mt-MT"/>
        </w:rPr>
      </w:pPr>
      <w:r w:rsidRPr="00EF750C">
        <w:rPr>
          <w:lang w:val="mt-MT"/>
        </w:rPr>
        <w:t xml:space="preserve">Il-prinċipju ta’ </w:t>
      </w:r>
      <w:r w:rsidRPr="00EF750C">
        <w:rPr>
          <w:b/>
          <w:lang w:val="mt-MT"/>
        </w:rPr>
        <w:t>rappreżentanza obbligatorja minn avukat</w:t>
      </w:r>
      <w:r w:rsidRPr="00EF750C">
        <w:rPr>
          <w:lang w:val="mt-MT"/>
        </w:rPr>
        <w:t xml:space="preserve"> tal-partijiet minbarra l-Istati Membri, l-istituzzjonijiet tal-Unjoni Ewropea, l-Istati li huma partijiet għall-Ftehim dwar iż-Żona Ekonomika Ewropea u l-Awtorità ta’ Sorveljanza tal-EFTA huwa stabbilit fl-</w:t>
      </w:r>
      <w:r w:rsidRPr="00EF750C">
        <w:rPr>
          <w:lang w:val="mt-MT"/>
        </w:rPr>
        <w:lastRenderedPageBreak/>
        <w:t xml:space="preserve">Artikolu 19 tal-Protokoll </w:t>
      </w:r>
      <w:r w:rsidR="00ED1C30" w:rsidRPr="00EF750C">
        <w:rPr>
          <w:lang w:val="mt-MT"/>
        </w:rPr>
        <w:t>dwar</w:t>
      </w:r>
      <w:r w:rsidRPr="00EF750C">
        <w:rPr>
          <w:lang w:val="mt-MT"/>
        </w:rPr>
        <w:t xml:space="preserve"> l-Istatut tal-Qorti tal-Ġustizzja tal-Unjoni Ewropea. Għalhekk, sabiex tippreżenta </w:t>
      </w:r>
      <w:r w:rsidR="009560B3" w:rsidRPr="00EF750C">
        <w:rPr>
          <w:lang w:val="mt-MT"/>
        </w:rPr>
        <w:t>rikors quddiem il-Qorti Ġenerali, kull persuna fiżika jew ġuridika għandha tkun irrappreżentata minn avukat awtorizzat jipprattika quddiem qorti ta’ Stat Membru jew ta’ Stat i</w:t>
      </w:r>
      <w:r w:rsidR="003D2944" w:rsidRPr="00EF750C">
        <w:rPr>
          <w:lang w:val="mt-MT"/>
        </w:rPr>
        <w:t>eħor parti fil-Ftehim dwar iż-Żona Ekonomika Ewropea (Artikolu</w:t>
      </w:r>
      <w:r w:rsidR="00CD257D" w:rsidRPr="00EF750C">
        <w:rPr>
          <w:lang w:val="mt-MT"/>
        </w:rPr>
        <w:t> 5</w:t>
      </w:r>
      <w:r w:rsidR="003D2944" w:rsidRPr="00EF750C">
        <w:rPr>
          <w:lang w:val="mt-MT"/>
        </w:rPr>
        <w:t>1 tar-Regoli tal-Proċedura).</w:t>
      </w:r>
    </w:p>
    <w:p w14:paraId="5EB5F027" w14:textId="77777777" w:rsidR="00D03309" w:rsidRPr="00EF750C" w:rsidRDefault="00D03309" w:rsidP="00D03309">
      <w:pPr>
        <w:jc w:val="both"/>
        <w:rPr>
          <w:lang w:val="mt-MT"/>
        </w:rPr>
      </w:pPr>
    </w:p>
    <w:p w14:paraId="04CAE874" w14:textId="77777777" w:rsidR="003D2944" w:rsidRPr="00EF750C" w:rsidRDefault="003D2944" w:rsidP="003D2944">
      <w:pPr>
        <w:jc w:val="both"/>
        <w:rPr>
          <w:lang w:val="mt-MT"/>
        </w:rPr>
      </w:pPr>
      <w:r w:rsidRPr="00EF750C">
        <w:rPr>
          <w:lang w:val="mt-MT"/>
        </w:rPr>
        <w:t xml:space="preserve">Jekk din il-persuna, minħabba s-sitwazzjoni ekonomika tagħha, ma tkunx tista’ tħallas l-ispejjeż kollha tal-istanza jew parti minnhom, ir-Regoli tal-Proċedura jipprovdu li din il-persuna għandha d-dritt li tibbenefika mill-għajnuna legali </w:t>
      </w:r>
      <w:r w:rsidR="00A845D1" w:rsidRPr="00EF750C">
        <w:rPr>
          <w:lang w:val="mt-MT"/>
        </w:rPr>
        <w:t>(</w:t>
      </w:r>
      <w:r w:rsidRPr="00EF750C">
        <w:rPr>
          <w:lang w:val="mt-MT"/>
        </w:rPr>
        <w:t>Artikolu</w:t>
      </w:r>
      <w:r w:rsidR="00CD257D" w:rsidRPr="00EF750C">
        <w:rPr>
          <w:lang w:val="mt-MT"/>
        </w:rPr>
        <w:t> 1</w:t>
      </w:r>
      <w:r w:rsidRPr="00EF750C">
        <w:rPr>
          <w:lang w:val="mt-MT"/>
        </w:rPr>
        <w:t>46(1) tar-Regoli tal-Proċedura</w:t>
      </w:r>
      <w:r w:rsidR="00A845D1" w:rsidRPr="00EF750C">
        <w:rPr>
          <w:lang w:val="mt-MT"/>
        </w:rPr>
        <w:t>)</w:t>
      </w:r>
      <w:r w:rsidRPr="00EF750C">
        <w:rPr>
          <w:lang w:val="mt-MT"/>
        </w:rPr>
        <w:t>.</w:t>
      </w:r>
      <w:r w:rsidRPr="00EF750C">
        <w:rPr>
          <w:b/>
          <w:lang w:val="mt-MT"/>
        </w:rPr>
        <w:t xml:space="preserve"> B’differenza mir-rikors, li għandu jiġi ppreżentat minn avukat li jkun qiegħed jirrappreżenta lir-rikorrent, it-talba għal għajnuna legali tista’ titressaq kemm bl-assistenza ta’ avukat u kemm mingħajrha.</w:t>
      </w:r>
    </w:p>
    <w:p w14:paraId="77446D46" w14:textId="77777777" w:rsidR="00D03309" w:rsidRPr="00EF750C" w:rsidRDefault="00D03309" w:rsidP="00D03309">
      <w:pPr>
        <w:jc w:val="both"/>
        <w:rPr>
          <w:lang w:val="mt-MT"/>
        </w:rPr>
      </w:pPr>
    </w:p>
    <w:p w14:paraId="17210D0B" w14:textId="77777777" w:rsidR="00D03309" w:rsidRPr="00EF750C" w:rsidRDefault="00D03309" w:rsidP="00D03309">
      <w:pPr>
        <w:jc w:val="both"/>
        <w:rPr>
          <w:lang w:val="mt-MT"/>
        </w:rPr>
      </w:pPr>
    </w:p>
    <w:p w14:paraId="69FE2726" w14:textId="77777777" w:rsidR="00D03309" w:rsidRPr="00EF750C" w:rsidRDefault="00D03309" w:rsidP="003D2944">
      <w:pPr>
        <w:ind w:left="360" w:hanging="360"/>
        <w:jc w:val="both"/>
        <w:rPr>
          <w:b/>
          <w:lang w:val="mt-MT"/>
        </w:rPr>
      </w:pPr>
      <w:r w:rsidRPr="00EF750C">
        <w:rPr>
          <w:b/>
          <w:lang w:val="mt-MT"/>
        </w:rPr>
        <w:t>3)</w:t>
      </w:r>
      <w:r w:rsidRPr="00EF750C">
        <w:rPr>
          <w:b/>
          <w:lang w:val="mt-MT"/>
        </w:rPr>
        <w:tab/>
      </w:r>
      <w:r w:rsidR="003D2944" w:rsidRPr="00EF750C">
        <w:rPr>
          <w:b/>
          <w:lang w:val="mt-MT"/>
        </w:rPr>
        <w:t>Kompetenzi tal</w:t>
      </w:r>
      <w:r w:rsidR="00A845D1" w:rsidRPr="00EF750C">
        <w:rPr>
          <w:b/>
          <w:lang w:val="mt-MT"/>
        </w:rPr>
        <w:noBreakHyphen/>
      </w:r>
      <w:r w:rsidR="003D2944" w:rsidRPr="00EF750C">
        <w:rPr>
          <w:b/>
          <w:lang w:val="mt-MT"/>
        </w:rPr>
        <w:t>Qorti Ġenerali u kundizzjonijiet għall</w:t>
      </w:r>
      <w:r w:rsidR="00A845D1" w:rsidRPr="00EF750C">
        <w:rPr>
          <w:b/>
          <w:lang w:val="mt-MT"/>
        </w:rPr>
        <w:noBreakHyphen/>
      </w:r>
      <w:r w:rsidR="003D2944" w:rsidRPr="00EF750C">
        <w:rPr>
          <w:b/>
          <w:lang w:val="mt-MT"/>
        </w:rPr>
        <w:t>ammissibbiltà</w:t>
      </w:r>
    </w:p>
    <w:p w14:paraId="5630D9EF" w14:textId="77777777" w:rsidR="00D03309" w:rsidRPr="00EF750C" w:rsidRDefault="00D03309" w:rsidP="00D03309">
      <w:pPr>
        <w:jc w:val="both"/>
        <w:rPr>
          <w:lang w:val="mt-MT"/>
        </w:rPr>
      </w:pPr>
    </w:p>
    <w:p w14:paraId="2B258CB4" w14:textId="77777777" w:rsidR="00D03309" w:rsidRPr="00EF750C" w:rsidRDefault="003D2944" w:rsidP="003D2944">
      <w:pPr>
        <w:jc w:val="both"/>
        <w:rPr>
          <w:lang w:val="mt-MT"/>
        </w:rPr>
      </w:pPr>
      <w:r w:rsidRPr="00EF750C">
        <w:rPr>
          <w:lang w:val="mt-MT"/>
        </w:rPr>
        <w:t>L-għajnuna legali ma tistax tingħata mill-Qorti Ġenerali jekk din il-qorti manifestament ma jkollhiex kompetenza sabiex tieħu konjizzjoni tal-kawża li fir-rigw</w:t>
      </w:r>
      <w:r w:rsidR="00A845D1" w:rsidRPr="00EF750C">
        <w:rPr>
          <w:lang w:val="mt-MT"/>
        </w:rPr>
        <w:t>ard tagħha tintalab l-għajnuna (</w:t>
      </w:r>
      <w:r w:rsidRPr="00EF750C">
        <w:rPr>
          <w:lang w:val="mt-MT"/>
        </w:rPr>
        <w:t>Artikolu</w:t>
      </w:r>
      <w:r w:rsidR="00CD257D" w:rsidRPr="00EF750C">
        <w:rPr>
          <w:lang w:val="mt-MT"/>
        </w:rPr>
        <w:t> 1</w:t>
      </w:r>
      <w:r w:rsidRPr="00EF750C">
        <w:rPr>
          <w:lang w:val="mt-MT"/>
        </w:rPr>
        <w:t>46(2) tar-Regoli tal-Proċedura</w:t>
      </w:r>
      <w:r w:rsidR="00A845D1" w:rsidRPr="00EF750C">
        <w:rPr>
          <w:lang w:val="mt-MT"/>
        </w:rPr>
        <w:t>)</w:t>
      </w:r>
      <w:r w:rsidRPr="00EF750C">
        <w:rPr>
          <w:lang w:val="mt-MT"/>
        </w:rPr>
        <w:t>.</w:t>
      </w:r>
    </w:p>
    <w:p w14:paraId="5A9397ED" w14:textId="77777777" w:rsidR="00D03309" w:rsidRPr="00EF750C" w:rsidRDefault="00D03309" w:rsidP="00D03309">
      <w:pPr>
        <w:jc w:val="both"/>
        <w:rPr>
          <w:lang w:val="mt-MT"/>
        </w:rPr>
      </w:pPr>
    </w:p>
    <w:p w14:paraId="6B384453" w14:textId="77777777" w:rsidR="00D03309" w:rsidRPr="00EF750C" w:rsidRDefault="00A845D1" w:rsidP="003D2944">
      <w:pPr>
        <w:jc w:val="both"/>
        <w:rPr>
          <w:lang w:val="mt-MT" w:eastAsia="en-US"/>
        </w:rPr>
      </w:pPr>
      <w:r w:rsidRPr="00EF750C">
        <w:rPr>
          <w:lang w:val="mt-MT"/>
        </w:rPr>
        <w:t>Bis-saħħa ta</w:t>
      </w:r>
      <w:r w:rsidR="003D2944" w:rsidRPr="00EF750C">
        <w:rPr>
          <w:lang w:val="mt-MT"/>
        </w:rPr>
        <w:t xml:space="preserve">t-Trattati u l-Protokoll dwar l-Istatut tal-Qorti tal-Ġustizzja tal-Unjoni Ewropea, </w:t>
      </w:r>
      <w:r w:rsidR="003D2944" w:rsidRPr="00EF750C">
        <w:rPr>
          <w:b/>
          <w:lang w:val="mt-MT"/>
        </w:rPr>
        <w:t>il-Qorti Ġenerali għandha</w:t>
      </w:r>
      <w:r w:rsidR="00ED1C30" w:rsidRPr="00EF750C">
        <w:rPr>
          <w:lang w:val="mt-MT"/>
        </w:rPr>
        <w:t xml:space="preserve">, b’mod partikolari, </w:t>
      </w:r>
      <w:r w:rsidR="00ED1C30" w:rsidRPr="00EF750C">
        <w:rPr>
          <w:b/>
          <w:lang w:val="mt-MT"/>
        </w:rPr>
        <w:t>il-</w:t>
      </w:r>
      <w:r w:rsidR="003D2944" w:rsidRPr="00EF750C">
        <w:rPr>
          <w:b/>
          <w:lang w:val="mt-MT"/>
        </w:rPr>
        <w:t>kompetenza</w:t>
      </w:r>
      <w:r w:rsidR="003D2944" w:rsidRPr="00EF750C">
        <w:rPr>
          <w:lang w:val="mt-MT"/>
        </w:rPr>
        <w:t xml:space="preserve"> sabiex t</w:t>
      </w:r>
      <w:r w:rsidR="006906A9">
        <w:rPr>
          <w:lang w:val="mt-MT"/>
        </w:rPr>
        <w:t xml:space="preserve">aqta’ </w:t>
      </w:r>
      <w:r w:rsidR="00ED1C30" w:rsidRPr="00EF750C">
        <w:rPr>
          <w:lang w:val="mt-MT"/>
        </w:rPr>
        <w:t xml:space="preserve">r-rikorsi diretti </w:t>
      </w:r>
      <w:r w:rsidR="006906A9">
        <w:rPr>
          <w:lang w:val="mt-MT"/>
        </w:rPr>
        <w:t>li</w:t>
      </w:r>
      <w:r w:rsidR="00ED1C30" w:rsidRPr="00EF750C">
        <w:rPr>
          <w:lang w:val="mt-MT"/>
        </w:rPr>
        <w:t xml:space="preserve"> ġejjin</w:t>
      </w:r>
      <w:r w:rsidR="003D2944" w:rsidRPr="00EF750C">
        <w:rPr>
          <w:lang w:val="mt-MT"/>
        </w:rPr>
        <w:t>:</w:t>
      </w:r>
    </w:p>
    <w:p w14:paraId="68A20D33" w14:textId="77777777" w:rsidR="00D03309" w:rsidRPr="00EF750C" w:rsidRDefault="00D03309" w:rsidP="00D03309">
      <w:pPr>
        <w:jc w:val="both"/>
        <w:rPr>
          <w:lang w:val="mt-MT" w:eastAsia="en-US"/>
        </w:rPr>
      </w:pPr>
    </w:p>
    <w:p w14:paraId="2BE150D8" w14:textId="77777777" w:rsidR="00742370" w:rsidRPr="004501BF" w:rsidRDefault="0037179B" w:rsidP="004501BF">
      <w:pPr>
        <w:numPr>
          <w:ilvl w:val="0"/>
          <w:numId w:val="14"/>
        </w:numPr>
        <w:spacing w:after="240"/>
        <w:ind w:left="284" w:hanging="284"/>
        <w:jc w:val="both"/>
        <w:rPr>
          <w:lang w:val="mt-MT"/>
        </w:rPr>
      </w:pPr>
      <w:r w:rsidRPr="00EF750C">
        <w:rPr>
          <w:lang w:val="mt-MT"/>
        </w:rPr>
        <w:t xml:space="preserve">ir-rikorsi ppreżentati mill-individwi </w:t>
      </w:r>
      <w:r w:rsidRPr="004501BF">
        <w:rPr>
          <w:lang w:val="mt-MT"/>
        </w:rPr>
        <w:t xml:space="preserve">intiżi </w:t>
      </w:r>
      <w:r w:rsidR="006906A9">
        <w:rPr>
          <w:lang w:val="mt-MT"/>
        </w:rPr>
        <w:t>li</w:t>
      </w:r>
      <w:r w:rsidRPr="004501BF">
        <w:rPr>
          <w:lang w:val="mt-MT"/>
        </w:rPr>
        <w:t xml:space="preserve"> jinkiseb l-annullament </w:t>
      </w:r>
      <w:r w:rsidRPr="00A90333">
        <w:rPr>
          <w:b/>
          <w:lang w:val="mt-MT"/>
        </w:rPr>
        <w:t>ta’ att</w:t>
      </w:r>
      <w:r w:rsidR="00742370" w:rsidRPr="00A90333">
        <w:rPr>
          <w:b/>
          <w:lang w:val="mt-MT"/>
        </w:rPr>
        <w:t>i</w:t>
      </w:r>
      <w:r w:rsidRPr="00A90333">
        <w:rPr>
          <w:b/>
          <w:lang w:val="mt-MT"/>
        </w:rPr>
        <w:t xml:space="preserve"> tal-istituzzjonijiet, tal-korpi u tal-organi tal-Unjon</w:t>
      </w:r>
      <w:r w:rsidR="00742370" w:rsidRPr="00A90333">
        <w:rPr>
          <w:b/>
          <w:lang w:val="mt-MT"/>
        </w:rPr>
        <w:t>i</w:t>
      </w:r>
      <w:r w:rsidR="00A90333">
        <w:rPr>
          <w:b/>
          <w:lang w:val="mt-MT"/>
        </w:rPr>
        <w:t xml:space="preserve"> Ewropea</w:t>
      </w:r>
      <w:r w:rsidRPr="004501BF">
        <w:rPr>
          <w:lang w:val="mt-MT"/>
        </w:rPr>
        <w:t xml:space="preserve">, sabiex jiġi kkonstatat in-nuqqas li tittieħed azzjoni min-naħa ta’ dawn tal-aħħar jew sabiex </w:t>
      </w:r>
      <w:r w:rsidR="0000560C" w:rsidRPr="004501BF">
        <w:rPr>
          <w:lang w:val="mt-MT"/>
        </w:rPr>
        <w:t xml:space="preserve">jinkiseb kumpens għal dannu </w:t>
      </w:r>
      <w:r w:rsidR="0017365D" w:rsidRPr="004501BF">
        <w:rPr>
          <w:lang w:val="mt-MT"/>
        </w:rPr>
        <w:t>mġarrab</w:t>
      </w:r>
      <w:r w:rsidR="0000560C" w:rsidRPr="004501BF">
        <w:rPr>
          <w:lang w:val="mt-MT"/>
        </w:rPr>
        <w:t xml:space="preserve"> u r-rikorsi bbażati fuq klawżola ta’ arbitraġġ;</w:t>
      </w:r>
    </w:p>
    <w:p w14:paraId="7DE736D9" w14:textId="77777777" w:rsidR="00742370" w:rsidRPr="00EF750C" w:rsidRDefault="0000560C" w:rsidP="00742370">
      <w:pPr>
        <w:numPr>
          <w:ilvl w:val="0"/>
          <w:numId w:val="14"/>
        </w:numPr>
        <w:spacing w:after="240"/>
        <w:ind w:left="284" w:hanging="284"/>
        <w:jc w:val="both"/>
        <w:rPr>
          <w:lang w:val="mt-MT"/>
        </w:rPr>
      </w:pPr>
      <w:r w:rsidRPr="00EF750C">
        <w:rPr>
          <w:lang w:val="mt-MT"/>
        </w:rPr>
        <w:t xml:space="preserve">ir-rikorsi </w:t>
      </w:r>
      <w:r w:rsidR="00742370" w:rsidRPr="00EF750C">
        <w:rPr>
          <w:lang w:val="mt-MT"/>
        </w:rPr>
        <w:t xml:space="preserve">dwar id-drittijiet tal-proprjetà intellettwali </w:t>
      </w:r>
      <w:r w:rsidRPr="00EF750C">
        <w:rPr>
          <w:lang w:val="mt-MT"/>
        </w:rPr>
        <w:t>intiżi għall-</w:t>
      </w:r>
      <w:r w:rsidR="00742370" w:rsidRPr="00EF750C">
        <w:rPr>
          <w:lang w:val="mt-MT"/>
        </w:rPr>
        <w:t>ksib tal-</w:t>
      </w:r>
      <w:r w:rsidRPr="00EF750C">
        <w:rPr>
          <w:lang w:val="mt-MT"/>
        </w:rPr>
        <w:t>annullament tad-deċiżjonijiet meħuda mill-Bordijiet tal-Appell tal-</w:t>
      </w:r>
      <w:r w:rsidR="00742370" w:rsidRPr="00EF750C">
        <w:rPr>
          <w:lang w:val="mt-MT"/>
        </w:rPr>
        <w:t xml:space="preserve">Uffiċċju tal-Proprjetà Intellettwali tal-Unjoni Ewropea </w:t>
      </w:r>
      <w:r w:rsidRPr="00EF750C">
        <w:rPr>
          <w:lang w:val="mt-MT"/>
        </w:rPr>
        <w:t>(</w:t>
      </w:r>
      <w:r w:rsidR="00742370" w:rsidRPr="00EF750C">
        <w:rPr>
          <w:lang w:val="mt-MT"/>
        </w:rPr>
        <w:t>EU</w:t>
      </w:r>
      <w:r w:rsidRPr="00EF750C">
        <w:rPr>
          <w:lang w:val="mt-MT"/>
        </w:rPr>
        <w:t>I</w:t>
      </w:r>
      <w:r w:rsidR="00742370" w:rsidRPr="00EF750C">
        <w:rPr>
          <w:lang w:val="mt-MT"/>
        </w:rPr>
        <w:t>PO</w:t>
      </w:r>
      <w:r w:rsidRPr="00EF750C">
        <w:rPr>
          <w:lang w:val="mt-MT"/>
        </w:rPr>
        <w:t>), kif ukoll tal-Uffiċċju Komunitarju tal-Varjetajiet tal-Pjanti (CPVO);</w:t>
      </w:r>
    </w:p>
    <w:p w14:paraId="2A300E81" w14:textId="77777777" w:rsidR="00742370" w:rsidRPr="00EF750C" w:rsidRDefault="00742370" w:rsidP="00574278">
      <w:pPr>
        <w:numPr>
          <w:ilvl w:val="0"/>
          <w:numId w:val="14"/>
        </w:numPr>
        <w:spacing w:after="240"/>
        <w:ind w:left="284" w:hanging="284"/>
        <w:jc w:val="both"/>
        <w:rPr>
          <w:lang w:val="mt-MT"/>
        </w:rPr>
      </w:pPr>
      <w:r w:rsidRPr="00EF750C">
        <w:rPr>
          <w:lang w:val="mt-MT"/>
        </w:rPr>
        <w:t>ir-rikorsi bejn l-istituzzjonijiet tal-Unjoni Ewropea u l-persunal tagħhom dwar ir-relazzjonijiet ta’ xogħol tagħhom kif ukoll l-iskema ta’ sigurtà soċjali.</w:t>
      </w:r>
    </w:p>
    <w:p w14:paraId="10A94574" w14:textId="77777777" w:rsidR="0000560C" w:rsidRPr="00EF750C" w:rsidRDefault="0000560C" w:rsidP="00742370">
      <w:pPr>
        <w:spacing w:after="240"/>
        <w:jc w:val="both"/>
        <w:rPr>
          <w:lang w:val="mt-MT"/>
        </w:rPr>
      </w:pPr>
      <w:r w:rsidRPr="00EF750C">
        <w:rPr>
          <w:lang w:val="mt-MT"/>
        </w:rPr>
        <w:t xml:space="preserve">Minn dan jirriżulta li talba għal għajnuna legali </w:t>
      </w:r>
      <w:r w:rsidRPr="00EF750C">
        <w:rPr>
          <w:b/>
          <w:lang w:val="mt-MT"/>
        </w:rPr>
        <w:t>tiġi rrifjutata minħabba n-nuqqas ta’ kompetenza tal-Qorti Ġenerali</w:t>
      </w:r>
      <w:r w:rsidRPr="00EF750C">
        <w:rPr>
          <w:lang w:val="mt-MT"/>
        </w:rPr>
        <w:t xml:space="preserve"> li t</w:t>
      </w:r>
      <w:r w:rsidR="006906A9">
        <w:rPr>
          <w:lang w:val="mt-MT"/>
        </w:rPr>
        <w:t>agħti deċiżjoni</w:t>
      </w:r>
      <w:r w:rsidRPr="00EF750C">
        <w:rPr>
          <w:lang w:val="mt-MT"/>
        </w:rPr>
        <w:t xml:space="preserve"> dwar ir-rikors jekk din it-talba titressaq sabiex:</w:t>
      </w:r>
    </w:p>
    <w:p w14:paraId="48DA3DC5" w14:textId="77777777" w:rsidR="00D03309" w:rsidRPr="00EF750C" w:rsidRDefault="0000560C" w:rsidP="0000560C">
      <w:pPr>
        <w:numPr>
          <w:ilvl w:val="0"/>
          <w:numId w:val="14"/>
        </w:numPr>
        <w:ind w:left="284" w:hanging="284"/>
        <w:jc w:val="both"/>
        <w:rPr>
          <w:lang w:val="mt-MT"/>
        </w:rPr>
      </w:pPr>
      <w:r w:rsidRPr="00EF750C">
        <w:rPr>
          <w:lang w:val="mt-MT"/>
        </w:rPr>
        <w:t xml:space="preserve">tiġi kkontestata l-legalità ta’ </w:t>
      </w:r>
      <w:r w:rsidRPr="00EF750C">
        <w:rPr>
          <w:b/>
          <w:lang w:val="mt-MT"/>
        </w:rPr>
        <w:t>att adottat mill-awtoritajiet nazzjonali</w:t>
      </w:r>
      <w:r w:rsidRPr="00EF750C">
        <w:rPr>
          <w:lang w:val="mt-MT"/>
        </w:rPr>
        <w:t xml:space="preserve"> (irrispettivament minn jekk dawn ikunux awtoritajiet amministrattivi jew ġudizzjarji);</w:t>
      </w:r>
    </w:p>
    <w:p w14:paraId="7780851B" w14:textId="77777777" w:rsidR="00D03309" w:rsidRPr="00EF750C" w:rsidRDefault="00D03309" w:rsidP="00D03309">
      <w:pPr>
        <w:ind w:left="284" w:hanging="284"/>
        <w:jc w:val="both"/>
        <w:rPr>
          <w:lang w:val="mt-MT"/>
        </w:rPr>
      </w:pPr>
    </w:p>
    <w:p w14:paraId="187F5525" w14:textId="77777777" w:rsidR="0000560C" w:rsidRPr="00EF750C" w:rsidRDefault="0000560C" w:rsidP="0000560C">
      <w:pPr>
        <w:numPr>
          <w:ilvl w:val="0"/>
          <w:numId w:val="14"/>
        </w:numPr>
        <w:ind w:left="284" w:hanging="284"/>
        <w:jc w:val="both"/>
        <w:rPr>
          <w:lang w:val="mt-MT"/>
        </w:rPr>
      </w:pPr>
      <w:r w:rsidRPr="00EF750C">
        <w:rPr>
          <w:lang w:val="mt-MT"/>
        </w:rPr>
        <w:t xml:space="preserve">tiġi kkontestata </w:t>
      </w:r>
      <w:r w:rsidRPr="00EF750C">
        <w:rPr>
          <w:b/>
          <w:lang w:val="mt-MT"/>
        </w:rPr>
        <w:t>deċiżjoni meħuda minn entità internazzjonali</w:t>
      </w:r>
      <w:r w:rsidRPr="00EF750C">
        <w:rPr>
          <w:lang w:val="mt-MT"/>
        </w:rPr>
        <w:t xml:space="preserve"> li ma tagħmilx parti mis-sistema istituzzjonali tal-Unjoni Ewropea (pereżempju mill-Qorti Ewropea tad-Drittijiet tal-Bniedem).</w:t>
      </w:r>
    </w:p>
    <w:p w14:paraId="67F23B7D" w14:textId="77777777" w:rsidR="00D03309" w:rsidRPr="00EF750C" w:rsidRDefault="00D03309" w:rsidP="00D03309">
      <w:pPr>
        <w:jc w:val="both"/>
        <w:rPr>
          <w:lang w:val="mt-MT"/>
        </w:rPr>
      </w:pPr>
    </w:p>
    <w:p w14:paraId="52E11C73" w14:textId="77777777" w:rsidR="0000560C" w:rsidRDefault="0000560C" w:rsidP="0000560C">
      <w:pPr>
        <w:jc w:val="both"/>
        <w:rPr>
          <w:lang w:val="mt-MT"/>
        </w:rPr>
      </w:pPr>
      <w:r w:rsidRPr="00EF750C">
        <w:rPr>
          <w:lang w:val="mt-MT"/>
        </w:rPr>
        <w:t xml:space="preserve">L-għajnuna legali lanqas ma tista’ tingħata jekk il-kawża li fir-rigward tagħha tintalab tkun tidher </w:t>
      </w:r>
      <w:r w:rsidRPr="00EF750C">
        <w:rPr>
          <w:b/>
          <w:lang w:val="mt-MT"/>
        </w:rPr>
        <w:t>manifestament inammissibbli jew manifestament infondata fid-dritt</w:t>
      </w:r>
      <w:r w:rsidRPr="00EF750C">
        <w:rPr>
          <w:lang w:val="mt-MT"/>
        </w:rPr>
        <w:t xml:space="preserve"> </w:t>
      </w:r>
      <w:r w:rsidR="00C97D62" w:rsidRPr="00EF750C">
        <w:rPr>
          <w:lang w:val="mt-MT"/>
        </w:rPr>
        <w:t>(</w:t>
      </w:r>
      <w:r w:rsidRPr="00EF750C">
        <w:rPr>
          <w:lang w:val="mt-MT"/>
        </w:rPr>
        <w:t>Artikolu</w:t>
      </w:r>
      <w:r w:rsidR="00CD257D" w:rsidRPr="00EF750C">
        <w:rPr>
          <w:lang w:val="mt-MT"/>
        </w:rPr>
        <w:t> 1</w:t>
      </w:r>
      <w:r w:rsidRPr="00EF750C">
        <w:rPr>
          <w:lang w:val="mt-MT"/>
        </w:rPr>
        <w:t>46(2) tar-Regoli tal-Proċedura</w:t>
      </w:r>
      <w:r w:rsidR="00C97D62" w:rsidRPr="00EF750C">
        <w:rPr>
          <w:lang w:val="mt-MT"/>
        </w:rPr>
        <w:t>)</w:t>
      </w:r>
      <w:r w:rsidRPr="00EF750C">
        <w:rPr>
          <w:lang w:val="mt-MT"/>
        </w:rPr>
        <w:t>.</w:t>
      </w:r>
    </w:p>
    <w:p w14:paraId="210D5327" w14:textId="77777777" w:rsidR="00AC0953" w:rsidRPr="00C81F44" w:rsidRDefault="00AC0953" w:rsidP="00AC0953">
      <w:pPr>
        <w:jc w:val="both"/>
        <w:rPr>
          <w:lang w:val="mt-MT"/>
        </w:rPr>
      </w:pPr>
    </w:p>
    <w:p w14:paraId="173BBDD0" w14:textId="77777777" w:rsidR="00D03309" w:rsidRPr="00EF750C" w:rsidRDefault="00D03309" w:rsidP="007F7E0C">
      <w:pPr>
        <w:ind w:left="360" w:hanging="360"/>
        <w:jc w:val="both"/>
        <w:rPr>
          <w:b/>
          <w:lang w:val="mt-MT"/>
        </w:rPr>
      </w:pPr>
      <w:r w:rsidRPr="00EF750C">
        <w:rPr>
          <w:b/>
          <w:lang w:val="mt-MT"/>
        </w:rPr>
        <w:t>4)</w:t>
      </w:r>
      <w:r w:rsidR="00DB1F16" w:rsidRPr="00EF750C">
        <w:rPr>
          <w:b/>
          <w:lang w:val="mt-MT"/>
        </w:rPr>
        <w:tab/>
      </w:r>
      <w:r w:rsidR="0000560C" w:rsidRPr="00EF750C">
        <w:rPr>
          <w:b/>
          <w:lang w:val="mt-MT"/>
        </w:rPr>
        <w:t>Formola tal</w:t>
      </w:r>
      <w:r w:rsidR="00C97D62" w:rsidRPr="00EF750C">
        <w:rPr>
          <w:b/>
          <w:lang w:val="mt-MT"/>
        </w:rPr>
        <w:noBreakHyphen/>
      </w:r>
      <w:r w:rsidR="007F7E0C" w:rsidRPr="00EF750C">
        <w:rPr>
          <w:b/>
          <w:lang w:val="mt-MT"/>
        </w:rPr>
        <w:t>għajnuna legali obbligatorja</w:t>
      </w:r>
    </w:p>
    <w:p w14:paraId="69ED8257" w14:textId="77777777" w:rsidR="00D03309" w:rsidRPr="00EF750C" w:rsidRDefault="00D03309" w:rsidP="00D03309">
      <w:pPr>
        <w:jc w:val="both"/>
        <w:rPr>
          <w:lang w:val="mt-MT"/>
        </w:rPr>
      </w:pPr>
    </w:p>
    <w:p w14:paraId="57AE4322" w14:textId="029D78ED" w:rsidR="007F7E0C" w:rsidRPr="00EF750C" w:rsidRDefault="007F7E0C" w:rsidP="00D03309">
      <w:pPr>
        <w:jc w:val="both"/>
        <w:rPr>
          <w:lang w:val="mt-MT"/>
        </w:rPr>
      </w:pPr>
      <w:r w:rsidRPr="00EF750C">
        <w:rPr>
          <w:lang w:val="mt-MT"/>
        </w:rPr>
        <w:t>Il-formola tal-għajnuna legali, ippubblikata f’</w:t>
      </w:r>
      <w:r w:rsidRPr="00EF750C">
        <w:rPr>
          <w:i/>
          <w:lang w:val="mt-MT"/>
        </w:rPr>
        <w:t>Il-Ġurnal Uffiċjali tal-Unjoni Ewropea</w:t>
      </w:r>
      <w:r w:rsidRPr="00EF750C">
        <w:rPr>
          <w:lang w:val="mt-MT"/>
        </w:rPr>
        <w:t xml:space="preserve">, hija </w:t>
      </w:r>
      <w:r w:rsidR="00BD2E4F" w:rsidRPr="00EF750C">
        <w:rPr>
          <w:lang w:val="mt-MT"/>
        </w:rPr>
        <w:t>disponibbli fis-sit internet tal-Qorti tal</w:t>
      </w:r>
      <w:r w:rsidR="00BD2E4F" w:rsidRPr="00006721">
        <w:rPr>
          <w:lang w:val="mt-MT"/>
        </w:rPr>
        <w:t>-Ġustizzja tal-Unjoni Ewropea, taħt it-t</w:t>
      </w:r>
      <w:r w:rsidR="00C97D62" w:rsidRPr="00006721">
        <w:rPr>
          <w:lang w:val="mt-MT"/>
        </w:rPr>
        <w:t xml:space="preserve">aqsima </w:t>
      </w:r>
      <w:r w:rsidR="0070479B" w:rsidRPr="00006721">
        <w:rPr>
          <w:lang w:val="mt-MT"/>
        </w:rPr>
        <w:t>“Proċedura tal-Kawżi / Il-Qorti Ġenerali / Testi proċedurali (</w:t>
      </w:r>
      <w:r w:rsidR="00D54017">
        <w:rPr>
          <w:lang w:val="mt-MT"/>
        </w:rPr>
        <w:t>Informazzjoni oħra utli</w:t>
      </w:r>
      <w:r w:rsidR="0070479B" w:rsidRPr="00006721">
        <w:rPr>
          <w:lang w:val="mt-MT"/>
        </w:rPr>
        <w:t>)”</w:t>
      </w:r>
      <w:r w:rsidR="00BD2E4F" w:rsidRPr="00006721">
        <w:rPr>
          <w:lang w:val="mt-MT"/>
        </w:rPr>
        <w:t>.</w:t>
      </w:r>
    </w:p>
    <w:p w14:paraId="53524F09" w14:textId="77777777" w:rsidR="00BD2E4F" w:rsidRPr="00EF750C" w:rsidRDefault="00BD2E4F" w:rsidP="00D03309">
      <w:pPr>
        <w:jc w:val="both"/>
        <w:rPr>
          <w:lang w:val="mt-MT"/>
        </w:rPr>
      </w:pPr>
    </w:p>
    <w:p w14:paraId="17AEE463" w14:textId="77777777" w:rsidR="00BD2E4F" w:rsidRPr="00EF750C" w:rsidRDefault="00BD2E4F" w:rsidP="00BD2E4F">
      <w:pPr>
        <w:jc w:val="both"/>
        <w:rPr>
          <w:lang w:val="mt-MT"/>
        </w:rPr>
      </w:pPr>
      <w:r w:rsidRPr="00EF750C">
        <w:rPr>
          <w:b/>
          <w:lang w:val="mt-MT"/>
        </w:rPr>
        <w:t>L-użu ta’ din il-formola huwa obbligatorju</w:t>
      </w:r>
      <w:r w:rsidRPr="00EF750C">
        <w:rPr>
          <w:lang w:val="mt-MT"/>
        </w:rPr>
        <w:t xml:space="preserve"> sabiex tintalab l-għajnuna legali, kemm qabel </w:t>
      </w:r>
      <w:r w:rsidR="006906A9">
        <w:rPr>
          <w:lang w:val="mt-MT"/>
        </w:rPr>
        <w:t xml:space="preserve">ma </w:t>
      </w:r>
      <w:r w:rsidRPr="00EF750C">
        <w:rPr>
          <w:lang w:val="mt-MT"/>
        </w:rPr>
        <w:t xml:space="preserve">jiġi ppreżentat rikors </w:t>
      </w:r>
      <w:r w:rsidR="00C97D62" w:rsidRPr="00EF750C">
        <w:rPr>
          <w:lang w:val="mt-MT"/>
        </w:rPr>
        <w:t xml:space="preserve">dirett </w:t>
      </w:r>
      <w:r w:rsidRPr="00EF750C">
        <w:rPr>
          <w:lang w:val="mt-MT"/>
        </w:rPr>
        <w:t xml:space="preserve">u kemm </w:t>
      </w:r>
      <w:r w:rsidR="00C97D62" w:rsidRPr="00EF750C">
        <w:rPr>
          <w:lang w:val="mt-MT"/>
        </w:rPr>
        <w:t xml:space="preserve">waqt li dan </w:t>
      </w:r>
      <w:r w:rsidR="006906A9">
        <w:rPr>
          <w:lang w:val="mt-MT"/>
        </w:rPr>
        <w:t>ikun</w:t>
      </w:r>
      <w:r w:rsidR="00C97D62" w:rsidRPr="00EF750C">
        <w:rPr>
          <w:lang w:val="mt-MT"/>
        </w:rPr>
        <w:t xml:space="preserve"> pendenti. </w:t>
      </w:r>
      <w:r w:rsidRPr="00EF750C">
        <w:rPr>
          <w:lang w:val="mt-MT"/>
        </w:rPr>
        <w:t xml:space="preserve">Talba għal għajnuna legali mressqa </w:t>
      </w:r>
      <w:r w:rsidR="00C97D62" w:rsidRPr="00EF750C">
        <w:rPr>
          <w:lang w:val="mt-MT"/>
        </w:rPr>
        <w:t xml:space="preserve">fil-kuntest ta’ rikorsi diretti </w:t>
      </w:r>
      <w:r w:rsidRPr="00EF750C">
        <w:rPr>
          <w:lang w:val="mt-MT"/>
        </w:rPr>
        <w:t>mingħajr il-formola ma tittiħidx inkunsiderazzjoni (Artikolu</w:t>
      </w:r>
      <w:r w:rsidR="00CD257D" w:rsidRPr="00EF750C">
        <w:rPr>
          <w:lang w:val="mt-MT"/>
        </w:rPr>
        <w:t> 1</w:t>
      </w:r>
      <w:r w:rsidRPr="00EF750C">
        <w:rPr>
          <w:lang w:val="mt-MT"/>
        </w:rPr>
        <w:t>47 tar-Regoli tal-Proċedura u punt</w:t>
      </w:r>
      <w:r w:rsidR="00CD257D" w:rsidRPr="00EF750C">
        <w:rPr>
          <w:lang w:val="mt-MT"/>
        </w:rPr>
        <w:t> 2</w:t>
      </w:r>
      <w:r w:rsidR="00C97D62" w:rsidRPr="00EF750C">
        <w:rPr>
          <w:lang w:val="mt-MT"/>
        </w:rPr>
        <w:t>56</w:t>
      </w:r>
      <w:r w:rsidRPr="00EF750C">
        <w:rPr>
          <w:lang w:val="mt-MT"/>
        </w:rPr>
        <w:t xml:space="preserve"> tad-Dispoż</w:t>
      </w:r>
      <w:r w:rsidR="00C97D62" w:rsidRPr="00EF750C">
        <w:rPr>
          <w:lang w:val="mt-MT"/>
        </w:rPr>
        <w:t>izzjonijiet prattiċi għall-impli</w:t>
      </w:r>
      <w:r w:rsidRPr="00EF750C">
        <w:rPr>
          <w:lang w:val="mt-MT"/>
        </w:rPr>
        <w:t>mentazzjoni tar-Regoli tal-Proċedura tal-Qorti Ġenerali).</w:t>
      </w:r>
    </w:p>
    <w:p w14:paraId="2B7C74D2" w14:textId="77777777" w:rsidR="00D03309" w:rsidRPr="00EF750C" w:rsidRDefault="00D03309" w:rsidP="00D03309">
      <w:pPr>
        <w:jc w:val="both"/>
        <w:rPr>
          <w:lang w:val="mt-MT"/>
        </w:rPr>
      </w:pPr>
    </w:p>
    <w:p w14:paraId="609A615F" w14:textId="77777777" w:rsidR="00D03309" w:rsidRDefault="00BD2E4F" w:rsidP="00A90333">
      <w:pPr>
        <w:jc w:val="both"/>
        <w:rPr>
          <w:lang w:val="mt-MT"/>
        </w:rPr>
      </w:pPr>
      <w:r w:rsidRPr="00EF750C">
        <w:rPr>
          <w:lang w:val="mt-MT"/>
        </w:rPr>
        <w:t>Talba għal għajnuna legali mressqa wara li l-Qorti Ġenerali tkun tat id-deċiżjoni dwar ir-rikors li għalih tirreferi din it-talba ma tittiħidx inkunsiderazzjoni.</w:t>
      </w:r>
      <w:r w:rsidR="00A90333">
        <w:rPr>
          <w:lang w:val="mt-MT"/>
        </w:rPr>
        <w:t xml:space="preserve"> </w:t>
      </w:r>
      <w:r w:rsidR="00A90333" w:rsidRPr="00A90333">
        <w:rPr>
          <w:lang w:val="mt-MT"/>
        </w:rPr>
        <w:t xml:space="preserve">Talba għal għajnuna legali </w:t>
      </w:r>
      <w:r w:rsidR="00A90333">
        <w:rPr>
          <w:lang w:val="mt-MT"/>
        </w:rPr>
        <w:t>intiża sabiex jiġi ppreżentat appell mid-deċiżjoni tal-Qorti Ġenerali quddiem il-Qorti tal-Ġustizzja għandha titressaq quddiem din tal-aħħar</w:t>
      </w:r>
      <w:r w:rsidR="00A90333" w:rsidRPr="00A90333">
        <w:rPr>
          <w:lang w:val="mt-MT"/>
        </w:rPr>
        <w:t>.</w:t>
      </w:r>
    </w:p>
    <w:p w14:paraId="1D96657C" w14:textId="77777777" w:rsidR="00A90333" w:rsidRPr="00EF750C" w:rsidRDefault="00A90333" w:rsidP="00A90333">
      <w:pPr>
        <w:jc w:val="both"/>
        <w:rPr>
          <w:b/>
          <w:lang w:val="mt-MT"/>
        </w:rPr>
      </w:pPr>
    </w:p>
    <w:p w14:paraId="2DC01612" w14:textId="77777777" w:rsidR="000F3419" w:rsidRPr="00EF750C" w:rsidRDefault="000F3419" w:rsidP="00D03309">
      <w:pPr>
        <w:ind w:left="360" w:hanging="360"/>
        <w:jc w:val="both"/>
        <w:rPr>
          <w:b/>
          <w:lang w:val="mt-MT"/>
        </w:rPr>
      </w:pPr>
    </w:p>
    <w:p w14:paraId="3D1B8A14" w14:textId="77777777" w:rsidR="00D03309" w:rsidRPr="00EF750C" w:rsidRDefault="00D03309" w:rsidP="00BD2E4F">
      <w:pPr>
        <w:ind w:left="360" w:hanging="360"/>
        <w:jc w:val="both"/>
        <w:rPr>
          <w:b/>
          <w:lang w:val="mt-MT"/>
        </w:rPr>
      </w:pPr>
      <w:r w:rsidRPr="00EF750C">
        <w:rPr>
          <w:b/>
          <w:lang w:val="mt-MT"/>
        </w:rPr>
        <w:t>5)</w:t>
      </w:r>
      <w:r w:rsidRPr="00EF750C">
        <w:rPr>
          <w:b/>
          <w:lang w:val="mt-MT"/>
        </w:rPr>
        <w:tab/>
      </w:r>
      <w:r w:rsidR="00BD2E4F" w:rsidRPr="00EF750C">
        <w:rPr>
          <w:b/>
          <w:lang w:val="mt-MT"/>
        </w:rPr>
        <w:t>Kontenut tat</w:t>
      </w:r>
      <w:r w:rsidR="00D25066" w:rsidRPr="00EF750C">
        <w:rPr>
          <w:b/>
          <w:lang w:val="mt-MT"/>
        </w:rPr>
        <w:noBreakHyphen/>
      </w:r>
      <w:r w:rsidR="00BD2E4F" w:rsidRPr="00EF750C">
        <w:rPr>
          <w:b/>
          <w:lang w:val="mt-MT"/>
        </w:rPr>
        <w:t>talba għal għajnuna legali u dokumenti ta’ sostenn</w:t>
      </w:r>
    </w:p>
    <w:p w14:paraId="648CFD6D" w14:textId="77777777" w:rsidR="00D03309" w:rsidRPr="00EF750C" w:rsidRDefault="00D03309" w:rsidP="00D03309">
      <w:pPr>
        <w:jc w:val="both"/>
        <w:rPr>
          <w:b/>
          <w:lang w:val="mt-MT"/>
        </w:rPr>
      </w:pPr>
    </w:p>
    <w:p w14:paraId="0FE32879" w14:textId="77777777" w:rsidR="00D03309" w:rsidRPr="00EF750C" w:rsidRDefault="00C42225" w:rsidP="00D03309">
      <w:pPr>
        <w:jc w:val="both"/>
        <w:rPr>
          <w:lang w:val="mt-MT"/>
        </w:rPr>
      </w:pPr>
      <w:r w:rsidRPr="00EF750C">
        <w:rPr>
          <w:lang w:val="mt-MT"/>
        </w:rPr>
        <w:t>Il-formola tal-għajnuna legali hija intiża li tippermetti lill-Qorti Ġenerali jkollha, inkonformità mal-Artikolu</w:t>
      </w:r>
      <w:r w:rsidR="00CD257D" w:rsidRPr="00EF750C">
        <w:rPr>
          <w:lang w:val="mt-MT"/>
        </w:rPr>
        <w:t> 1</w:t>
      </w:r>
      <w:r w:rsidRPr="00EF750C">
        <w:rPr>
          <w:lang w:val="mt-MT"/>
        </w:rPr>
        <w:t>47(3) u</w:t>
      </w:r>
      <w:r w:rsidR="00D25066" w:rsidRPr="00EF750C">
        <w:rPr>
          <w:lang w:val="mt-MT"/>
        </w:rPr>
        <w:t> </w:t>
      </w:r>
      <w:r w:rsidRPr="00EF750C">
        <w:rPr>
          <w:lang w:val="mt-MT"/>
        </w:rPr>
        <w:t xml:space="preserve">(4) tar-Regoli tal-Proċedura, l-informazzjoni neċessarja sabiex </w:t>
      </w:r>
      <w:r w:rsidR="006906A9" w:rsidRPr="006906A9">
        <w:rPr>
          <w:lang w:val="mt-MT"/>
        </w:rPr>
        <w:t xml:space="preserve">effettivament </w:t>
      </w:r>
      <w:r w:rsidR="006906A9">
        <w:rPr>
          <w:lang w:val="mt-MT"/>
        </w:rPr>
        <w:t xml:space="preserve">tagħti deċiżjoni </w:t>
      </w:r>
      <w:r w:rsidRPr="00EF750C">
        <w:rPr>
          <w:lang w:val="mt-MT"/>
        </w:rPr>
        <w:t>dwar it-talba għal għajnuna legali. Din l-informazzjoni tirrigwarda:</w:t>
      </w:r>
    </w:p>
    <w:p w14:paraId="189476B0" w14:textId="77777777" w:rsidR="00C42225" w:rsidRPr="00EF750C" w:rsidRDefault="00C42225" w:rsidP="00D03309">
      <w:pPr>
        <w:jc w:val="both"/>
        <w:rPr>
          <w:lang w:val="mt-MT"/>
        </w:rPr>
      </w:pPr>
    </w:p>
    <w:p w14:paraId="1299F16B" w14:textId="77777777" w:rsidR="00D03309" w:rsidRPr="00EF750C" w:rsidRDefault="00C42225" w:rsidP="00C42225">
      <w:pPr>
        <w:numPr>
          <w:ilvl w:val="0"/>
          <w:numId w:val="7"/>
        </w:numPr>
        <w:ind w:left="426" w:hanging="426"/>
        <w:jc w:val="both"/>
        <w:rPr>
          <w:lang w:val="mt-MT"/>
        </w:rPr>
      </w:pPr>
      <w:r w:rsidRPr="00EF750C">
        <w:rPr>
          <w:lang w:val="mt-MT"/>
        </w:rPr>
        <w:t>informazzjoni dwar is-</w:t>
      </w:r>
      <w:r w:rsidRPr="00EF750C">
        <w:rPr>
          <w:b/>
          <w:lang w:val="mt-MT"/>
        </w:rPr>
        <w:t>sitwazzjoni ekonomika</w:t>
      </w:r>
      <w:r w:rsidRPr="00EF750C">
        <w:rPr>
          <w:lang w:val="mt-MT"/>
        </w:rPr>
        <w:t xml:space="preserve"> tal-persuna li tressaq it-talba</w:t>
      </w:r>
    </w:p>
    <w:p w14:paraId="36CF412E" w14:textId="77777777" w:rsidR="00D03309" w:rsidRPr="00EF750C" w:rsidRDefault="00D03309" w:rsidP="00D03309">
      <w:pPr>
        <w:ind w:left="284" w:hanging="284"/>
        <w:jc w:val="both"/>
        <w:rPr>
          <w:lang w:val="mt-MT"/>
        </w:rPr>
      </w:pPr>
    </w:p>
    <w:p w14:paraId="48045B1A" w14:textId="77777777" w:rsidR="00D03309" w:rsidRPr="00EF750C" w:rsidRDefault="00C42225" w:rsidP="00D03309">
      <w:pPr>
        <w:ind w:left="284" w:hanging="284"/>
        <w:jc w:val="both"/>
        <w:rPr>
          <w:lang w:val="mt-MT"/>
        </w:rPr>
      </w:pPr>
      <w:r w:rsidRPr="00EF750C">
        <w:rPr>
          <w:lang w:val="mt-MT"/>
        </w:rPr>
        <w:t>u</w:t>
      </w:r>
      <w:r w:rsidR="00D03309" w:rsidRPr="00EF750C">
        <w:rPr>
          <w:lang w:val="mt-MT"/>
        </w:rPr>
        <w:t>,</w:t>
      </w:r>
    </w:p>
    <w:p w14:paraId="6A27C2AB" w14:textId="77777777" w:rsidR="00D03309" w:rsidRPr="00EF750C" w:rsidRDefault="00D03309" w:rsidP="00D03309">
      <w:pPr>
        <w:ind w:left="284" w:hanging="284"/>
        <w:jc w:val="both"/>
        <w:rPr>
          <w:lang w:val="mt-MT"/>
        </w:rPr>
      </w:pPr>
    </w:p>
    <w:p w14:paraId="12640C3D" w14:textId="77777777" w:rsidR="00D03309" w:rsidRPr="00EF750C" w:rsidRDefault="00C42225" w:rsidP="00C42225">
      <w:pPr>
        <w:numPr>
          <w:ilvl w:val="0"/>
          <w:numId w:val="7"/>
        </w:numPr>
        <w:ind w:left="426" w:hanging="426"/>
        <w:jc w:val="both"/>
        <w:rPr>
          <w:lang w:val="mt-MT"/>
        </w:rPr>
      </w:pPr>
      <w:r w:rsidRPr="00EF750C">
        <w:rPr>
          <w:lang w:val="mt-MT"/>
        </w:rPr>
        <w:t xml:space="preserve">fil-każ li r-rikors ikun għadu ma ġiex ippreżentat, </w:t>
      </w:r>
      <w:r w:rsidRPr="00EF750C">
        <w:rPr>
          <w:b/>
          <w:lang w:val="mt-MT"/>
        </w:rPr>
        <w:t>informazzjoni dwar is-suġġett</w:t>
      </w:r>
      <w:r w:rsidRPr="00EF750C">
        <w:rPr>
          <w:lang w:val="mt-MT"/>
        </w:rPr>
        <w:t xml:space="preserve"> tal-imsemmi rikors, dwar il-fatti inkwistjoni u dwar l-argumenti relatati (punt</w:t>
      </w:r>
      <w:r w:rsidR="00CD257D" w:rsidRPr="00EF750C">
        <w:rPr>
          <w:lang w:val="mt-MT"/>
        </w:rPr>
        <w:t> 2</w:t>
      </w:r>
      <w:r w:rsidR="00D25066" w:rsidRPr="00EF750C">
        <w:rPr>
          <w:lang w:val="mt-MT"/>
        </w:rPr>
        <w:t>59</w:t>
      </w:r>
      <w:r w:rsidRPr="00EF750C">
        <w:rPr>
          <w:lang w:val="mt-MT"/>
        </w:rPr>
        <w:t xml:space="preserve"> tad-Dispożizzjonijiet prattiċi għall-imp</w:t>
      </w:r>
      <w:r w:rsidR="00C97D62" w:rsidRPr="00EF750C">
        <w:rPr>
          <w:lang w:val="mt-MT"/>
        </w:rPr>
        <w:t>li</w:t>
      </w:r>
      <w:r w:rsidRPr="00EF750C">
        <w:rPr>
          <w:lang w:val="mt-MT"/>
        </w:rPr>
        <w:t>mentazzjoni).</w:t>
      </w:r>
    </w:p>
    <w:p w14:paraId="23364C24" w14:textId="77777777" w:rsidR="00D03309" w:rsidRPr="00EF750C" w:rsidRDefault="00D03309" w:rsidP="00D03309">
      <w:pPr>
        <w:jc w:val="both"/>
        <w:rPr>
          <w:b/>
          <w:lang w:val="mt-MT"/>
        </w:rPr>
      </w:pPr>
    </w:p>
    <w:p w14:paraId="7513BB98" w14:textId="77777777" w:rsidR="00D03309" w:rsidRPr="00EF750C" w:rsidRDefault="00C42225" w:rsidP="00D03309">
      <w:pPr>
        <w:numPr>
          <w:ilvl w:val="0"/>
          <w:numId w:val="6"/>
        </w:numPr>
        <w:ind w:left="426" w:hanging="426"/>
        <w:jc w:val="both"/>
        <w:rPr>
          <w:b/>
          <w:i/>
          <w:lang w:val="mt-MT"/>
        </w:rPr>
      </w:pPr>
      <w:r w:rsidRPr="00EF750C">
        <w:rPr>
          <w:b/>
          <w:i/>
          <w:lang w:val="mt-MT"/>
        </w:rPr>
        <w:t>Sitwazzjoni ekonomika tal</w:t>
      </w:r>
      <w:r w:rsidR="00D25066" w:rsidRPr="00EF750C">
        <w:rPr>
          <w:b/>
          <w:i/>
          <w:lang w:val="mt-MT"/>
        </w:rPr>
        <w:noBreakHyphen/>
      </w:r>
      <w:r w:rsidRPr="00EF750C">
        <w:rPr>
          <w:b/>
          <w:i/>
          <w:lang w:val="mt-MT"/>
        </w:rPr>
        <w:t>persuna li tressaq it</w:t>
      </w:r>
      <w:r w:rsidR="00D25066" w:rsidRPr="00EF750C">
        <w:rPr>
          <w:b/>
          <w:i/>
          <w:lang w:val="mt-MT"/>
        </w:rPr>
        <w:noBreakHyphen/>
      </w:r>
      <w:r w:rsidRPr="00EF750C">
        <w:rPr>
          <w:b/>
          <w:i/>
          <w:lang w:val="mt-MT"/>
        </w:rPr>
        <w:t>talba</w:t>
      </w:r>
    </w:p>
    <w:p w14:paraId="1110B11B" w14:textId="77777777" w:rsidR="00D03309" w:rsidRPr="00EF750C" w:rsidRDefault="00D03309" w:rsidP="00D03309">
      <w:pPr>
        <w:jc w:val="both"/>
        <w:rPr>
          <w:lang w:val="mt-MT"/>
        </w:rPr>
      </w:pPr>
    </w:p>
    <w:p w14:paraId="48670817" w14:textId="77777777" w:rsidR="00C42225" w:rsidRPr="00EF750C" w:rsidRDefault="00C42225" w:rsidP="00D03309">
      <w:pPr>
        <w:jc w:val="both"/>
        <w:rPr>
          <w:lang w:val="mt-MT"/>
        </w:rPr>
      </w:pPr>
      <w:r w:rsidRPr="00EF750C">
        <w:rPr>
          <w:lang w:val="mt-MT"/>
        </w:rPr>
        <w:t xml:space="preserve">It-talba għal għajnuna legali għandha tinkludi </w:t>
      </w:r>
      <w:r w:rsidRPr="00EF750C">
        <w:rPr>
          <w:b/>
          <w:lang w:val="mt-MT"/>
        </w:rPr>
        <w:t>l-informazzjoni u d-dokumenti ta’ sostenn kollha</w:t>
      </w:r>
      <w:r w:rsidRPr="00EF750C">
        <w:rPr>
          <w:lang w:val="mt-MT"/>
        </w:rPr>
        <w:t xml:space="preserve"> li permezz tagħhom tkun tista’ tiġi evalwata s-sitwazzjoni ekonomika tal-persuna li </w:t>
      </w:r>
      <w:r w:rsidR="006906A9">
        <w:rPr>
          <w:lang w:val="mt-MT"/>
        </w:rPr>
        <w:t xml:space="preserve">tkun </w:t>
      </w:r>
      <w:r w:rsidRPr="00EF750C">
        <w:rPr>
          <w:lang w:val="mt-MT"/>
        </w:rPr>
        <w:t xml:space="preserve">qed tressaqha, bħal ma jista’ jkun ċertifikat maħruġ minn awtorità nazzjonali kompetenti li jattesta din is-sitwazzjoni ekonomika </w:t>
      </w:r>
      <w:r w:rsidR="00D25066" w:rsidRPr="00EF750C">
        <w:rPr>
          <w:lang w:val="mt-MT"/>
        </w:rPr>
        <w:t>(</w:t>
      </w:r>
      <w:r w:rsidRPr="00EF750C">
        <w:rPr>
          <w:lang w:val="mt-MT"/>
        </w:rPr>
        <w:t>Artikolu</w:t>
      </w:r>
      <w:r w:rsidR="00CD257D" w:rsidRPr="00EF750C">
        <w:rPr>
          <w:lang w:val="mt-MT"/>
        </w:rPr>
        <w:t> 1</w:t>
      </w:r>
      <w:r w:rsidRPr="00EF750C">
        <w:rPr>
          <w:lang w:val="mt-MT"/>
        </w:rPr>
        <w:t>47(3) tar-Regoli tal-Proċedura</w:t>
      </w:r>
      <w:r w:rsidR="00D25066" w:rsidRPr="00EF750C">
        <w:rPr>
          <w:lang w:val="mt-MT"/>
        </w:rPr>
        <w:t>)</w:t>
      </w:r>
      <w:r w:rsidRPr="00EF750C">
        <w:rPr>
          <w:lang w:val="mt-MT"/>
        </w:rPr>
        <w:t>.</w:t>
      </w:r>
    </w:p>
    <w:p w14:paraId="33AE256F" w14:textId="77777777" w:rsidR="00C42225" w:rsidRPr="00EF750C" w:rsidRDefault="00C42225" w:rsidP="00D03309">
      <w:pPr>
        <w:jc w:val="both"/>
        <w:rPr>
          <w:lang w:val="mt-MT"/>
        </w:rPr>
      </w:pPr>
    </w:p>
    <w:p w14:paraId="3ADEED50" w14:textId="77777777" w:rsidR="00C42225" w:rsidRPr="00EF750C" w:rsidRDefault="00C42225" w:rsidP="00C42225">
      <w:pPr>
        <w:jc w:val="both"/>
        <w:rPr>
          <w:lang w:val="mt-MT"/>
        </w:rPr>
      </w:pPr>
      <w:r w:rsidRPr="00EF750C">
        <w:rPr>
          <w:lang w:val="mt-MT"/>
        </w:rPr>
        <w:t>Il-kapaċità finanzjarja tal-persuna li tressaq it-talba tiġi evalwata fuq il-bażi ta’ elementi li jipprovaw li tinsab f’sitwazzjoni li ma tistax tħallas l-ispejjeż:</w:t>
      </w:r>
    </w:p>
    <w:p w14:paraId="1542F5AD" w14:textId="77777777" w:rsidR="00D03309" w:rsidRDefault="00D03309" w:rsidP="00D03309">
      <w:pPr>
        <w:jc w:val="both"/>
        <w:rPr>
          <w:lang w:val="mt-MT"/>
        </w:rPr>
      </w:pPr>
    </w:p>
    <w:p w14:paraId="44D798A2" w14:textId="77777777" w:rsidR="00974C85" w:rsidRPr="00AC0953" w:rsidRDefault="00C42225" w:rsidP="00AC0953">
      <w:pPr>
        <w:numPr>
          <w:ilvl w:val="0"/>
          <w:numId w:val="13"/>
        </w:numPr>
        <w:ind w:left="426" w:hanging="426"/>
        <w:jc w:val="both"/>
        <w:rPr>
          <w:lang w:val="mt-MT"/>
        </w:rPr>
      </w:pPr>
      <w:r w:rsidRPr="00AC0953">
        <w:rPr>
          <w:lang w:val="mt-MT"/>
        </w:rPr>
        <w:t>għaldaqstant, persuna fiżika ma tistax sempliċement tippreżenta lill-Qorti Ġenerali indi</w:t>
      </w:r>
      <w:r w:rsidR="00C11352" w:rsidRPr="00AC0953">
        <w:rPr>
          <w:lang w:val="mt-MT"/>
        </w:rPr>
        <w:t xml:space="preserve">kazzjonijiet dwar id-dħul u l-allowances tagħha, ta’ diversi tipi, li hija tirċievi, </w:t>
      </w:r>
      <w:r w:rsidRPr="00AC0953">
        <w:rPr>
          <w:lang w:val="mt-MT"/>
        </w:rPr>
        <w:t xml:space="preserve">iżda għandha tipproduċi wkoll, pereżempju, dikjarazzjonijiet tat-taxxa, </w:t>
      </w:r>
      <w:r w:rsidR="00115E27" w:rsidRPr="00AC0953">
        <w:rPr>
          <w:lang w:val="mt-MT"/>
        </w:rPr>
        <w:t>rendikonti tas-salarju, dikjarazzjonijiet mid-dipartiment tal-għajnuna soċjali jew tal-assigurazzjoni kontra l-qgħad, dikjarazzjonijiet bankarji jew rendikont bankarju</w:t>
      </w:r>
      <w:r w:rsidR="00C11352" w:rsidRPr="00AC0953">
        <w:rPr>
          <w:lang w:val="mt-MT"/>
        </w:rPr>
        <w:t xml:space="preserve">, </w:t>
      </w:r>
      <w:r w:rsidR="00974C85" w:rsidRPr="00AC0953">
        <w:rPr>
          <w:lang w:val="mt-MT"/>
        </w:rPr>
        <w:t xml:space="preserve">informazzjoni li permezz tagħha jkun jista’ jiġi stmat il-kapital </w:t>
      </w:r>
      <w:r w:rsidR="00BF6EEF" w:rsidRPr="00AC0953">
        <w:rPr>
          <w:lang w:val="mt-MT"/>
        </w:rPr>
        <w:t>tagħha</w:t>
      </w:r>
      <w:r w:rsidR="00974C85" w:rsidRPr="00AC0953">
        <w:rPr>
          <w:lang w:val="mt-MT"/>
        </w:rPr>
        <w:t xml:space="preserve"> (valur ta’ beni mobbli jew immobbli)</w:t>
      </w:r>
      <w:r w:rsidR="00C11352" w:rsidRPr="00AC0953">
        <w:rPr>
          <w:lang w:val="mt-MT"/>
        </w:rPr>
        <w:t xml:space="preserve">, u </w:t>
      </w:r>
      <w:r w:rsidR="00C11352" w:rsidRPr="00AC0953">
        <w:rPr>
          <w:lang w:val="mt-MT"/>
        </w:rPr>
        <w:lastRenderedPageBreak/>
        <w:t>dokumenti relatati mal-ispejjeż li hija għandha tħallas (bħal kuntratt ta’ kera jew ta’ kreditu, ċertifikat dwar l-ispejjeż skolastiċi ta’ wild dipendenti, nota ta’ onorarji jew fatturi)</w:t>
      </w:r>
      <w:r w:rsidR="00974C85" w:rsidRPr="00AC0953">
        <w:rPr>
          <w:lang w:val="mt-MT"/>
        </w:rPr>
        <w:t>;</w:t>
      </w:r>
    </w:p>
    <w:p w14:paraId="1E074DD4" w14:textId="77777777" w:rsidR="00D03309" w:rsidRPr="00EF750C" w:rsidRDefault="00D03309" w:rsidP="00D03309">
      <w:pPr>
        <w:ind w:left="426"/>
        <w:jc w:val="both"/>
        <w:rPr>
          <w:lang w:val="mt-MT"/>
        </w:rPr>
      </w:pPr>
    </w:p>
    <w:p w14:paraId="194182BA" w14:textId="77777777" w:rsidR="00974C85" w:rsidRPr="00EF750C" w:rsidRDefault="00974C85" w:rsidP="00974C85">
      <w:pPr>
        <w:numPr>
          <w:ilvl w:val="0"/>
          <w:numId w:val="13"/>
        </w:numPr>
        <w:ind w:left="426" w:hanging="426"/>
        <w:jc w:val="both"/>
        <w:rPr>
          <w:lang w:val="mt-MT"/>
        </w:rPr>
      </w:pPr>
      <w:r w:rsidRPr="00EF750C">
        <w:rPr>
          <w:lang w:val="mt-MT"/>
        </w:rPr>
        <w:t xml:space="preserve">persuna ġuridika ma tistax sempliċement tinvoka l-inkapaċità tagħha li tħallas iżda għandha tipprovdi informazzjoni dwar il-forma </w:t>
      </w:r>
      <w:r w:rsidR="00BF6EEF" w:rsidRPr="00EF750C">
        <w:rPr>
          <w:lang w:val="mt-MT"/>
        </w:rPr>
        <w:t>ġuridika</w:t>
      </w:r>
      <w:r w:rsidRPr="00EF750C">
        <w:rPr>
          <w:lang w:val="mt-MT"/>
        </w:rPr>
        <w:t xml:space="preserve"> tagħha, dwar l-iskop ta’ lukru jew le tagħha, dwar il-kapaċità finanzjarja tas-soċju/i jew tal-azzjonisti tagħha u għandha tipproduċi, bħala eżempju, karti tal-bilanċ kontabbli jew kull dokument ieħor li jiġġustifika s-sitwazzjoni kontabbli tagħha, kif ukoll kull prova li tissostanzja allegazzjoni ta’ sitwazzjoni ta’ falliment, ta’ amministrazzjoni ġudizzjarja, ta’ waqfien ta’ pagamenti jew ta’ stralċ ġudizzjarju.</w:t>
      </w:r>
    </w:p>
    <w:p w14:paraId="0140E2B4" w14:textId="77777777" w:rsidR="00D03309" w:rsidRPr="00EF750C" w:rsidRDefault="00D03309" w:rsidP="00D03309">
      <w:pPr>
        <w:jc w:val="both"/>
        <w:rPr>
          <w:lang w:val="mt-MT"/>
        </w:rPr>
      </w:pPr>
    </w:p>
    <w:p w14:paraId="3145D1A8" w14:textId="77777777" w:rsidR="00974C85" w:rsidRPr="00EF750C" w:rsidRDefault="00974C85" w:rsidP="00974C85">
      <w:pPr>
        <w:jc w:val="both"/>
        <w:rPr>
          <w:lang w:val="mt-MT"/>
        </w:rPr>
      </w:pPr>
      <w:r w:rsidRPr="00EF750C">
        <w:rPr>
          <w:lang w:val="mt-MT"/>
        </w:rPr>
        <w:t>Dikjarazzjonijiet fuq l-unur mimlija u ffirmati mill-persuna li tressaq it-talba stess ma humiex biżżejjed sabiex tiġi stabbilita l-prova tal-fatt li din il-persuna tinsab f’sitwazzjoni li ma tistax tħallas.</w:t>
      </w:r>
    </w:p>
    <w:p w14:paraId="5E88F1B2" w14:textId="77777777" w:rsidR="00D03309" w:rsidRPr="00EF750C" w:rsidRDefault="00D03309" w:rsidP="00D03309">
      <w:pPr>
        <w:jc w:val="both"/>
        <w:rPr>
          <w:lang w:val="mt-MT"/>
        </w:rPr>
      </w:pPr>
    </w:p>
    <w:p w14:paraId="46AD32EF" w14:textId="77777777" w:rsidR="00974C85" w:rsidRPr="00EF750C" w:rsidRDefault="00974C85" w:rsidP="00974C85">
      <w:pPr>
        <w:jc w:val="both"/>
        <w:rPr>
          <w:lang w:val="mt-MT"/>
        </w:rPr>
      </w:pPr>
      <w:r w:rsidRPr="00EF750C">
        <w:rPr>
          <w:lang w:val="mt-MT"/>
        </w:rPr>
        <w:t>L-informazzjoni indikata fil-formola dwar is-sitwazzjoni ekonomika tal-persuna li tressaq it-talba u d-dokumenti ta’ sostenn ippreżentati sabiex tiġi ssostanzjata din l-informazzjoni huma intiżi li jipprovdu stampa sħiħa tas-sitwazzjoni ekonomika tagħha.</w:t>
      </w:r>
    </w:p>
    <w:p w14:paraId="7D87E751" w14:textId="77777777" w:rsidR="00D03309" w:rsidRPr="00EF750C" w:rsidRDefault="00D03309" w:rsidP="00D03309">
      <w:pPr>
        <w:jc w:val="both"/>
        <w:rPr>
          <w:lang w:val="mt-MT"/>
        </w:rPr>
      </w:pPr>
    </w:p>
    <w:p w14:paraId="61C20F3A" w14:textId="77777777" w:rsidR="00974C85" w:rsidRPr="00EF750C" w:rsidRDefault="00974C85" w:rsidP="00974C85">
      <w:pPr>
        <w:jc w:val="both"/>
        <w:rPr>
          <w:lang w:val="mt-MT"/>
        </w:rPr>
      </w:pPr>
      <w:r w:rsidRPr="00EF750C">
        <w:rPr>
          <w:lang w:val="mt-MT"/>
        </w:rPr>
        <w:t>Talba li ma tiġġustifikax b’mod suffiċjenti fid-dritt l-inkapaċità tal-persuna li tressaq it-talba li tħallas l-ispejjeż tal-kawża tiġi miċħuda.</w:t>
      </w:r>
    </w:p>
    <w:p w14:paraId="6CCF0733" w14:textId="77777777" w:rsidR="00D03309" w:rsidRPr="00EF750C" w:rsidRDefault="00D03309" w:rsidP="00D03309">
      <w:pPr>
        <w:jc w:val="both"/>
        <w:rPr>
          <w:lang w:val="mt-MT"/>
        </w:rPr>
      </w:pPr>
    </w:p>
    <w:p w14:paraId="5D541547" w14:textId="77777777" w:rsidR="00D03309" w:rsidRPr="00EF750C" w:rsidRDefault="00974C85" w:rsidP="00974C85">
      <w:pPr>
        <w:numPr>
          <w:ilvl w:val="0"/>
          <w:numId w:val="6"/>
        </w:numPr>
        <w:ind w:left="426" w:hanging="426"/>
        <w:jc w:val="both"/>
        <w:rPr>
          <w:b/>
          <w:i/>
          <w:lang w:val="mt-MT"/>
        </w:rPr>
      </w:pPr>
      <w:r w:rsidRPr="00EF750C">
        <w:rPr>
          <w:b/>
          <w:i/>
          <w:lang w:val="mt-MT"/>
        </w:rPr>
        <w:t>Suġġett tar-rikors maħsub</w:t>
      </w:r>
    </w:p>
    <w:p w14:paraId="7DC13867" w14:textId="77777777" w:rsidR="00D03309" w:rsidRPr="00EF750C" w:rsidRDefault="00D03309" w:rsidP="00D03309">
      <w:pPr>
        <w:jc w:val="both"/>
        <w:rPr>
          <w:lang w:val="mt-MT"/>
        </w:rPr>
      </w:pPr>
    </w:p>
    <w:p w14:paraId="789DD208" w14:textId="77777777" w:rsidR="00974C85" w:rsidRPr="00EF750C" w:rsidRDefault="00974C85" w:rsidP="00974C85">
      <w:pPr>
        <w:jc w:val="both"/>
        <w:rPr>
          <w:lang w:val="mt-MT"/>
        </w:rPr>
      </w:pPr>
      <w:r w:rsidRPr="00EF750C">
        <w:rPr>
          <w:lang w:val="mt-MT"/>
        </w:rPr>
        <w:t xml:space="preserve">Jekk it-talba għal għajnuna legali titressaq qabel ma jkun ġie ppreżentat ir-rikors li għalih tirreferi din it-talba, il-persuna li tressaq it-talba għandha tesponi fil-qasir </w:t>
      </w:r>
      <w:r w:rsidRPr="00EF750C">
        <w:rPr>
          <w:b/>
          <w:lang w:val="mt-MT"/>
        </w:rPr>
        <w:t xml:space="preserve">is-suġġett </w:t>
      </w:r>
      <w:r w:rsidR="003353E4" w:rsidRPr="00EF750C">
        <w:rPr>
          <w:b/>
          <w:lang w:val="mt-MT"/>
        </w:rPr>
        <w:t>ta’ dan ir-rikors, il-fatti inkwistjoni</w:t>
      </w:r>
      <w:r w:rsidRPr="00EF750C">
        <w:rPr>
          <w:b/>
          <w:lang w:val="mt-MT"/>
        </w:rPr>
        <w:t xml:space="preserve"> u l-argumenti</w:t>
      </w:r>
      <w:r w:rsidRPr="00EF750C">
        <w:rPr>
          <w:lang w:val="mt-MT"/>
        </w:rPr>
        <w:t xml:space="preserve"> li jkollha l-intenzjoni tressaq insostenn tar-rikors tagħha. Parti mill-formola tal-għajnuna legali hija ddedikata għal dan il-għan.</w:t>
      </w:r>
    </w:p>
    <w:p w14:paraId="598F7E9B" w14:textId="77777777" w:rsidR="00D03309" w:rsidRPr="00EF750C" w:rsidRDefault="00D03309" w:rsidP="00D03309">
      <w:pPr>
        <w:jc w:val="both"/>
        <w:rPr>
          <w:lang w:val="mt-MT"/>
        </w:rPr>
      </w:pPr>
    </w:p>
    <w:p w14:paraId="70F8EA54" w14:textId="77777777" w:rsidR="00974C85" w:rsidRPr="00EF750C" w:rsidRDefault="00974C85" w:rsidP="00974C85">
      <w:pPr>
        <w:jc w:val="both"/>
        <w:rPr>
          <w:lang w:val="mt-MT"/>
        </w:rPr>
      </w:pPr>
      <w:r w:rsidRPr="00EF750C">
        <w:rPr>
          <w:lang w:val="mt-MT"/>
        </w:rPr>
        <w:t xml:space="preserve">Għandha tiġi annessa kopja ta’ kull </w:t>
      </w:r>
      <w:r w:rsidRPr="00EF750C">
        <w:rPr>
          <w:b/>
          <w:lang w:val="mt-MT"/>
        </w:rPr>
        <w:t>dokument ta’ sostenn</w:t>
      </w:r>
      <w:r w:rsidRPr="00EF750C">
        <w:rPr>
          <w:lang w:val="mt-MT"/>
        </w:rPr>
        <w:t xml:space="preserve"> rilevanti għall-evalwazzjoni tal-ammissibbiltà u tal-fondatezza tar-rikors li jkun għad irid jiġi ppreżentat. Pereżempju, tista’ tiġi annessa l-korrispondenza mal-eventwali konvenut jew, fil-każ ta’ rikors għal annullament, id-deċiżjoni li l-legalità tagħha tkun qiegħda tiġi kkontestata.</w:t>
      </w:r>
    </w:p>
    <w:p w14:paraId="1842998B" w14:textId="77777777" w:rsidR="00D03309" w:rsidRPr="00EF750C" w:rsidRDefault="00D03309" w:rsidP="00D03309">
      <w:pPr>
        <w:jc w:val="both"/>
        <w:rPr>
          <w:lang w:val="mt-MT"/>
        </w:rPr>
      </w:pPr>
    </w:p>
    <w:p w14:paraId="4E093B3E" w14:textId="77777777" w:rsidR="00974C85" w:rsidRPr="00EF750C" w:rsidRDefault="00974C85" w:rsidP="00974C85">
      <w:pPr>
        <w:jc w:val="both"/>
        <w:rPr>
          <w:lang w:val="mt-MT"/>
        </w:rPr>
      </w:pPr>
      <w:r w:rsidRPr="00EF750C">
        <w:rPr>
          <w:lang w:val="mt-MT"/>
        </w:rPr>
        <w:t>Il-formola tal-għajnuna legali debitament mimlija u d-dokumenti ta’ sostenn għandhom ikunu jistgħu jinftiehmu fihom innifishom.</w:t>
      </w:r>
    </w:p>
    <w:p w14:paraId="533299E1" w14:textId="77777777" w:rsidR="00D03309" w:rsidRPr="00EF750C" w:rsidRDefault="00D03309" w:rsidP="00D03309">
      <w:pPr>
        <w:jc w:val="both"/>
        <w:rPr>
          <w:lang w:val="mt-MT"/>
        </w:rPr>
      </w:pPr>
    </w:p>
    <w:p w14:paraId="57463D34" w14:textId="77777777" w:rsidR="00D03309" w:rsidRPr="00EF750C" w:rsidRDefault="00B46D71" w:rsidP="00D03309">
      <w:pPr>
        <w:numPr>
          <w:ilvl w:val="0"/>
          <w:numId w:val="6"/>
        </w:numPr>
        <w:ind w:left="426" w:hanging="426"/>
        <w:jc w:val="both"/>
        <w:rPr>
          <w:b/>
          <w:i/>
          <w:lang w:val="mt-MT"/>
        </w:rPr>
      </w:pPr>
      <w:r w:rsidRPr="00EF750C">
        <w:rPr>
          <w:b/>
          <w:i/>
          <w:lang w:val="mt-MT"/>
        </w:rPr>
        <w:t>Addenda</w:t>
      </w:r>
    </w:p>
    <w:p w14:paraId="3CA6E662" w14:textId="77777777" w:rsidR="00D03309" w:rsidRPr="00EF750C" w:rsidRDefault="00D03309" w:rsidP="00D03309">
      <w:pPr>
        <w:ind w:left="360" w:hanging="360"/>
        <w:jc w:val="both"/>
        <w:rPr>
          <w:lang w:val="mt-MT"/>
        </w:rPr>
      </w:pPr>
    </w:p>
    <w:p w14:paraId="69E1060E" w14:textId="77777777" w:rsidR="00B46D71" w:rsidRPr="00EF750C" w:rsidRDefault="00B46D71" w:rsidP="00D03309">
      <w:pPr>
        <w:jc w:val="both"/>
        <w:rPr>
          <w:lang w:val="mt-MT"/>
        </w:rPr>
      </w:pPr>
      <w:r w:rsidRPr="00EF750C">
        <w:rPr>
          <w:lang w:val="mt-MT"/>
        </w:rPr>
        <w:t xml:space="preserve">It-talba għal għajnuna legali </w:t>
      </w:r>
      <w:r w:rsidRPr="00EF750C">
        <w:rPr>
          <w:b/>
          <w:lang w:val="mt-MT"/>
        </w:rPr>
        <w:t>ma tistax tiġi kkompletata bil-preżentata sussegwenti ta’ addenda</w:t>
      </w:r>
      <w:r w:rsidRPr="00EF750C">
        <w:rPr>
          <w:lang w:val="mt-MT"/>
        </w:rPr>
        <w:t>. Jekk jiġu ppreżentati mingħajr ma jkunu ntalbu mill-Qorti Ġenerali, tali addenda jiġu rrifjutati. Għaldaqstant, huwa essenzjali li fil-formola tiġi inkluża l-informazzjoni kollha neċessarja u li tiġi annessa kopja ta’ kull dokument ta’ natura li jipprova din l-informazzjoni.</w:t>
      </w:r>
    </w:p>
    <w:p w14:paraId="78B239B9" w14:textId="77777777" w:rsidR="00B46D71" w:rsidRPr="00EF750C" w:rsidRDefault="00B46D71" w:rsidP="00D03309">
      <w:pPr>
        <w:jc w:val="both"/>
        <w:rPr>
          <w:lang w:val="mt-MT"/>
        </w:rPr>
      </w:pPr>
    </w:p>
    <w:p w14:paraId="685D6AF6" w14:textId="77777777" w:rsidR="00D03309" w:rsidRPr="00EF750C" w:rsidRDefault="00B46D71" w:rsidP="00D03309">
      <w:pPr>
        <w:jc w:val="both"/>
        <w:rPr>
          <w:b/>
          <w:bCs/>
          <w:lang w:val="mt-MT"/>
        </w:rPr>
      </w:pPr>
      <w:r w:rsidRPr="00EF750C">
        <w:rPr>
          <w:lang w:val="mt-MT"/>
        </w:rPr>
        <w:t>Madankollu, f’każijiet eċċezzjonali, dokumenti ta’ sostenn intiżi li jipprovaw li l-persuna li tkun qiegħda tressaq it-talba ma tkunx tista’ tħallas jistgħu jiġu aċċettati sussegwentement, permezz ta’ spjegazzjoni adegwata tal-produzzjoni tardiva tagħhom (punt</w:t>
      </w:r>
      <w:r w:rsidR="00CD257D" w:rsidRPr="00EF750C">
        <w:rPr>
          <w:lang w:val="mt-MT"/>
        </w:rPr>
        <w:t> 2</w:t>
      </w:r>
      <w:r w:rsidRPr="00EF750C">
        <w:rPr>
          <w:lang w:val="mt-MT"/>
        </w:rPr>
        <w:t>6</w:t>
      </w:r>
      <w:r w:rsidR="00FD66FF" w:rsidRPr="00EF750C">
        <w:rPr>
          <w:lang w:val="mt-MT"/>
        </w:rPr>
        <w:t>4</w:t>
      </w:r>
      <w:r w:rsidRPr="00EF750C">
        <w:rPr>
          <w:lang w:val="mt-MT"/>
        </w:rPr>
        <w:t xml:space="preserve"> tad-Dispoż</w:t>
      </w:r>
      <w:r w:rsidR="00C97D62" w:rsidRPr="00EF750C">
        <w:rPr>
          <w:lang w:val="mt-MT"/>
        </w:rPr>
        <w:t>izzjonijiet prattiċi għall-impli</w:t>
      </w:r>
      <w:r w:rsidRPr="00EF750C">
        <w:rPr>
          <w:lang w:val="mt-MT"/>
        </w:rPr>
        <w:t>mentazzjoni).</w:t>
      </w:r>
    </w:p>
    <w:p w14:paraId="62DD49D7" w14:textId="77777777" w:rsidR="00D03309" w:rsidRPr="00EF750C" w:rsidRDefault="00D03309" w:rsidP="00D03309">
      <w:pPr>
        <w:ind w:right="-622"/>
        <w:rPr>
          <w:b/>
          <w:bCs/>
          <w:lang w:val="mt-MT"/>
        </w:rPr>
      </w:pPr>
    </w:p>
    <w:p w14:paraId="5E669B37" w14:textId="77777777" w:rsidR="00D03309" w:rsidRPr="00EF750C" w:rsidRDefault="00D03309" w:rsidP="00D03309">
      <w:pPr>
        <w:ind w:right="-622"/>
        <w:rPr>
          <w:b/>
          <w:bCs/>
          <w:lang w:val="mt-MT"/>
        </w:rPr>
      </w:pPr>
    </w:p>
    <w:p w14:paraId="215D6C37" w14:textId="77777777" w:rsidR="00D03309" w:rsidRPr="00EF750C" w:rsidRDefault="00DC2B22" w:rsidP="00B46D71">
      <w:pPr>
        <w:ind w:left="360" w:hanging="360"/>
        <w:jc w:val="both"/>
        <w:rPr>
          <w:b/>
          <w:lang w:val="mt-MT"/>
        </w:rPr>
      </w:pPr>
      <w:r w:rsidRPr="00EF750C">
        <w:rPr>
          <w:b/>
          <w:lang w:val="mt-MT"/>
        </w:rPr>
        <w:t>6)</w:t>
      </w:r>
      <w:r w:rsidR="00D03309" w:rsidRPr="00EF750C">
        <w:rPr>
          <w:b/>
          <w:lang w:val="mt-MT"/>
        </w:rPr>
        <w:tab/>
      </w:r>
      <w:r w:rsidR="00B46D71" w:rsidRPr="00EF750C">
        <w:rPr>
          <w:b/>
          <w:lang w:val="mt-MT"/>
        </w:rPr>
        <w:t>Preżentata tat</w:t>
      </w:r>
      <w:r w:rsidR="00FD66FF" w:rsidRPr="00EF750C">
        <w:rPr>
          <w:b/>
          <w:lang w:val="mt-MT"/>
        </w:rPr>
        <w:noBreakHyphen/>
      </w:r>
      <w:r w:rsidR="00B46D71" w:rsidRPr="00EF750C">
        <w:rPr>
          <w:b/>
          <w:lang w:val="mt-MT"/>
        </w:rPr>
        <w:t>talba</w:t>
      </w:r>
    </w:p>
    <w:p w14:paraId="180D4EA7" w14:textId="77777777" w:rsidR="00D03309" w:rsidRPr="00EF750C" w:rsidRDefault="00D03309" w:rsidP="00D03309">
      <w:pPr>
        <w:ind w:left="360" w:hanging="360"/>
        <w:jc w:val="both"/>
        <w:rPr>
          <w:lang w:val="mt-MT"/>
        </w:rPr>
      </w:pPr>
    </w:p>
    <w:p w14:paraId="518F19E2" w14:textId="77777777" w:rsidR="00D03309" w:rsidRPr="00EF750C" w:rsidRDefault="00B46D71" w:rsidP="00B46D71">
      <w:pPr>
        <w:numPr>
          <w:ilvl w:val="0"/>
          <w:numId w:val="15"/>
        </w:numPr>
        <w:autoSpaceDE w:val="0"/>
        <w:autoSpaceDN w:val="0"/>
        <w:adjustRightInd w:val="0"/>
        <w:ind w:left="426" w:hanging="426"/>
        <w:jc w:val="both"/>
        <w:rPr>
          <w:b/>
          <w:i/>
          <w:color w:val="000000"/>
          <w:lang w:val="mt-MT" w:eastAsia="fr-BE"/>
        </w:rPr>
      </w:pPr>
      <w:r w:rsidRPr="00EF750C">
        <w:rPr>
          <w:b/>
          <w:i/>
          <w:color w:val="000000"/>
          <w:lang w:val="mt-MT" w:eastAsia="fr-BE"/>
        </w:rPr>
        <w:t>Mill</w:t>
      </w:r>
      <w:r w:rsidR="00FD66FF" w:rsidRPr="00EF750C">
        <w:rPr>
          <w:b/>
          <w:i/>
          <w:color w:val="000000"/>
          <w:lang w:val="mt-MT" w:eastAsia="fr-BE"/>
        </w:rPr>
        <w:noBreakHyphen/>
      </w:r>
      <w:r w:rsidRPr="00EF750C">
        <w:rPr>
          <w:b/>
          <w:i/>
          <w:color w:val="000000"/>
          <w:lang w:val="mt-MT" w:eastAsia="fr-BE"/>
        </w:rPr>
        <w:t>persuna li tressaq it</w:t>
      </w:r>
      <w:r w:rsidR="00FD66FF" w:rsidRPr="00EF750C">
        <w:rPr>
          <w:b/>
          <w:i/>
          <w:color w:val="000000"/>
          <w:lang w:val="mt-MT" w:eastAsia="fr-BE"/>
        </w:rPr>
        <w:noBreakHyphen/>
      </w:r>
      <w:r w:rsidRPr="00EF750C">
        <w:rPr>
          <w:b/>
          <w:i/>
          <w:color w:val="000000"/>
          <w:lang w:val="mt-MT" w:eastAsia="fr-BE"/>
        </w:rPr>
        <w:t>talba stess</w:t>
      </w:r>
    </w:p>
    <w:p w14:paraId="79E0DC4C" w14:textId="77777777" w:rsidR="00D03309" w:rsidRPr="00EF750C" w:rsidRDefault="00D03309" w:rsidP="00D03309">
      <w:pPr>
        <w:autoSpaceDE w:val="0"/>
        <w:autoSpaceDN w:val="0"/>
        <w:adjustRightInd w:val="0"/>
        <w:jc w:val="both"/>
        <w:rPr>
          <w:color w:val="000000"/>
          <w:lang w:val="mt-MT" w:eastAsia="fr-BE"/>
        </w:rPr>
      </w:pPr>
    </w:p>
    <w:p w14:paraId="427050B6" w14:textId="77777777" w:rsidR="00D03309" w:rsidRPr="00EF750C" w:rsidRDefault="00B46D71" w:rsidP="00E625E6">
      <w:pPr>
        <w:autoSpaceDE w:val="0"/>
        <w:autoSpaceDN w:val="0"/>
        <w:adjustRightInd w:val="0"/>
        <w:jc w:val="both"/>
        <w:rPr>
          <w:color w:val="000000"/>
          <w:lang w:val="mt-MT" w:eastAsia="fr-BE"/>
        </w:rPr>
      </w:pPr>
      <w:r w:rsidRPr="00EF750C">
        <w:rPr>
          <w:color w:val="000000"/>
          <w:lang w:val="mt-MT" w:eastAsia="fr-BE"/>
        </w:rPr>
        <w:t xml:space="preserve">Il-persuna li tressaq it-talba li ma tkunx </w:t>
      </w:r>
      <w:r w:rsidR="008954C1" w:rsidRPr="00EF750C">
        <w:rPr>
          <w:color w:val="000000"/>
          <w:lang w:val="mt-MT" w:eastAsia="fr-BE"/>
        </w:rPr>
        <w:t>irrappreżentata</w:t>
      </w:r>
      <w:r w:rsidRPr="00EF750C">
        <w:rPr>
          <w:color w:val="000000"/>
          <w:lang w:val="mt-MT" w:eastAsia="fr-BE"/>
        </w:rPr>
        <w:t xml:space="preserve"> minn avukat għandha tittrażmetti jew tippreżenta l-verżjoni stampata tal-formola debitament mimlija u ffirmata, kif ukoll id-dokumenti ta’ sostenn imsemmija fiha, fir-Reġistru</w:t>
      </w:r>
      <w:r w:rsidR="00E625E6" w:rsidRPr="00EF750C">
        <w:rPr>
          <w:color w:val="000000"/>
          <w:lang w:val="mt-MT" w:eastAsia="fr-BE"/>
        </w:rPr>
        <w:t xml:space="preserve"> tal-Qorti Ġenerali, li l-indirizz tiegħu huwa s-segwenti:</w:t>
      </w:r>
    </w:p>
    <w:p w14:paraId="69D52EC1" w14:textId="77777777" w:rsidR="00D03309" w:rsidRPr="00EF750C" w:rsidRDefault="00D03309" w:rsidP="00D03309">
      <w:pPr>
        <w:autoSpaceDE w:val="0"/>
        <w:autoSpaceDN w:val="0"/>
        <w:adjustRightInd w:val="0"/>
        <w:jc w:val="both"/>
        <w:rPr>
          <w:color w:val="000000"/>
          <w:lang w:val="mt-MT" w:eastAsia="fr-BE"/>
        </w:rPr>
      </w:pPr>
    </w:p>
    <w:p w14:paraId="326F9DBF" w14:textId="77777777" w:rsidR="00D03309" w:rsidRPr="00EF750C" w:rsidRDefault="00D03309" w:rsidP="00D03309">
      <w:pPr>
        <w:jc w:val="center"/>
        <w:rPr>
          <w:lang w:val="mt-MT"/>
        </w:rPr>
      </w:pPr>
      <w:r w:rsidRPr="00EF750C">
        <w:rPr>
          <w:lang w:val="mt-MT"/>
        </w:rPr>
        <w:t>Greffe du Tribunal de l’Union européenne</w:t>
      </w:r>
    </w:p>
    <w:p w14:paraId="7F0376FC" w14:textId="77777777" w:rsidR="00D03309" w:rsidRPr="00EF750C" w:rsidRDefault="00D03309" w:rsidP="00D03309">
      <w:pPr>
        <w:jc w:val="center"/>
        <w:rPr>
          <w:lang w:val="mt-MT"/>
        </w:rPr>
      </w:pPr>
      <w:r w:rsidRPr="00EF750C">
        <w:rPr>
          <w:lang w:val="mt-MT"/>
        </w:rPr>
        <w:t>Rue du Fort Niedergrünewald</w:t>
      </w:r>
    </w:p>
    <w:p w14:paraId="42F89024" w14:textId="77777777" w:rsidR="00D03309" w:rsidRPr="00EF750C" w:rsidRDefault="00D03309" w:rsidP="00D03309">
      <w:pPr>
        <w:jc w:val="center"/>
        <w:rPr>
          <w:lang w:val="mt-MT"/>
        </w:rPr>
      </w:pPr>
      <w:r w:rsidRPr="00EF750C">
        <w:rPr>
          <w:lang w:val="mt-MT"/>
        </w:rPr>
        <w:t>L-2925 Luxembourg</w:t>
      </w:r>
    </w:p>
    <w:p w14:paraId="54BE92D0" w14:textId="77777777" w:rsidR="00D03309" w:rsidRPr="00EF750C" w:rsidRDefault="00D03309" w:rsidP="00D03309">
      <w:pPr>
        <w:autoSpaceDE w:val="0"/>
        <w:autoSpaceDN w:val="0"/>
        <w:adjustRightInd w:val="0"/>
        <w:jc w:val="both"/>
        <w:rPr>
          <w:color w:val="000000"/>
          <w:lang w:val="mt-MT" w:eastAsia="fr-BE"/>
        </w:rPr>
      </w:pPr>
    </w:p>
    <w:p w14:paraId="2E131852" w14:textId="77777777" w:rsidR="00FD66FF" w:rsidRPr="00EF750C" w:rsidRDefault="00FD66FF" w:rsidP="00E625E6">
      <w:pPr>
        <w:jc w:val="both"/>
        <w:rPr>
          <w:lang w:val="mt-MT"/>
        </w:rPr>
      </w:pPr>
      <w:r w:rsidRPr="00EF750C">
        <w:rPr>
          <w:lang w:val="mt-MT"/>
        </w:rPr>
        <w:t xml:space="preserve">Il-formola għandha </w:t>
      </w:r>
      <w:r w:rsidRPr="00EF750C">
        <w:rPr>
          <w:b/>
          <w:lang w:val="mt-MT"/>
        </w:rPr>
        <w:t>tiġi ffirmata bl-idejn mill-persuna li tressaqha</w:t>
      </w:r>
      <w:r w:rsidRPr="00EF750C">
        <w:rPr>
          <w:lang w:val="mt-MT"/>
        </w:rPr>
        <w:t xml:space="preserve"> (Artikolu 147(6) tar-Regoli tal-Proċedura u punt 257 tad-Dispożizzjonijiet prattiċi ta’ implimentazzjoni). Fin-nuqqas ta’ firma bl-idejn, il-formola ma tiġix ittrattata.</w:t>
      </w:r>
    </w:p>
    <w:p w14:paraId="2D98C4B4" w14:textId="77777777" w:rsidR="00FD66FF" w:rsidRPr="00EF750C" w:rsidRDefault="00FD66FF" w:rsidP="00E625E6">
      <w:pPr>
        <w:jc w:val="both"/>
        <w:rPr>
          <w:lang w:val="mt-MT"/>
        </w:rPr>
      </w:pPr>
    </w:p>
    <w:p w14:paraId="58BEE8BC" w14:textId="77777777" w:rsidR="00D03309" w:rsidRPr="00EF750C" w:rsidRDefault="00E577C5" w:rsidP="00D03309">
      <w:pPr>
        <w:numPr>
          <w:ilvl w:val="0"/>
          <w:numId w:val="15"/>
        </w:numPr>
        <w:autoSpaceDE w:val="0"/>
        <w:autoSpaceDN w:val="0"/>
        <w:adjustRightInd w:val="0"/>
        <w:ind w:left="426" w:hanging="426"/>
        <w:jc w:val="both"/>
        <w:rPr>
          <w:b/>
          <w:i/>
          <w:color w:val="000000"/>
          <w:lang w:val="mt-MT" w:eastAsia="fr-BE"/>
        </w:rPr>
      </w:pPr>
      <w:r w:rsidRPr="00EF750C">
        <w:rPr>
          <w:b/>
          <w:i/>
          <w:color w:val="000000"/>
          <w:lang w:val="mt-MT" w:eastAsia="fr-BE"/>
        </w:rPr>
        <w:t>Mill</w:t>
      </w:r>
      <w:r w:rsidR="00FD66FF" w:rsidRPr="00EF750C">
        <w:rPr>
          <w:b/>
          <w:i/>
          <w:color w:val="000000"/>
          <w:lang w:val="mt-MT" w:eastAsia="fr-BE"/>
        </w:rPr>
        <w:noBreakHyphen/>
      </w:r>
      <w:r w:rsidRPr="00EF750C">
        <w:rPr>
          <w:b/>
          <w:i/>
          <w:color w:val="000000"/>
          <w:lang w:val="mt-MT" w:eastAsia="fr-BE"/>
        </w:rPr>
        <w:t>avukat tal</w:t>
      </w:r>
      <w:r w:rsidR="00FD66FF" w:rsidRPr="00EF750C">
        <w:rPr>
          <w:b/>
          <w:i/>
          <w:color w:val="000000"/>
          <w:lang w:val="mt-MT" w:eastAsia="fr-BE"/>
        </w:rPr>
        <w:noBreakHyphen/>
      </w:r>
      <w:r w:rsidRPr="00EF750C">
        <w:rPr>
          <w:b/>
          <w:i/>
          <w:color w:val="000000"/>
          <w:lang w:val="mt-MT" w:eastAsia="fr-BE"/>
        </w:rPr>
        <w:t>persuna li tressaq it</w:t>
      </w:r>
      <w:r w:rsidR="00FD66FF" w:rsidRPr="00EF750C">
        <w:rPr>
          <w:b/>
          <w:i/>
          <w:color w:val="000000"/>
          <w:lang w:val="mt-MT" w:eastAsia="fr-BE"/>
        </w:rPr>
        <w:noBreakHyphen/>
      </w:r>
      <w:r w:rsidRPr="00EF750C">
        <w:rPr>
          <w:b/>
          <w:i/>
          <w:color w:val="000000"/>
          <w:lang w:val="mt-MT" w:eastAsia="fr-BE"/>
        </w:rPr>
        <w:t>talba</w:t>
      </w:r>
    </w:p>
    <w:p w14:paraId="2EF348BE" w14:textId="77777777" w:rsidR="00D03309" w:rsidRPr="00EF750C" w:rsidRDefault="00D03309" w:rsidP="00D03309">
      <w:pPr>
        <w:autoSpaceDE w:val="0"/>
        <w:autoSpaceDN w:val="0"/>
        <w:adjustRightInd w:val="0"/>
        <w:jc w:val="both"/>
        <w:rPr>
          <w:color w:val="000000"/>
          <w:lang w:val="mt-MT" w:eastAsia="fr-BE"/>
        </w:rPr>
      </w:pPr>
    </w:p>
    <w:p w14:paraId="463A6FB3" w14:textId="77777777" w:rsidR="00E577C5" w:rsidRPr="00EF750C" w:rsidRDefault="00DC2B22" w:rsidP="00D03309">
      <w:pPr>
        <w:autoSpaceDE w:val="0"/>
        <w:autoSpaceDN w:val="0"/>
        <w:adjustRightInd w:val="0"/>
        <w:jc w:val="both"/>
        <w:rPr>
          <w:color w:val="000000"/>
          <w:lang w:val="mt-MT" w:eastAsia="fr-BE"/>
        </w:rPr>
      </w:pPr>
      <w:r w:rsidRPr="00EF750C">
        <w:rPr>
          <w:color w:val="000000"/>
          <w:lang w:val="mt-MT" w:eastAsia="fr-BE"/>
        </w:rPr>
        <w:t>Meta l-persuna li titlob l-għajnuna legali tkun irrappreżentata minn avukat meta tiġi ppreżentata l-formola tal-għajnuna legali, dan tal-aħħar għandu jippreżenta l-formola permezz tal-applikazzjoni e</w:t>
      </w:r>
      <w:r w:rsidRPr="00EF750C">
        <w:rPr>
          <w:color w:val="000000"/>
          <w:lang w:val="mt-MT" w:eastAsia="fr-BE"/>
        </w:rPr>
        <w:noBreakHyphen/>
        <w:t>Curia, b’osservanza tar-rekwiżiti previsti fil-“Kundizzjonijiet ta’ użu tal-applikazzjoni e</w:t>
      </w:r>
      <w:r w:rsidRPr="00EF750C">
        <w:rPr>
          <w:color w:val="000000"/>
          <w:lang w:val="mt-MT" w:eastAsia="fr-BE"/>
        </w:rPr>
        <w:noBreakHyphen/>
        <w:t>Curia” (punt 258 tad-Dispożizzjonijiet prattiċi ta' implementazzjoni).</w:t>
      </w:r>
    </w:p>
    <w:p w14:paraId="4ADBF53A" w14:textId="77777777" w:rsidR="00DC2B22" w:rsidRPr="00EF750C" w:rsidRDefault="00DC2B22" w:rsidP="00D03309">
      <w:pPr>
        <w:autoSpaceDE w:val="0"/>
        <w:autoSpaceDN w:val="0"/>
        <w:adjustRightInd w:val="0"/>
        <w:jc w:val="both"/>
        <w:rPr>
          <w:color w:val="000000"/>
          <w:lang w:val="mt-MT" w:eastAsia="fr-BE"/>
        </w:rPr>
      </w:pPr>
    </w:p>
    <w:p w14:paraId="735B8BAF" w14:textId="77777777" w:rsidR="00DC2B22" w:rsidRPr="00EF750C" w:rsidRDefault="00DC2B22" w:rsidP="005739EA">
      <w:pPr>
        <w:ind w:left="360" w:hanging="360"/>
        <w:jc w:val="both"/>
        <w:rPr>
          <w:b/>
          <w:lang w:val="mt-MT"/>
        </w:rPr>
      </w:pPr>
    </w:p>
    <w:p w14:paraId="1A0A9BB5" w14:textId="77777777" w:rsidR="00D03309" w:rsidRPr="00EF750C" w:rsidRDefault="00D03309" w:rsidP="005739EA">
      <w:pPr>
        <w:ind w:left="360" w:hanging="360"/>
        <w:jc w:val="both"/>
        <w:rPr>
          <w:b/>
          <w:lang w:val="mt-MT"/>
        </w:rPr>
      </w:pPr>
      <w:r w:rsidRPr="00EF750C">
        <w:rPr>
          <w:b/>
          <w:lang w:val="mt-MT"/>
        </w:rPr>
        <w:t>7)</w:t>
      </w:r>
      <w:r w:rsidRPr="00EF750C">
        <w:rPr>
          <w:b/>
          <w:lang w:val="mt-MT"/>
        </w:rPr>
        <w:tab/>
      </w:r>
      <w:r w:rsidR="005739EA" w:rsidRPr="00EF750C">
        <w:rPr>
          <w:b/>
          <w:lang w:val="mt-MT"/>
        </w:rPr>
        <w:t>Sospensjoni u tkomplija tat</w:t>
      </w:r>
      <w:r w:rsidR="00DC2B22" w:rsidRPr="00EF750C">
        <w:rPr>
          <w:b/>
          <w:lang w:val="mt-MT"/>
        </w:rPr>
        <w:noBreakHyphen/>
      </w:r>
      <w:r w:rsidR="005739EA" w:rsidRPr="00EF750C">
        <w:rPr>
          <w:b/>
          <w:lang w:val="mt-MT"/>
        </w:rPr>
        <w:t>terminu għall</w:t>
      </w:r>
      <w:r w:rsidR="00DC2B22" w:rsidRPr="00EF750C">
        <w:rPr>
          <w:b/>
          <w:lang w:val="mt-MT"/>
        </w:rPr>
        <w:noBreakHyphen/>
      </w:r>
      <w:r w:rsidR="005739EA" w:rsidRPr="00EF750C">
        <w:rPr>
          <w:b/>
          <w:lang w:val="mt-MT"/>
        </w:rPr>
        <w:t>preżentata ta’ rikors</w:t>
      </w:r>
    </w:p>
    <w:p w14:paraId="24042E38" w14:textId="77777777" w:rsidR="00D03309" w:rsidRPr="00EF750C" w:rsidRDefault="00D03309" w:rsidP="00D03309">
      <w:pPr>
        <w:jc w:val="both"/>
        <w:rPr>
          <w:lang w:val="mt-MT"/>
        </w:rPr>
      </w:pPr>
    </w:p>
    <w:p w14:paraId="4F6DEE6A" w14:textId="77777777" w:rsidR="005739EA" w:rsidRPr="00EF750C" w:rsidRDefault="005739EA" w:rsidP="005739EA">
      <w:pPr>
        <w:jc w:val="both"/>
        <w:rPr>
          <w:lang w:val="mt-MT"/>
        </w:rPr>
      </w:pPr>
      <w:r w:rsidRPr="00EF750C">
        <w:rPr>
          <w:lang w:val="mt-MT"/>
        </w:rPr>
        <w:t xml:space="preserve">It-tressiq ta’ talba għal għajnuna legali jissospendi, fir-rigward tal-persuna li tkun ressqitha, it-terminu previst għall-preżentata tar-rikors sad-data tan-notifika tad-digriet li permezz tiegħu tittieħed id-deċiżjoni dwar din it-talba jew, fil-każ li f’dan id-digriet ma jiġix innominat avukat sabiex jirrappreżenta lill-persuna li tkun ressqet it-talba għal għajnuna legali, sad-data tan-notifika tad-digriet li jinnomina avukat sabiex jirrappreżentaha </w:t>
      </w:r>
      <w:r w:rsidR="00DC2B22" w:rsidRPr="00EF750C">
        <w:rPr>
          <w:lang w:val="mt-MT"/>
        </w:rPr>
        <w:t>(</w:t>
      </w:r>
      <w:r w:rsidRPr="00EF750C">
        <w:rPr>
          <w:lang w:val="mt-MT"/>
        </w:rPr>
        <w:t>Artikolu</w:t>
      </w:r>
      <w:r w:rsidR="00CD257D" w:rsidRPr="00EF750C">
        <w:rPr>
          <w:lang w:val="mt-MT"/>
        </w:rPr>
        <w:t> 1</w:t>
      </w:r>
      <w:r w:rsidRPr="00EF750C">
        <w:rPr>
          <w:lang w:val="mt-MT"/>
        </w:rPr>
        <w:t>47(7) tar-Regoli tal-Proċedura</w:t>
      </w:r>
      <w:r w:rsidR="00DC2B22" w:rsidRPr="00EF750C">
        <w:rPr>
          <w:lang w:val="mt-MT"/>
        </w:rPr>
        <w:t>)</w:t>
      </w:r>
      <w:r w:rsidRPr="00EF750C">
        <w:rPr>
          <w:lang w:val="mt-MT"/>
        </w:rPr>
        <w:t>.</w:t>
      </w:r>
    </w:p>
    <w:p w14:paraId="47602AB4" w14:textId="77777777" w:rsidR="00D03309" w:rsidRPr="00EF750C" w:rsidRDefault="00D03309" w:rsidP="00D03309">
      <w:pPr>
        <w:jc w:val="both"/>
        <w:rPr>
          <w:lang w:val="mt-MT"/>
        </w:rPr>
      </w:pPr>
    </w:p>
    <w:p w14:paraId="4F531F32" w14:textId="77777777" w:rsidR="005739EA" w:rsidRPr="00EF750C" w:rsidRDefault="005739EA" w:rsidP="005739EA">
      <w:pPr>
        <w:jc w:val="both"/>
        <w:rPr>
          <w:lang w:val="mt-MT"/>
        </w:rPr>
      </w:pPr>
      <w:r w:rsidRPr="00EF750C">
        <w:rPr>
          <w:lang w:val="mt-MT"/>
        </w:rPr>
        <w:t>Għaldaqstant, it-terminu għall-preżentata ta’ rikors ma jiddekorrix matul il-perijodu li fih il-Qorti Ġenerali tkun qiegħda teżamina t-talba għal għajnuna legali.</w:t>
      </w:r>
    </w:p>
    <w:p w14:paraId="42E098E8" w14:textId="77777777" w:rsidR="00D03309" w:rsidRPr="00EF750C" w:rsidRDefault="00D03309" w:rsidP="00D03309">
      <w:pPr>
        <w:jc w:val="both"/>
        <w:rPr>
          <w:lang w:val="mt-MT"/>
        </w:rPr>
      </w:pPr>
    </w:p>
    <w:p w14:paraId="3D56CAA8" w14:textId="77777777" w:rsidR="005739EA" w:rsidRPr="00EF750C" w:rsidRDefault="005739EA" w:rsidP="005739EA">
      <w:pPr>
        <w:jc w:val="both"/>
        <w:rPr>
          <w:lang w:val="mt-MT"/>
        </w:rPr>
      </w:pPr>
      <w:r w:rsidRPr="00EF750C">
        <w:rPr>
          <w:lang w:val="mt-MT"/>
        </w:rPr>
        <w:t xml:space="preserve">Wara n-notifika tad-digriet li permezz tiegħu tittieħed id-deċiżjoni dwar it-talba għal għajnuna legali jew, fil-każ li f’dan id-digriet ma jiġix innominat avukat sabiex jirrappreżenta lill-persuna li tkun ressqet it-talba għal għajnuna legali, tad-digriet li jinnomina avukat sabiex jirrappreżentaha, </w:t>
      </w:r>
      <w:r w:rsidRPr="00EF750C">
        <w:rPr>
          <w:b/>
          <w:lang w:val="mt-MT"/>
        </w:rPr>
        <w:t>it-terminu għall-preżentata ta’ rikors li jkun fadal sabiex jiġi ppreżentat ir-rikors jista’ jkun qasir ħafna</w:t>
      </w:r>
      <w:r w:rsidRPr="00EF750C">
        <w:rPr>
          <w:lang w:val="mt-MT"/>
        </w:rPr>
        <w:t xml:space="preserve">. Għaldaqstant, huwa rrakkomandat li l-persuna li tibbenefika mill-għajnuna legali, debitament irrappreżentata minn avukat, </w:t>
      </w:r>
      <w:r w:rsidRPr="00EF750C">
        <w:rPr>
          <w:b/>
          <w:lang w:val="mt-MT"/>
        </w:rPr>
        <w:t>tagħti attenzjoni partikolari lill-osservanza tat-terminu legali</w:t>
      </w:r>
      <w:r w:rsidRPr="00EF750C">
        <w:rPr>
          <w:lang w:val="mt-MT"/>
        </w:rPr>
        <w:t xml:space="preserve"> (punt</w:t>
      </w:r>
      <w:r w:rsidR="00CD257D" w:rsidRPr="00EF750C">
        <w:rPr>
          <w:lang w:val="mt-MT"/>
        </w:rPr>
        <w:t> 2</w:t>
      </w:r>
      <w:r w:rsidR="00DC2B22" w:rsidRPr="00EF750C">
        <w:rPr>
          <w:lang w:val="mt-MT"/>
        </w:rPr>
        <w:t>65</w:t>
      </w:r>
      <w:r w:rsidRPr="00EF750C">
        <w:rPr>
          <w:lang w:val="mt-MT"/>
        </w:rPr>
        <w:t xml:space="preserve"> tad-Dispoż</w:t>
      </w:r>
      <w:r w:rsidR="00C97D62" w:rsidRPr="00EF750C">
        <w:rPr>
          <w:lang w:val="mt-MT"/>
        </w:rPr>
        <w:t>izzjonijiet prattiċi għall-impli</w:t>
      </w:r>
      <w:r w:rsidRPr="00EF750C">
        <w:rPr>
          <w:lang w:val="mt-MT"/>
        </w:rPr>
        <w:t>mentazzjoni).</w:t>
      </w:r>
    </w:p>
    <w:p w14:paraId="45A968B8" w14:textId="77777777" w:rsidR="00D03309" w:rsidRPr="00EF750C" w:rsidRDefault="00D03309" w:rsidP="00D03309">
      <w:pPr>
        <w:ind w:right="-622"/>
        <w:rPr>
          <w:b/>
          <w:bCs/>
          <w:lang w:val="mt-MT"/>
        </w:rPr>
      </w:pPr>
    </w:p>
    <w:p w14:paraId="0F2344F2" w14:textId="77777777" w:rsidR="00572FBF" w:rsidRDefault="00572FBF" w:rsidP="00D03309">
      <w:pPr>
        <w:ind w:right="-622"/>
        <w:rPr>
          <w:b/>
          <w:bCs/>
          <w:lang w:val="mt-MT"/>
        </w:rPr>
      </w:pPr>
    </w:p>
    <w:p w14:paraId="5718B32E" w14:textId="77777777" w:rsidR="00A90333" w:rsidRDefault="00A90333" w:rsidP="00D03309">
      <w:pPr>
        <w:ind w:right="-622"/>
        <w:rPr>
          <w:b/>
          <w:bCs/>
          <w:lang w:val="mt-MT"/>
        </w:rPr>
      </w:pPr>
    </w:p>
    <w:p w14:paraId="699EDF8C" w14:textId="77777777" w:rsidR="00A90333" w:rsidRDefault="00A90333" w:rsidP="00D03309">
      <w:pPr>
        <w:ind w:right="-622"/>
        <w:rPr>
          <w:b/>
          <w:bCs/>
          <w:lang w:val="mt-MT"/>
        </w:rPr>
      </w:pPr>
    </w:p>
    <w:p w14:paraId="0EF2F706" w14:textId="77777777" w:rsidR="00A90333" w:rsidRPr="00EF750C" w:rsidRDefault="00A90333" w:rsidP="00D03309">
      <w:pPr>
        <w:ind w:right="-622"/>
        <w:rPr>
          <w:b/>
          <w:bCs/>
          <w:lang w:val="mt-MT"/>
        </w:rPr>
      </w:pPr>
    </w:p>
    <w:p w14:paraId="19FB49A5" w14:textId="77777777" w:rsidR="00D03309" w:rsidRPr="00EF750C" w:rsidRDefault="00DC2B22" w:rsidP="005739EA">
      <w:pPr>
        <w:ind w:left="284" w:right="-622" w:hanging="284"/>
        <w:rPr>
          <w:b/>
          <w:bCs/>
          <w:lang w:val="mt-MT"/>
        </w:rPr>
      </w:pPr>
      <w:r w:rsidRPr="00EF750C">
        <w:rPr>
          <w:b/>
          <w:lang w:val="mt-MT"/>
        </w:rPr>
        <w:t>8)</w:t>
      </w:r>
      <w:r w:rsidRPr="00EF750C">
        <w:rPr>
          <w:b/>
          <w:lang w:val="mt-MT"/>
        </w:rPr>
        <w:tab/>
      </w:r>
      <w:r w:rsidR="005739EA" w:rsidRPr="00EF750C">
        <w:rPr>
          <w:b/>
          <w:lang w:val="mt-MT"/>
        </w:rPr>
        <w:t>Preċiżazzjoni addizzjonali</w:t>
      </w:r>
    </w:p>
    <w:p w14:paraId="5844F5B6" w14:textId="77777777" w:rsidR="00D03309" w:rsidRPr="00EF750C" w:rsidRDefault="00D03309" w:rsidP="00D03309">
      <w:pPr>
        <w:ind w:left="360" w:right="-622" w:hanging="360"/>
        <w:rPr>
          <w:lang w:val="mt-MT"/>
        </w:rPr>
      </w:pPr>
    </w:p>
    <w:p w14:paraId="68933EDA" w14:textId="77777777" w:rsidR="00D03309" w:rsidRPr="00EF750C" w:rsidRDefault="005739EA" w:rsidP="005739EA">
      <w:pPr>
        <w:jc w:val="both"/>
        <w:rPr>
          <w:lang w:val="mt-MT"/>
        </w:rPr>
      </w:pPr>
      <w:r w:rsidRPr="00EF750C">
        <w:rPr>
          <w:lang w:val="mt-MT"/>
        </w:rPr>
        <w:t>L-oriġinali tad-dokumenti ta’ sostenn ippreżentati ma humiex ser jingħataw lura. Għaldaqstant, huwa rrakkomandat li jiġu pprovduti kopji tad-dokumenti ta’ sostenn.</w:t>
      </w:r>
    </w:p>
    <w:p w14:paraId="73DF1512" w14:textId="77777777" w:rsidR="00DC2B22" w:rsidRPr="00EF750C" w:rsidRDefault="00DC2B22" w:rsidP="005739EA">
      <w:pPr>
        <w:jc w:val="both"/>
        <w:rPr>
          <w:lang w:val="mt-MT"/>
        </w:rPr>
      </w:pPr>
    </w:p>
    <w:p w14:paraId="5038589C" w14:textId="77777777" w:rsidR="00DC2B22" w:rsidRPr="00EF750C" w:rsidRDefault="00DC2B22" w:rsidP="005739EA">
      <w:pPr>
        <w:jc w:val="both"/>
        <w:rPr>
          <w:lang w:val="mt-MT"/>
        </w:rPr>
      </w:pPr>
      <w:r w:rsidRPr="00EF750C">
        <w:rPr>
          <w:b/>
          <w:lang w:val="mt-MT"/>
        </w:rPr>
        <w:t xml:space="preserve">Jekk il-persuna li tkun ressqet it-talba ttenni t-talba tagħha mingħajr ma t-talba l-ġdida tkun ibbażata fuq elementi ġodda, it-talba ma għandhiex tiġi rreġistrata u l-persuna li tkun ressqet it-talba għandu tiġi informata b’dan </w:t>
      </w:r>
      <w:r w:rsidRPr="00EF750C">
        <w:rPr>
          <w:lang w:val="mt-MT"/>
        </w:rPr>
        <w:t>(punt 263 tad-Dispożizzjonijiet prattiċi għall-implimentazzjoni).</w:t>
      </w:r>
    </w:p>
    <w:p w14:paraId="1CAC494B" w14:textId="77777777" w:rsidR="00D03309" w:rsidRPr="00EF750C" w:rsidRDefault="00D03309" w:rsidP="00D03309">
      <w:pPr>
        <w:jc w:val="both"/>
        <w:rPr>
          <w:lang w:val="mt-MT"/>
        </w:rPr>
      </w:pPr>
      <w:r w:rsidRPr="00EF750C">
        <w:rPr>
          <w:lang w:val="mt-MT"/>
        </w:rPr>
        <w:br w:type="page"/>
      </w:r>
    </w:p>
    <w:p w14:paraId="188475F3" w14:textId="77777777" w:rsidR="00D03309" w:rsidRPr="00EF750C" w:rsidRDefault="005739EA" w:rsidP="00D03309">
      <w:pPr>
        <w:spacing w:after="240"/>
        <w:jc w:val="center"/>
        <w:rPr>
          <w:b/>
          <w:sz w:val="28"/>
          <w:szCs w:val="28"/>
          <w:lang w:val="mt-MT"/>
        </w:rPr>
      </w:pPr>
      <w:r w:rsidRPr="00EF750C">
        <w:rPr>
          <w:b/>
          <w:sz w:val="28"/>
          <w:szCs w:val="28"/>
          <w:lang w:val="mt-MT"/>
        </w:rPr>
        <w:t>TALBA GĦAL GĦAJNUNA LEGALI</w:t>
      </w:r>
    </w:p>
    <w:p w14:paraId="2CADAB7E" w14:textId="77777777" w:rsidR="00D03309" w:rsidRPr="00EF750C" w:rsidRDefault="00D03309" w:rsidP="00D03309">
      <w:pPr>
        <w:jc w:val="center"/>
        <w:rPr>
          <w:b/>
          <w:lang w:val="mt-MT"/>
        </w:rPr>
      </w:pPr>
    </w:p>
    <w:p w14:paraId="1D98CDCD" w14:textId="77777777" w:rsidR="00D03309" w:rsidRPr="00EF750C" w:rsidRDefault="005739EA" w:rsidP="005739EA">
      <w:pPr>
        <w:jc w:val="center"/>
        <w:rPr>
          <w:b/>
          <w:lang w:val="mt-MT"/>
        </w:rPr>
      </w:pPr>
      <w:r w:rsidRPr="00EF750C">
        <w:rPr>
          <w:b/>
          <w:lang w:val="mt-MT"/>
        </w:rPr>
        <w:t>PERSUNA LI QIEGĦDA TITLOB L-GĦAJNUNA LEGALI</w:t>
      </w:r>
    </w:p>
    <w:p w14:paraId="0A1C00D3" w14:textId="77777777" w:rsidR="00D03309" w:rsidRPr="00EF750C" w:rsidRDefault="00D03309" w:rsidP="00D03309">
      <w:pPr>
        <w:jc w:val="center"/>
        <w:rPr>
          <w:b/>
          <w:lang w:val="mt-MT"/>
        </w:rPr>
      </w:pPr>
    </w:p>
    <w:p w14:paraId="6F585FD6" w14:textId="77777777" w:rsidR="00D03309" w:rsidRPr="00EF750C" w:rsidRDefault="005739EA" w:rsidP="00D03309">
      <w:pPr>
        <w:jc w:val="center"/>
        <w:rPr>
          <w:b/>
          <w:lang w:val="mt-MT"/>
        </w:rPr>
      </w:pPr>
      <w:r w:rsidRPr="00EF750C">
        <w:rPr>
          <w:b/>
          <w:lang w:val="mt-MT"/>
        </w:rPr>
        <w:t>PERSUNA FIŻIKA</w:t>
      </w:r>
    </w:p>
    <w:p w14:paraId="2C6195FF" w14:textId="77777777" w:rsidR="00D03309" w:rsidRPr="00EF750C" w:rsidRDefault="00D03309" w:rsidP="00D03309">
      <w:pPr>
        <w:rPr>
          <w:lang w:val="mt-MT"/>
        </w:rPr>
      </w:pPr>
    </w:p>
    <w:p w14:paraId="36C417DA" w14:textId="77777777" w:rsidR="00D03309" w:rsidRPr="00EF750C" w:rsidRDefault="00D03309" w:rsidP="00D03309">
      <w:pPr>
        <w:rPr>
          <w:lang w:val="mt-MT"/>
        </w:rPr>
      </w:pPr>
    </w:p>
    <w:tbl>
      <w:tblPr>
        <w:tblW w:w="0" w:type="auto"/>
        <w:tblLook w:val="01E0" w:firstRow="1" w:lastRow="1" w:firstColumn="1" w:lastColumn="1" w:noHBand="0" w:noVBand="0"/>
      </w:tblPr>
      <w:tblGrid>
        <w:gridCol w:w="2302"/>
        <w:gridCol w:w="2302"/>
        <w:gridCol w:w="4604"/>
      </w:tblGrid>
      <w:tr w:rsidR="00D03309" w:rsidRPr="00EF750C" w14:paraId="47C9111A" w14:textId="77777777" w:rsidTr="003C493C">
        <w:trPr>
          <w:trHeight w:val="510"/>
        </w:trPr>
        <w:tc>
          <w:tcPr>
            <w:tcW w:w="2302" w:type="dxa"/>
            <w:shd w:val="clear" w:color="auto" w:fill="auto"/>
          </w:tcPr>
          <w:p w14:paraId="1BD3D339" w14:textId="77777777" w:rsidR="00D03309" w:rsidRPr="00EF750C" w:rsidRDefault="005739EA" w:rsidP="00D03309">
            <w:pPr>
              <w:tabs>
                <w:tab w:val="left" w:pos="2835"/>
              </w:tabs>
              <w:rPr>
                <w:lang w:val="mt-MT"/>
              </w:rPr>
            </w:pPr>
            <w:r w:rsidRPr="00EF750C">
              <w:rPr>
                <w:lang w:val="mt-MT"/>
              </w:rPr>
              <w:t>Is-Sinjura</w:t>
            </w:r>
            <w:r w:rsidR="00D03309" w:rsidRPr="00EF750C">
              <w:rPr>
                <w:lang w:val="mt-MT"/>
              </w:rPr>
              <w:t xml:space="preserve"> </w:t>
            </w:r>
            <w:r w:rsidR="00D03309" w:rsidRPr="00EF750C">
              <w:rPr>
                <w:lang w:val="mt-MT"/>
              </w:rPr>
              <w:fldChar w:fldCharType="begin"/>
            </w:r>
            <w:bookmarkStart w:id="0" w:name="Check1"/>
            <w:r w:rsidR="00D03309" w:rsidRPr="00EF750C">
              <w:rPr>
                <w:lang w:val="mt-MT"/>
              </w:rPr>
              <w:instrText xml:space="preserve"> FORMCHECKBOX </w:instrText>
            </w:r>
            <w:r w:rsidR="00354C17">
              <w:rPr>
                <w:lang w:val="mt-MT"/>
              </w:rPr>
              <w:fldChar w:fldCharType="separate"/>
            </w:r>
            <w:r w:rsidR="00D03309" w:rsidRPr="00EF750C">
              <w:rPr>
                <w:lang w:val="mt-MT"/>
              </w:rPr>
              <w:fldChar w:fldCharType="end"/>
            </w:r>
            <w:bookmarkEnd w:id="0"/>
          </w:p>
        </w:tc>
        <w:tc>
          <w:tcPr>
            <w:tcW w:w="2302" w:type="dxa"/>
            <w:shd w:val="clear" w:color="auto" w:fill="auto"/>
          </w:tcPr>
          <w:p w14:paraId="285B010F" w14:textId="77777777" w:rsidR="00D03309" w:rsidRPr="00EF750C" w:rsidRDefault="005739EA" w:rsidP="00D03309">
            <w:pPr>
              <w:tabs>
                <w:tab w:val="left" w:pos="2835"/>
              </w:tabs>
              <w:rPr>
                <w:lang w:val="mt-MT"/>
              </w:rPr>
            </w:pPr>
            <w:r w:rsidRPr="00EF750C">
              <w:rPr>
                <w:lang w:val="mt-MT"/>
              </w:rPr>
              <w:t>Is-Sur</w:t>
            </w:r>
            <w:r w:rsidR="00D03309" w:rsidRPr="00EF750C">
              <w:rPr>
                <w:lang w:val="mt-MT"/>
              </w:rPr>
              <w:t xml:space="preserve"> </w:t>
            </w:r>
            <w:r w:rsidR="00D03309" w:rsidRPr="00EF750C">
              <w:rPr>
                <w:lang w:val="mt-MT"/>
              </w:rPr>
              <w:fldChar w:fldCharType="begin"/>
            </w:r>
            <w:r w:rsidR="00D03309" w:rsidRPr="00EF750C">
              <w:rPr>
                <w:lang w:val="mt-MT"/>
              </w:rPr>
              <w:instrText xml:space="preserve"> FORMCHECKBOX </w:instrText>
            </w:r>
            <w:r w:rsidR="00354C17">
              <w:rPr>
                <w:lang w:val="mt-MT"/>
              </w:rPr>
              <w:fldChar w:fldCharType="separate"/>
            </w:r>
            <w:r w:rsidR="00D03309" w:rsidRPr="00EF750C">
              <w:rPr>
                <w:lang w:val="mt-MT"/>
              </w:rPr>
              <w:fldChar w:fldCharType="end"/>
            </w:r>
          </w:p>
        </w:tc>
        <w:tc>
          <w:tcPr>
            <w:tcW w:w="4604" w:type="dxa"/>
            <w:shd w:val="clear" w:color="auto" w:fill="auto"/>
          </w:tcPr>
          <w:p w14:paraId="46445DA3" w14:textId="77777777" w:rsidR="00D03309" w:rsidRPr="00EF750C" w:rsidRDefault="00D03309" w:rsidP="00D03309">
            <w:pPr>
              <w:rPr>
                <w:lang w:val="mt-MT"/>
              </w:rPr>
            </w:pPr>
          </w:p>
        </w:tc>
      </w:tr>
      <w:tr w:rsidR="00D03309" w:rsidRPr="00EF750C" w14:paraId="6BD84855" w14:textId="77777777" w:rsidTr="003C493C">
        <w:trPr>
          <w:trHeight w:val="510"/>
        </w:trPr>
        <w:tc>
          <w:tcPr>
            <w:tcW w:w="9208" w:type="dxa"/>
            <w:gridSpan w:val="3"/>
            <w:shd w:val="clear" w:color="auto" w:fill="auto"/>
          </w:tcPr>
          <w:p w14:paraId="07A1F8F3" w14:textId="77777777" w:rsidR="00D03309" w:rsidRPr="00EF750C" w:rsidRDefault="00BF6EEF" w:rsidP="005739EA">
            <w:pPr>
              <w:tabs>
                <w:tab w:val="left" w:pos="8992"/>
                <w:tab w:val="left" w:pos="11340"/>
              </w:tabs>
              <w:jc w:val="both"/>
              <w:rPr>
                <w:lang w:val="mt-MT"/>
              </w:rPr>
            </w:pPr>
            <w:r w:rsidRPr="00EF750C">
              <w:rPr>
                <w:lang w:val="mt-MT"/>
              </w:rPr>
              <w:t>Il-kunjo</w:t>
            </w:r>
            <w:r w:rsidR="005739EA" w:rsidRPr="00EF750C">
              <w:rPr>
                <w:lang w:val="mt-MT"/>
              </w:rPr>
              <w:t>m tiegħek</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567BD371" w14:textId="77777777" w:rsidTr="003C493C">
        <w:trPr>
          <w:trHeight w:val="510"/>
        </w:trPr>
        <w:tc>
          <w:tcPr>
            <w:tcW w:w="9208" w:type="dxa"/>
            <w:gridSpan w:val="3"/>
            <w:shd w:val="clear" w:color="auto" w:fill="auto"/>
          </w:tcPr>
          <w:p w14:paraId="635BDEB6" w14:textId="77777777" w:rsidR="00D03309" w:rsidRPr="00EF750C" w:rsidRDefault="005739EA" w:rsidP="00D03309">
            <w:pPr>
              <w:tabs>
                <w:tab w:val="left" w:pos="8992"/>
                <w:tab w:val="left" w:leader="dot" w:pos="28350"/>
              </w:tabs>
              <w:rPr>
                <w:lang w:val="mt-MT"/>
              </w:rPr>
            </w:pPr>
            <w:r w:rsidRPr="00EF750C">
              <w:rPr>
                <w:lang w:val="mt-MT"/>
              </w:rPr>
              <w:t>L-isem/ismijiet tiegħek</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22764F8F" w14:textId="77777777" w:rsidTr="003C493C">
        <w:trPr>
          <w:trHeight w:val="510"/>
        </w:trPr>
        <w:tc>
          <w:tcPr>
            <w:tcW w:w="9208" w:type="dxa"/>
            <w:gridSpan w:val="3"/>
            <w:shd w:val="clear" w:color="auto" w:fill="auto"/>
          </w:tcPr>
          <w:p w14:paraId="676B8265" w14:textId="77777777" w:rsidR="00D03309" w:rsidRPr="00EF750C" w:rsidRDefault="005739EA" w:rsidP="00D03309">
            <w:pPr>
              <w:tabs>
                <w:tab w:val="left" w:pos="8992"/>
              </w:tabs>
              <w:rPr>
                <w:lang w:val="mt-MT"/>
              </w:rPr>
            </w:pPr>
            <w:r w:rsidRPr="00EF750C">
              <w:rPr>
                <w:lang w:val="mt-MT"/>
              </w:rPr>
              <w:t>L-indirizz tiegħek:</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7CBF2FFA" w14:textId="77777777" w:rsidTr="003C493C">
        <w:trPr>
          <w:trHeight w:val="510"/>
        </w:trPr>
        <w:tc>
          <w:tcPr>
            <w:tcW w:w="4604" w:type="dxa"/>
            <w:gridSpan w:val="2"/>
            <w:shd w:val="clear" w:color="auto" w:fill="auto"/>
          </w:tcPr>
          <w:p w14:paraId="2FD6E5E2" w14:textId="77777777" w:rsidR="00D03309" w:rsidRPr="00EF750C" w:rsidRDefault="005739EA" w:rsidP="00D03309">
            <w:pPr>
              <w:tabs>
                <w:tab w:val="left" w:pos="4100"/>
                <w:tab w:val="left" w:leader="dot" w:pos="4200"/>
              </w:tabs>
              <w:ind w:right="88"/>
              <w:rPr>
                <w:lang w:val="mt-MT"/>
              </w:rPr>
            </w:pPr>
            <w:r w:rsidRPr="00EF750C">
              <w:rPr>
                <w:lang w:val="mt-MT"/>
              </w:rPr>
              <w:t>Kodiċi postali:</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c>
          <w:tcPr>
            <w:tcW w:w="4604" w:type="dxa"/>
            <w:shd w:val="clear" w:color="auto" w:fill="auto"/>
          </w:tcPr>
          <w:p w14:paraId="623DED23" w14:textId="77777777" w:rsidR="00D03309" w:rsidRPr="00EF750C" w:rsidRDefault="005739EA" w:rsidP="00D03309">
            <w:pPr>
              <w:tabs>
                <w:tab w:val="left" w:pos="4388"/>
              </w:tabs>
              <w:rPr>
                <w:lang w:val="mt-MT"/>
              </w:rPr>
            </w:pPr>
            <w:r w:rsidRPr="00EF750C">
              <w:rPr>
                <w:lang w:val="mt-MT"/>
              </w:rPr>
              <w:t>Belt:</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22B39BBD" w14:textId="77777777" w:rsidTr="003C493C">
        <w:trPr>
          <w:trHeight w:val="510"/>
        </w:trPr>
        <w:tc>
          <w:tcPr>
            <w:tcW w:w="9208" w:type="dxa"/>
            <w:gridSpan w:val="3"/>
            <w:shd w:val="clear" w:color="auto" w:fill="auto"/>
          </w:tcPr>
          <w:p w14:paraId="4DA088F9" w14:textId="77777777" w:rsidR="00D03309" w:rsidRPr="00EF750C" w:rsidRDefault="005739EA" w:rsidP="00D03309">
            <w:pPr>
              <w:tabs>
                <w:tab w:val="left" w:pos="8992"/>
              </w:tabs>
              <w:rPr>
                <w:lang w:val="mt-MT"/>
              </w:rPr>
            </w:pPr>
            <w:r w:rsidRPr="00EF750C">
              <w:rPr>
                <w:lang w:val="mt-MT"/>
              </w:rPr>
              <w:t>Pajjiż:</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1130A4C6" w14:textId="77777777" w:rsidTr="003C493C">
        <w:trPr>
          <w:trHeight w:val="510"/>
        </w:trPr>
        <w:tc>
          <w:tcPr>
            <w:tcW w:w="9208" w:type="dxa"/>
            <w:gridSpan w:val="3"/>
            <w:shd w:val="clear" w:color="auto" w:fill="auto"/>
          </w:tcPr>
          <w:p w14:paraId="5F6A6EFC" w14:textId="77777777" w:rsidR="00D03309" w:rsidRPr="00EF750C" w:rsidRDefault="005739EA" w:rsidP="005739EA">
            <w:pPr>
              <w:tabs>
                <w:tab w:val="left" w:pos="8992"/>
              </w:tabs>
              <w:rPr>
                <w:lang w:val="mt-MT"/>
              </w:rPr>
            </w:pPr>
            <w:r w:rsidRPr="00EF750C">
              <w:rPr>
                <w:lang w:val="mt-MT"/>
              </w:rPr>
              <w:t>Numru tat-telefon</w:t>
            </w:r>
            <w:r w:rsidR="00D03309" w:rsidRPr="00EF750C">
              <w:rPr>
                <w:lang w:val="mt-MT"/>
              </w:rPr>
              <w:t xml:space="preserve"> </w:t>
            </w:r>
            <w:r w:rsidR="00D03309" w:rsidRPr="00EF750C">
              <w:rPr>
                <w:sz w:val="16"/>
                <w:szCs w:val="16"/>
                <w:lang w:val="mt-MT"/>
              </w:rPr>
              <w:t>(</w:t>
            </w:r>
            <w:r w:rsidR="00C16F9C" w:rsidRPr="00EF750C">
              <w:rPr>
                <w:sz w:val="16"/>
                <w:szCs w:val="16"/>
                <w:lang w:val="mt-MT"/>
              </w:rPr>
              <w:t>fakultattiv</w:t>
            </w:r>
            <w:r w:rsidR="00D03309" w:rsidRPr="00EF750C">
              <w:rPr>
                <w:sz w:val="16"/>
                <w:szCs w:val="16"/>
                <w:lang w:val="mt-MT"/>
              </w:rPr>
              <w:t>)</w:t>
            </w:r>
            <w:r w:rsidRPr="00EF750C">
              <w:rPr>
                <w:lang w:val="mt-MT"/>
              </w:rPr>
              <w:t>:</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BA7029" w:rsidRPr="00EF750C" w14:paraId="0775533E" w14:textId="77777777" w:rsidTr="003C493C">
        <w:trPr>
          <w:trHeight w:val="510"/>
        </w:trPr>
        <w:tc>
          <w:tcPr>
            <w:tcW w:w="9208" w:type="dxa"/>
            <w:gridSpan w:val="3"/>
            <w:shd w:val="clear" w:color="auto" w:fill="auto"/>
          </w:tcPr>
          <w:p w14:paraId="122DF0A3" w14:textId="77777777" w:rsidR="00BA7029" w:rsidRPr="00EF750C" w:rsidRDefault="005739EA" w:rsidP="005739EA">
            <w:pPr>
              <w:tabs>
                <w:tab w:val="left" w:pos="8992"/>
              </w:tabs>
              <w:rPr>
                <w:lang w:val="mt-MT"/>
              </w:rPr>
            </w:pPr>
            <w:r w:rsidRPr="00EF750C">
              <w:rPr>
                <w:lang w:val="mt-MT"/>
              </w:rPr>
              <w:t>Posta elettronika</w:t>
            </w:r>
            <w:r w:rsidR="00BA7029" w:rsidRPr="00EF750C">
              <w:rPr>
                <w:lang w:val="mt-MT"/>
              </w:rPr>
              <w:t xml:space="preserve"> </w:t>
            </w:r>
            <w:r w:rsidR="00BA7029" w:rsidRPr="00EF750C">
              <w:rPr>
                <w:sz w:val="16"/>
                <w:szCs w:val="16"/>
                <w:lang w:val="mt-MT"/>
              </w:rPr>
              <w:t>(</w:t>
            </w:r>
            <w:r w:rsidR="00C16F9C" w:rsidRPr="00EF750C">
              <w:rPr>
                <w:sz w:val="16"/>
                <w:szCs w:val="16"/>
                <w:lang w:val="mt-MT"/>
              </w:rPr>
              <w:t>fakultattiva</w:t>
            </w:r>
            <w:r w:rsidR="00BA7029" w:rsidRPr="00EF750C">
              <w:rPr>
                <w:sz w:val="16"/>
                <w:szCs w:val="16"/>
                <w:lang w:val="mt-MT"/>
              </w:rPr>
              <w:t>)</w:t>
            </w:r>
            <w:r w:rsidRPr="00EF750C">
              <w:rPr>
                <w:lang w:val="mt-MT"/>
              </w:rPr>
              <w:t>:</w:t>
            </w:r>
            <w:r w:rsidR="00BA7029" w:rsidRPr="00EF750C">
              <w:rPr>
                <w:lang w:val="mt-MT"/>
              </w:rPr>
              <w:t>………………………… …………………………………</w:t>
            </w:r>
            <w:r w:rsidR="00FA4D0F" w:rsidRPr="00EF750C">
              <w:rPr>
                <w:lang w:val="mt-MT"/>
              </w:rPr>
              <w:t>…</w:t>
            </w:r>
          </w:p>
        </w:tc>
      </w:tr>
      <w:tr w:rsidR="00D03309" w:rsidRPr="000117B8" w14:paraId="1BECA522" w14:textId="77777777" w:rsidTr="003C493C">
        <w:trPr>
          <w:trHeight w:val="510"/>
        </w:trPr>
        <w:tc>
          <w:tcPr>
            <w:tcW w:w="9208" w:type="dxa"/>
            <w:gridSpan w:val="3"/>
            <w:shd w:val="clear" w:color="auto" w:fill="auto"/>
          </w:tcPr>
          <w:p w14:paraId="3B072393" w14:textId="77777777" w:rsidR="00D03309" w:rsidRPr="00EF750C" w:rsidRDefault="005739EA" w:rsidP="005739EA">
            <w:pPr>
              <w:tabs>
                <w:tab w:val="left" w:pos="8992"/>
              </w:tabs>
              <w:rPr>
                <w:lang w:val="mt-MT"/>
              </w:rPr>
            </w:pPr>
            <w:r w:rsidRPr="00EF750C">
              <w:rPr>
                <w:lang w:val="mt-MT"/>
              </w:rPr>
              <w:t>Il-professjoni jew is-sitwazzjoni attwali tiegħek:</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bl>
    <w:p w14:paraId="6087BDF3" w14:textId="77777777" w:rsidR="00D03309" w:rsidRPr="00EF750C" w:rsidRDefault="00D03309" w:rsidP="00D03309">
      <w:pPr>
        <w:rPr>
          <w:lang w:val="mt-MT"/>
        </w:rPr>
      </w:pPr>
    </w:p>
    <w:p w14:paraId="528F00BF" w14:textId="77777777" w:rsidR="00D03309" w:rsidRPr="00EF750C" w:rsidRDefault="005739EA" w:rsidP="00D03309">
      <w:pPr>
        <w:jc w:val="center"/>
        <w:rPr>
          <w:b/>
          <w:lang w:val="mt-MT"/>
        </w:rPr>
      </w:pPr>
      <w:r w:rsidRPr="00EF750C">
        <w:rPr>
          <w:b/>
          <w:lang w:val="mt-MT"/>
        </w:rPr>
        <w:t>PERSUNA ĠURIDIKA </w:t>
      </w:r>
      <w:r w:rsidR="00D03309" w:rsidRPr="00EF750C">
        <w:rPr>
          <w:b/>
          <w:vertAlign w:val="superscript"/>
          <w:lang w:val="mt-MT"/>
        </w:rPr>
        <w:footnoteReference w:id="2"/>
      </w:r>
    </w:p>
    <w:p w14:paraId="531C87B0" w14:textId="77777777" w:rsidR="00D03309" w:rsidRPr="00EF750C" w:rsidRDefault="00D03309" w:rsidP="00D03309">
      <w:pPr>
        <w:rPr>
          <w:lang w:val="mt-MT"/>
        </w:rPr>
      </w:pPr>
    </w:p>
    <w:tbl>
      <w:tblPr>
        <w:tblW w:w="0" w:type="auto"/>
        <w:tblLook w:val="01E0" w:firstRow="1" w:lastRow="1" w:firstColumn="1" w:lastColumn="1" w:noHBand="0" w:noVBand="0"/>
      </w:tblPr>
      <w:tblGrid>
        <w:gridCol w:w="3069"/>
        <w:gridCol w:w="1535"/>
        <w:gridCol w:w="1534"/>
        <w:gridCol w:w="3070"/>
      </w:tblGrid>
      <w:tr w:rsidR="00D03309" w:rsidRPr="00EF750C" w14:paraId="540B624F" w14:textId="77777777" w:rsidTr="003C493C">
        <w:trPr>
          <w:trHeight w:val="510"/>
        </w:trPr>
        <w:tc>
          <w:tcPr>
            <w:tcW w:w="9208" w:type="dxa"/>
            <w:gridSpan w:val="4"/>
            <w:shd w:val="clear" w:color="auto" w:fill="auto"/>
          </w:tcPr>
          <w:p w14:paraId="088E3EC9" w14:textId="77777777" w:rsidR="00D03309" w:rsidRPr="00EF750C" w:rsidRDefault="005739EA" w:rsidP="00D03309">
            <w:pPr>
              <w:tabs>
                <w:tab w:val="left" w:pos="8992"/>
                <w:tab w:val="left" w:pos="11340"/>
              </w:tabs>
              <w:jc w:val="both"/>
              <w:rPr>
                <w:lang w:val="mt-MT"/>
              </w:rPr>
            </w:pPr>
            <w:r w:rsidRPr="00EF750C">
              <w:rPr>
                <w:lang w:val="mt-MT"/>
              </w:rPr>
              <w:t>Isem kummerċjali:</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22DBFB45" w14:textId="77777777" w:rsidTr="003C493C">
        <w:trPr>
          <w:trHeight w:val="510"/>
        </w:trPr>
        <w:tc>
          <w:tcPr>
            <w:tcW w:w="9208" w:type="dxa"/>
            <w:gridSpan w:val="4"/>
            <w:shd w:val="clear" w:color="auto" w:fill="auto"/>
          </w:tcPr>
          <w:p w14:paraId="53C760DE" w14:textId="77777777" w:rsidR="00D03309" w:rsidRPr="00EF750C" w:rsidRDefault="005739EA" w:rsidP="00D03309">
            <w:pPr>
              <w:tabs>
                <w:tab w:val="left" w:pos="8992"/>
              </w:tabs>
              <w:rPr>
                <w:lang w:val="mt-MT"/>
              </w:rPr>
            </w:pPr>
            <w:r w:rsidRPr="00EF750C">
              <w:rPr>
                <w:lang w:val="mt-MT"/>
              </w:rPr>
              <w:t>Forma ġuridika:</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4274F0A0" w14:textId="77777777" w:rsidTr="003C493C">
        <w:trPr>
          <w:trHeight w:val="510"/>
        </w:trPr>
        <w:tc>
          <w:tcPr>
            <w:tcW w:w="3069" w:type="dxa"/>
            <w:shd w:val="clear" w:color="auto" w:fill="auto"/>
          </w:tcPr>
          <w:p w14:paraId="6C4338A4" w14:textId="77777777" w:rsidR="00D03309" w:rsidRPr="00EF750C" w:rsidRDefault="005739EA" w:rsidP="00D03309">
            <w:pPr>
              <w:tabs>
                <w:tab w:val="left" w:pos="8992"/>
              </w:tabs>
              <w:rPr>
                <w:lang w:val="mt-MT"/>
              </w:rPr>
            </w:pPr>
            <w:r w:rsidRPr="00EF750C">
              <w:rPr>
                <w:lang w:val="mt-MT"/>
              </w:rPr>
              <w:t>Entità bi skop ta’ lukru:</w:t>
            </w:r>
          </w:p>
        </w:tc>
        <w:tc>
          <w:tcPr>
            <w:tcW w:w="3069" w:type="dxa"/>
            <w:gridSpan w:val="2"/>
            <w:shd w:val="clear" w:color="auto" w:fill="auto"/>
          </w:tcPr>
          <w:p w14:paraId="69E0DCB8" w14:textId="77777777" w:rsidR="00D03309" w:rsidRPr="00EF750C" w:rsidRDefault="00D03309" w:rsidP="005739EA">
            <w:pPr>
              <w:tabs>
                <w:tab w:val="left" w:pos="8992"/>
              </w:tabs>
              <w:rPr>
                <w:lang w:val="mt-MT"/>
              </w:rPr>
            </w:pPr>
            <w:r w:rsidRPr="00EF750C">
              <w:rPr>
                <w:rFonts w:ascii="Arial" w:hAnsi="Arial" w:cs="Arial"/>
                <w:lang w:val="mt-MT"/>
              </w:rPr>
              <w:fldChar w:fldCharType="begin">
                <w:ffData>
                  <w:name w:val=""/>
                  <w:enabled/>
                  <w:calcOnExit w:val="0"/>
                  <w:checkBox>
                    <w:sizeAuto/>
                    <w:default w:val="0"/>
                  </w:checkBox>
                </w:ffData>
              </w:fldChar>
            </w:r>
            <w:r w:rsidRPr="00EF750C">
              <w:rPr>
                <w:rFonts w:ascii="Arial" w:hAnsi="Arial" w:cs="Arial"/>
                <w:lang w:val="mt-MT"/>
              </w:rPr>
              <w:instrText xml:space="preserve"> FORMCHECKBOX </w:instrText>
            </w:r>
            <w:r w:rsidR="00354C17">
              <w:rPr>
                <w:rFonts w:ascii="Arial" w:hAnsi="Arial" w:cs="Arial"/>
                <w:lang w:val="mt-MT"/>
              </w:rPr>
            </w:r>
            <w:r w:rsidR="00354C17">
              <w:rPr>
                <w:rFonts w:ascii="Arial" w:hAnsi="Arial" w:cs="Arial"/>
                <w:lang w:val="mt-MT"/>
              </w:rPr>
              <w:fldChar w:fldCharType="separate"/>
            </w:r>
            <w:r w:rsidRPr="00EF750C">
              <w:rPr>
                <w:rFonts w:ascii="Arial" w:hAnsi="Arial" w:cs="Arial"/>
                <w:lang w:val="mt-MT"/>
              </w:rPr>
              <w:fldChar w:fldCharType="end"/>
            </w:r>
            <w:r w:rsidRPr="00EF750C">
              <w:rPr>
                <w:lang w:val="mt-MT"/>
              </w:rPr>
              <w:t xml:space="preserve"> </w:t>
            </w:r>
            <w:r w:rsidR="005739EA" w:rsidRPr="00EF750C">
              <w:rPr>
                <w:lang w:val="mt-MT"/>
              </w:rPr>
              <w:t>Iva</w:t>
            </w:r>
          </w:p>
        </w:tc>
        <w:tc>
          <w:tcPr>
            <w:tcW w:w="3070" w:type="dxa"/>
            <w:shd w:val="clear" w:color="auto" w:fill="auto"/>
          </w:tcPr>
          <w:p w14:paraId="72806378" w14:textId="77777777" w:rsidR="00D03309" w:rsidRPr="00EF750C" w:rsidRDefault="00D03309" w:rsidP="005739EA">
            <w:pPr>
              <w:tabs>
                <w:tab w:val="left" w:pos="8992"/>
              </w:tabs>
              <w:rPr>
                <w:lang w:val="mt-MT"/>
              </w:rPr>
            </w:pPr>
            <w:r w:rsidRPr="00EF750C">
              <w:rPr>
                <w:rFonts w:ascii="Arial" w:hAnsi="Arial" w:cs="Arial"/>
                <w:lang w:val="mt-MT"/>
              </w:rPr>
              <w:fldChar w:fldCharType="begin">
                <w:ffData>
                  <w:name w:val="Check1"/>
                  <w:enabled/>
                  <w:calcOnExit w:val="0"/>
                  <w:checkBox>
                    <w:sizeAuto/>
                    <w:default w:val="0"/>
                  </w:checkBox>
                </w:ffData>
              </w:fldChar>
            </w:r>
            <w:r w:rsidRPr="00EF750C">
              <w:rPr>
                <w:rFonts w:ascii="Arial" w:hAnsi="Arial" w:cs="Arial"/>
                <w:lang w:val="mt-MT"/>
              </w:rPr>
              <w:instrText xml:space="preserve"> FORMCHECKBOX </w:instrText>
            </w:r>
            <w:r w:rsidR="00354C17">
              <w:rPr>
                <w:rFonts w:ascii="Arial" w:hAnsi="Arial" w:cs="Arial"/>
                <w:lang w:val="mt-MT"/>
              </w:rPr>
            </w:r>
            <w:r w:rsidR="00354C17">
              <w:rPr>
                <w:rFonts w:ascii="Arial" w:hAnsi="Arial" w:cs="Arial"/>
                <w:lang w:val="mt-MT"/>
              </w:rPr>
              <w:fldChar w:fldCharType="separate"/>
            </w:r>
            <w:r w:rsidRPr="00EF750C">
              <w:rPr>
                <w:rFonts w:ascii="Arial" w:hAnsi="Arial" w:cs="Arial"/>
                <w:lang w:val="mt-MT"/>
              </w:rPr>
              <w:fldChar w:fldCharType="end"/>
            </w:r>
            <w:r w:rsidRPr="00EF750C">
              <w:rPr>
                <w:lang w:val="mt-MT"/>
              </w:rPr>
              <w:t xml:space="preserve"> </w:t>
            </w:r>
            <w:r w:rsidR="005739EA" w:rsidRPr="00EF750C">
              <w:rPr>
                <w:lang w:val="mt-MT"/>
              </w:rPr>
              <w:t>Le</w:t>
            </w:r>
          </w:p>
        </w:tc>
      </w:tr>
      <w:tr w:rsidR="00D03309" w:rsidRPr="00EF750C" w14:paraId="7F278BF4" w14:textId="77777777" w:rsidTr="003C493C">
        <w:trPr>
          <w:trHeight w:val="510"/>
        </w:trPr>
        <w:tc>
          <w:tcPr>
            <w:tcW w:w="9208" w:type="dxa"/>
            <w:gridSpan w:val="4"/>
            <w:shd w:val="clear" w:color="auto" w:fill="auto"/>
          </w:tcPr>
          <w:p w14:paraId="1B3FF1AF" w14:textId="77777777" w:rsidR="00D03309" w:rsidRPr="00EF750C" w:rsidRDefault="005739EA" w:rsidP="00D03309">
            <w:pPr>
              <w:tabs>
                <w:tab w:val="left" w:pos="8992"/>
              </w:tabs>
              <w:rPr>
                <w:lang w:val="mt-MT"/>
              </w:rPr>
            </w:pPr>
            <w:r w:rsidRPr="00EF750C">
              <w:rPr>
                <w:lang w:val="mt-MT"/>
              </w:rPr>
              <w:t>Indirizz:</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7245862F" w14:textId="77777777" w:rsidTr="003C493C">
        <w:trPr>
          <w:trHeight w:val="510"/>
        </w:trPr>
        <w:tc>
          <w:tcPr>
            <w:tcW w:w="4604" w:type="dxa"/>
            <w:gridSpan w:val="2"/>
            <w:shd w:val="clear" w:color="auto" w:fill="auto"/>
          </w:tcPr>
          <w:p w14:paraId="2B31177D" w14:textId="77777777" w:rsidR="00D03309" w:rsidRPr="00EF750C" w:rsidRDefault="005739EA" w:rsidP="00D03309">
            <w:pPr>
              <w:tabs>
                <w:tab w:val="left" w:pos="4100"/>
                <w:tab w:val="left" w:leader="dot" w:pos="4200"/>
              </w:tabs>
              <w:ind w:right="88"/>
              <w:rPr>
                <w:lang w:val="mt-MT"/>
              </w:rPr>
            </w:pPr>
            <w:r w:rsidRPr="00EF750C">
              <w:rPr>
                <w:lang w:val="mt-MT"/>
              </w:rPr>
              <w:t>Kodiċi postali:</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c>
          <w:tcPr>
            <w:tcW w:w="4604" w:type="dxa"/>
            <w:gridSpan w:val="2"/>
            <w:shd w:val="clear" w:color="auto" w:fill="auto"/>
          </w:tcPr>
          <w:p w14:paraId="155ED607" w14:textId="77777777" w:rsidR="00D03309" w:rsidRPr="00EF750C" w:rsidRDefault="005739EA" w:rsidP="00D03309">
            <w:pPr>
              <w:tabs>
                <w:tab w:val="left" w:pos="4388"/>
              </w:tabs>
              <w:rPr>
                <w:lang w:val="mt-MT"/>
              </w:rPr>
            </w:pPr>
            <w:r w:rsidRPr="00EF750C">
              <w:rPr>
                <w:lang w:val="mt-MT"/>
              </w:rPr>
              <w:t>Belt:</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6F2445F4" w14:textId="77777777" w:rsidTr="003C493C">
        <w:trPr>
          <w:trHeight w:val="510"/>
        </w:trPr>
        <w:tc>
          <w:tcPr>
            <w:tcW w:w="9208" w:type="dxa"/>
            <w:gridSpan w:val="4"/>
            <w:shd w:val="clear" w:color="auto" w:fill="auto"/>
          </w:tcPr>
          <w:p w14:paraId="7039A964" w14:textId="77777777" w:rsidR="00D03309" w:rsidRPr="00EF750C" w:rsidRDefault="005739EA" w:rsidP="00D03309">
            <w:pPr>
              <w:tabs>
                <w:tab w:val="left" w:pos="8992"/>
              </w:tabs>
              <w:rPr>
                <w:lang w:val="mt-MT"/>
              </w:rPr>
            </w:pPr>
            <w:r w:rsidRPr="00EF750C">
              <w:rPr>
                <w:lang w:val="mt-MT"/>
              </w:rPr>
              <w:t>Pajjiż:</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5CA930D6" w14:textId="77777777" w:rsidTr="003C493C">
        <w:trPr>
          <w:trHeight w:val="510"/>
        </w:trPr>
        <w:tc>
          <w:tcPr>
            <w:tcW w:w="9208" w:type="dxa"/>
            <w:gridSpan w:val="4"/>
            <w:shd w:val="clear" w:color="auto" w:fill="auto"/>
          </w:tcPr>
          <w:p w14:paraId="5D9C9FBE" w14:textId="77777777" w:rsidR="00D03309" w:rsidRPr="00EF750C" w:rsidRDefault="005739EA" w:rsidP="005739EA">
            <w:pPr>
              <w:tabs>
                <w:tab w:val="left" w:pos="8992"/>
              </w:tabs>
              <w:rPr>
                <w:lang w:val="mt-MT"/>
              </w:rPr>
            </w:pPr>
            <w:r w:rsidRPr="00EF750C">
              <w:rPr>
                <w:lang w:val="mt-MT"/>
              </w:rPr>
              <w:t xml:space="preserve">Numru tat-telefon </w:t>
            </w:r>
            <w:r w:rsidRPr="00EF750C">
              <w:rPr>
                <w:sz w:val="16"/>
                <w:szCs w:val="16"/>
                <w:lang w:val="mt-MT"/>
              </w:rPr>
              <w:t>(</w:t>
            </w:r>
            <w:r w:rsidR="00C16F9C" w:rsidRPr="00EF750C">
              <w:rPr>
                <w:sz w:val="16"/>
                <w:szCs w:val="16"/>
                <w:lang w:val="mt-MT"/>
              </w:rPr>
              <w:t>fakultattiv</w:t>
            </w:r>
            <w:r w:rsidR="00D03309" w:rsidRPr="00EF750C">
              <w:rPr>
                <w:sz w:val="16"/>
                <w:szCs w:val="16"/>
                <w:lang w:val="mt-MT"/>
              </w:rPr>
              <w:t>)</w:t>
            </w:r>
            <w:r w:rsidRPr="00EF750C">
              <w:rPr>
                <w:lang w:val="mt-MT"/>
              </w:rPr>
              <w:t>:</w:t>
            </w:r>
            <w:r w:rsidR="00D03309" w:rsidRPr="00EF750C">
              <w:rPr>
                <w:lang w:val="mt-MT"/>
              </w:rPr>
              <w:t xml:space="preserve"> </w:t>
            </w:r>
            <w:r w:rsidR="00D03309" w:rsidRPr="00EF750C">
              <w:rPr>
                <w:u w:val="dotted"/>
                <w:lang w:val="mt-MT"/>
              </w:rPr>
              <w:fldChar w:fldCharType="begin">
                <w:ffData>
                  <w:name w:val="Text4"/>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BA7029" w:rsidRPr="00EF750C" w14:paraId="1FA2C909" w14:textId="77777777" w:rsidTr="003C493C">
        <w:trPr>
          <w:trHeight w:val="510"/>
        </w:trPr>
        <w:tc>
          <w:tcPr>
            <w:tcW w:w="9208" w:type="dxa"/>
            <w:gridSpan w:val="4"/>
            <w:shd w:val="clear" w:color="auto" w:fill="auto"/>
          </w:tcPr>
          <w:p w14:paraId="61C36266" w14:textId="77777777" w:rsidR="00BA7029" w:rsidRPr="00EF750C" w:rsidRDefault="005739EA" w:rsidP="005F6E78">
            <w:pPr>
              <w:tabs>
                <w:tab w:val="left" w:pos="8992"/>
              </w:tabs>
              <w:rPr>
                <w:lang w:val="mt-MT"/>
              </w:rPr>
            </w:pPr>
            <w:r w:rsidRPr="00EF750C">
              <w:rPr>
                <w:lang w:val="mt-MT"/>
              </w:rPr>
              <w:t xml:space="preserve">Posta elettronika </w:t>
            </w:r>
            <w:r w:rsidRPr="00EF750C">
              <w:rPr>
                <w:sz w:val="16"/>
                <w:szCs w:val="16"/>
                <w:lang w:val="mt-MT"/>
              </w:rPr>
              <w:t>(</w:t>
            </w:r>
            <w:r w:rsidR="00C16F9C" w:rsidRPr="00EF750C">
              <w:rPr>
                <w:sz w:val="16"/>
                <w:szCs w:val="16"/>
                <w:lang w:val="mt-MT"/>
              </w:rPr>
              <w:t>fakultattiva</w:t>
            </w:r>
            <w:r w:rsidR="00BA7029" w:rsidRPr="00EF750C">
              <w:rPr>
                <w:sz w:val="16"/>
                <w:szCs w:val="16"/>
                <w:lang w:val="mt-MT"/>
              </w:rPr>
              <w:t>)</w:t>
            </w:r>
            <w:r w:rsidRPr="00EF750C">
              <w:rPr>
                <w:lang w:val="mt-MT"/>
              </w:rPr>
              <w:t>:</w:t>
            </w:r>
            <w:r w:rsidR="00BA7029" w:rsidRPr="00EF750C">
              <w:rPr>
                <w:lang w:val="mt-MT"/>
              </w:rPr>
              <w:t>………………………… …………………………………</w:t>
            </w:r>
          </w:p>
        </w:tc>
      </w:tr>
    </w:tbl>
    <w:p w14:paraId="430719EA" w14:textId="77777777" w:rsidR="00D03309" w:rsidRPr="00EF750C" w:rsidRDefault="00D03309" w:rsidP="005739EA">
      <w:pPr>
        <w:jc w:val="center"/>
        <w:rPr>
          <w:b/>
          <w:bCs/>
          <w:lang w:val="mt-MT"/>
        </w:rPr>
      </w:pPr>
      <w:r w:rsidRPr="00EF750C">
        <w:rPr>
          <w:b/>
          <w:bCs/>
          <w:lang w:val="mt-MT"/>
        </w:rPr>
        <w:br w:type="page"/>
      </w:r>
      <w:r w:rsidR="005739EA" w:rsidRPr="00EF750C">
        <w:rPr>
          <w:b/>
          <w:bCs/>
          <w:lang w:val="mt-MT"/>
        </w:rPr>
        <w:lastRenderedPageBreak/>
        <w:t>PARTI LI KONTRIHA GĦANDEK L-INTENZJONI TIPPREŻENTA RIKORS </w:t>
      </w:r>
      <w:r w:rsidRPr="00EF750C">
        <w:rPr>
          <w:b/>
          <w:bCs/>
          <w:vertAlign w:val="superscript"/>
          <w:lang w:val="mt-MT"/>
        </w:rPr>
        <w:footnoteReference w:id="3"/>
      </w:r>
    </w:p>
    <w:p w14:paraId="0279EFF7" w14:textId="77777777" w:rsidR="00D03309" w:rsidRPr="00EF750C" w:rsidRDefault="00D03309" w:rsidP="00D03309">
      <w:pPr>
        <w:rPr>
          <w:b/>
          <w:bCs/>
          <w:sz w:val="20"/>
          <w:szCs w:val="20"/>
          <w:lang w:val="mt-MT"/>
        </w:rPr>
      </w:pPr>
    </w:p>
    <w:p w14:paraId="1AF794EC" w14:textId="77777777" w:rsidR="00D03309" w:rsidRPr="00EF750C" w:rsidRDefault="00D03309" w:rsidP="00D03309">
      <w:pPr>
        <w:rPr>
          <w:lang w:val="mt-MT"/>
        </w:rPr>
      </w:pPr>
    </w:p>
    <w:p w14:paraId="2718F270" w14:textId="77777777" w:rsidR="00D03309" w:rsidRPr="00EF750C" w:rsidRDefault="00BD28A8" w:rsidP="00BD28A8">
      <w:pPr>
        <w:jc w:val="both"/>
        <w:rPr>
          <w:lang w:val="mt-MT"/>
        </w:rPr>
      </w:pPr>
      <w:r w:rsidRPr="00EF750C">
        <w:rPr>
          <w:lang w:val="mt-MT"/>
        </w:rPr>
        <w:t>Qiegħda terġa’ tinġibidlek l-attenzjoni għall-fatt li l-Qorti Ġenerali hija kompetenti tieħu konjizzjoni ta’ rikorsi bejn persuni fiżiċi jew ġuridiċi u istituzzjoni, korp jew organu tal-Unjoni. Il-Qorti Ġenerali ma tistax tistħarreġ il-legalità tad-deċiżjonijiet meħuda minn:</w:t>
      </w:r>
    </w:p>
    <w:p w14:paraId="03196EDC" w14:textId="77777777" w:rsidR="00D03309" w:rsidRPr="00EF750C" w:rsidRDefault="00D03309" w:rsidP="00D03309">
      <w:pPr>
        <w:jc w:val="both"/>
        <w:rPr>
          <w:lang w:val="mt-MT"/>
        </w:rPr>
      </w:pPr>
    </w:p>
    <w:p w14:paraId="01BE9BEF" w14:textId="77777777" w:rsidR="00D03309" w:rsidRPr="00EF750C" w:rsidRDefault="00D03309" w:rsidP="00BD28A8">
      <w:pPr>
        <w:ind w:left="360" w:hanging="360"/>
        <w:jc w:val="both"/>
        <w:rPr>
          <w:lang w:val="mt-MT"/>
        </w:rPr>
      </w:pPr>
      <w:r w:rsidRPr="00EF750C">
        <w:rPr>
          <w:lang w:val="mt-MT"/>
        </w:rPr>
        <w:t>–</w:t>
      </w:r>
      <w:r w:rsidRPr="00EF750C">
        <w:rPr>
          <w:lang w:val="mt-MT"/>
        </w:rPr>
        <w:tab/>
      </w:r>
      <w:r w:rsidR="00BD28A8" w:rsidRPr="00EF750C">
        <w:rPr>
          <w:lang w:val="mt-MT"/>
        </w:rPr>
        <w:t>entitajiet internazzjonali li ma jagħmlux parti mis-sistema istituzzjonali tal-Unjoni Ewropea, bħalma hija l-Qorti Ewropea tad-Drittijiet tal-Bniedem,</w:t>
      </w:r>
    </w:p>
    <w:p w14:paraId="0870C12C" w14:textId="77777777" w:rsidR="00D03309" w:rsidRPr="00EF750C" w:rsidRDefault="00D03309" w:rsidP="00D03309">
      <w:pPr>
        <w:jc w:val="both"/>
        <w:rPr>
          <w:lang w:val="mt-MT"/>
        </w:rPr>
      </w:pPr>
    </w:p>
    <w:p w14:paraId="68AF78F0" w14:textId="77777777" w:rsidR="00D03309" w:rsidRPr="00EF750C" w:rsidRDefault="00D03309" w:rsidP="00BD28A8">
      <w:pPr>
        <w:ind w:left="360" w:hanging="360"/>
        <w:jc w:val="both"/>
        <w:rPr>
          <w:lang w:val="mt-MT"/>
        </w:rPr>
      </w:pPr>
      <w:r w:rsidRPr="00EF750C">
        <w:rPr>
          <w:lang w:val="mt-MT"/>
        </w:rPr>
        <w:t>–</w:t>
      </w:r>
      <w:r w:rsidRPr="00EF750C">
        <w:rPr>
          <w:lang w:val="mt-MT"/>
        </w:rPr>
        <w:tab/>
      </w:r>
      <w:r w:rsidR="00BD28A8" w:rsidRPr="00EF750C">
        <w:rPr>
          <w:lang w:val="mt-MT"/>
        </w:rPr>
        <w:t>awtoritajiet nazzjonali ta’ Stat Membru,</w:t>
      </w:r>
    </w:p>
    <w:p w14:paraId="2EBF7E1A" w14:textId="77777777" w:rsidR="00D03309" w:rsidRPr="00EF750C" w:rsidRDefault="00D03309" w:rsidP="00D03309">
      <w:pPr>
        <w:jc w:val="both"/>
        <w:rPr>
          <w:lang w:val="mt-MT"/>
        </w:rPr>
      </w:pPr>
    </w:p>
    <w:p w14:paraId="035576D4" w14:textId="77777777" w:rsidR="00D03309" w:rsidRPr="00EF750C" w:rsidRDefault="00D03309" w:rsidP="00D03309">
      <w:pPr>
        <w:ind w:left="360" w:hanging="360"/>
        <w:jc w:val="both"/>
        <w:rPr>
          <w:lang w:val="mt-MT"/>
        </w:rPr>
      </w:pPr>
      <w:r w:rsidRPr="00EF750C">
        <w:rPr>
          <w:lang w:val="mt-MT"/>
        </w:rPr>
        <w:t>–</w:t>
      </w:r>
      <w:r w:rsidRPr="00EF750C">
        <w:rPr>
          <w:lang w:val="mt-MT"/>
        </w:rPr>
        <w:tab/>
      </w:r>
      <w:r w:rsidR="00BD28A8" w:rsidRPr="00EF750C">
        <w:rPr>
          <w:lang w:val="mt-MT"/>
        </w:rPr>
        <w:t>qrati nazzjonali</w:t>
      </w:r>
      <w:r w:rsidRPr="00EF750C">
        <w:rPr>
          <w:lang w:val="mt-MT"/>
        </w:rPr>
        <w:t>.</w:t>
      </w:r>
    </w:p>
    <w:p w14:paraId="00BC4C28" w14:textId="77777777" w:rsidR="00D03309" w:rsidRPr="00EF750C" w:rsidRDefault="00D03309" w:rsidP="00D03309">
      <w:pPr>
        <w:rPr>
          <w:lang w:val="mt-MT"/>
        </w:rPr>
      </w:pPr>
    </w:p>
    <w:p w14:paraId="52C2434B" w14:textId="77777777" w:rsidR="00D03309" w:rsidRPr="00EF750C" w:rsidRDefault="00D03309" w:rsidP="00D03309">
      <w:pPr>
        <w:rPr>
          <w:lang w:val="mt-MT"/>
        </w:rPr>
      </w:pPr>
    </w:p>
    <w:p w14:paraId="019C66E6" w14:textId="77777777" w:rsidR="00D03309" w:rsidRPr="00EF750C" w:rsidRDefault="00D03309" w:rsidP="00D03309">
      <w:pPr>
        <w:rPr>
          <w:lang w:val="mt-MT"/>
        </w:rPr>
      </w:pPr>
    </w:p>
    <w:p w14:paraId="68242B8B" w14:textId="77777777" w:rsidR="00D03309" w:rsidRPr="00EF750C" w:rsidRDefault="00BD28A8" w:rsidP="00BD28A8">
      <w:pPr>
        <w:jc w:val="both"/>
        <w:rPr>
          <w:b/>
          <w:lang w:val="mt-MT"/>
        </w:rPr>
      </w:pPr>
      <w:r w:rsidRPr="00EF750C">
        <w:rPr>
          <w:b/>
          <w:lang w:val="mt-MT"/>
        </w:rPr>
        <w:t>Speċifika l-parti jew il-partijiet li kontriha jew kontrih</w:t>
      </w:r>
      <w:r w:rsidR="008A35D7" w:rsidRPr="00EF750C">
        <w:rPr>
          <w:b/>
          <w:lang w:val="mt-MT"/>
        </w:rPr>
        <w:t>om</w:t>
      </w:r>
      <w:r w:rsidRPr="00EF750C">
        <w:rPr>
          <w:b/>
          <w:lang w:val="mt-MT"/>
        </w:rPr>
        <w:t xml:space="preserve"> ser jiġi ppreżentat ir-rikors maħsub:</w:t>
      </w:r>
    </w:p>
    <w:p w14:paraId="4EA750DB" w14:textId="77777777" w:rsidR="00D03309" w:rsidRPr="00EF750C" w:rsidRDefault="00D03309" w:rsidP="00D03309">
      <w:pPr>
        <w:rPr>
          <w:sz w:val="20"/>
          <w:szCs w:val="20"/>
          <w:lang w:val="mt-MT"/>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5280"/>
      </w:tblGrid>
      <w:tr w:rsidR="00D03309" w:rsidRPr="00EF750C" w14:paraId="5C9AB996" w14:textId="77777777" w:rsidTr="00BD1AB1">
        <w:trPr>
          <w:cantSplit/>
        </w:trPr>
        <w:tc>
          <w:tcPr>
            <w:tcW w:w="4800" w:type="dxa"/>
            <w:tcBorders>
              <w:top w:val="nil"/>
              <w:left w:val="nil"/>
              <w:bottom w:val="single" w:sz="4" w:space="0" w:color="auto"/>
            </w:tcBorders>
            <w:shd w:val="clear" w:color="auto" w:fill="auto"/>
          </w:tcPr>
          <w:p w14:paraId="03D5D34E" w14:textId="77777777" w:rsidR="00D03309" w:rsidRPr="00EF750C" w:rsidRDefault="00D03309" w:rsidP="00D03309">
            <w:pPr>
              <w:jc w:val="center"/>
              <w:rPr>
                <w:lang w:val="mt-MT"/>
              </w:rPr>
            </w:pPr>
          </w:p>
          <w:p w14:paraId="3D180079" w14:textId="77777777" w:rsidR="00D03309" w:rsidRPr="00EF750C" w:rsidRDefault="00BD28A8" w:rsidP="00D03309">
            <w:pPr>
              <w:jc w:val="center"/>
              <w:rPr>
                <w:lang w:val="mt-MT"/>
              </w:rPr>
            </w:pPr>
            <w:r w:rsidRPr="00EF750C">
              <w:rPr>
                <w:lang w:val="mt-MT"/>
              </w:rPr>
              <w:t>KONVENUT/A</w:t>
            </w:r>
            <w:r w:rsidR="008A35D7" w:rsidRPr="00EF750C">
              <w:rPr>
                <w:lang w:val="mt-MT"/>
              </w:rPr>
              <w:t>/</w:t>
            </w:r>
            <w:r w:rsidRPr="00EF750C">
              <w:rPr>
                <w:lang w:val="mt-MT"/>
              </w:rPr>
              <w:t>I</w:t>
            </w:r>
          </w:p>
          <w:p w14:paraId="5CD6F114" w14:textId="77777777" w:rsidR="00D03309" w:rsidRPr="00EF750C" w:rsidRDefault="00D03309" w:rsidP="00D03309">
            <w:pPr>
              <w:jc w:val="center"/>
              <w:rPr>
                <w:lang w:val="mt-MT"/>
              </w:rPr>
            </w:pPr>
          </w:p>
        </w:tc>
        <w:tc>
          <w:tcPr>
            <w:tcW w:w="5280" w:type="dxa"/>
            <w:tcBorders>
              <w:top w:val="nil"/>
              <w:bottom w:val="single" w:sz="4" w:space="0" w:color="auto"/>
              <w:right w:val="nil"/>
            </w:tcBorders>
            <w:shd w:val="clear" w:color="auto" w:fill="auto"/>
          </w:tcPr>
          <w:p w14:paraId="3CEB8546" w14:textId="77777777" w:rsidR="00D03309" w:rsidRPr="00EF750C" w:rsidRDefault="00D03309" w:rsidP="00D03309">
            <w:pPr>
              <w:jc w:val="center"/>
              <w:rPr>
                <w:lang w:val="mt-MT"/>
              </w:rPr>
            </w:pPr>
          </w:p>
          <w:p w14:paraId="3264B5AF" w14:textId="77777777" w:rsidR="00D03309" w:rsidRPr="00EF750C" w:rsidRDefault="00BD28A8" w:rsidP="00D03309">
            <w:pPr>
              <w:jc w:val="center"/>
              <w:rPr>
                <w:lang w:val="mt-MT"/>
              </w:rPr>
            </w:pPr>
            <w:r w:rsidRPr="00EF750C">
              <w:rPr>
                <w:lang w:val="mt-MT"/>
              </w:rPr>
              <w:t>INDIRIZZ</w:t>
            </w:r>
          </w:p>
        </w:tc>
      </w:tr>
      <w:tr w:rsidR="00D03309" w:rsidRPr="00EF750C" w14:paraId="09CC0915" w14:textId="77777777" w:rsidTr="00BD1AB1">
        <w:trPr>
          <w:trHeight w:hRule="exact" w:val="2268"/>
        </w:trPr>
        <w:tc>
          <w:tcPr>
            <w:tcW w:w="4800" w:type="dxa"/>
            <w:tcBorders>
              <w:left w:val="nil"/>
            </w:tcBorders>
            <w:shd w:val="clear" w:color="auto" w:fill="auto"/>
            <w:vAlign w:val="center"/>
          </w:tcPr>
          <w:p w14:paraId="36CEA67B" w14:textId="77777777" w:rsidR="00D03309" w:rsidRPr="00EF750C" w:rsidRDefault="00D03309" w:rsidP="00D03309">
            <w:pPr>
              <w:tabs>
                <w:tab w:val="left" w:pos="4292"/>
              </w:tabs>
              <w:spacing w:before="240" w:after="240"/>
              <w:ind w:right="92"/>
              <w:rPr>
                <w:u w:val="dotted"/>
                <w:lang w:val="mt-MT"/>
              </w:rPr>
            </w:pPr>
            <w:r w:rsidRPr="00EF750C">
              <w:rPr>
                <w:u w:val="dotted"/>
                <w:lang w:val="mt-MT"/>
              </w:rPr>
              <w:fldChar w:fldCharType="begin">
                <w:ffData>
                  <w:name w:val="Text26"/>
                  <w:enabled/>
                  <w:calcOnExit w:val="0"/>
                  <w:textInput>
                    <w:maxLength w:val="75"/>
                  </w:textInput>
                </w:ffData>
              </w:fldChar>
            </w:r>
            <w:bookmarkStart w:id="1" w:name="Text26"/>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bookmarkEnd w:id="1"/>
            <w:r w:rsidRPr="00EF750C">
              <w:rPr>
                <w:u w:val="dotted"/>
                <w:lang w:val="mt-MT"/>
              </w:rPr>
              <w:tab/>
            </w:r>
          </w:p>
        </w:tc>
        <w:tc>
          <w:tcPr>
            <w:tcW w:w="5280" w:type="dxa"/>
            <w:tcBorders>
              <w:right w:val="nil"/>
            </w:tcBorders>
            <w:shd w:val="clear" w:color="auto" w:fill="auto"/>
            <w:vAlign w:val="center"/>
          </w:tcPr>
          <w:p w14:paraId="30D5813F" w14:textId="77777777" w:rsidR="00D03309" w:rsidRPr="00EF750C" w:rsidRDefault="00D03309" w:rsidP="00D03309">
            <w:pPr>
              <w:tabs>
                <w:tab w:val="left" w:leader="dot" w:pos="4792"/>
              </w:tabs>
              <w:spacing w:before="120" w:line="480" w:lineRule="auto"/>
              <w:ind w:right="91"/>
              <w:rPr>
                <w:lang w:val="mt-MT"/>
              </w:rPr>
            </w:pPr>
            <w:r w:rsidRPr="00EF750C">
              <w:rPr>
                <w:lang w:val="mt-MT"/>
              </w:rPr>
              <w:fldChar w:fldCharType="begin">
                <w:ffData>
                  <w:name w:val=""/>
                  <w:enabled/>
                  <w:calcOnExit w:val="0"/>
                  <w:textInput>
                    <w:maxLength w:val="150"/>
                  </w:textInput>
                </w:ffData>
              </w:fldChar>
            </w:r>
            <w:r w:rsidRPr="00EF750C">
              <w:rPr>
                <w:lang w:val="mt-MT"/>
              </w:rPr>
              <w:instrText xml:space="preserve"> FORMTEXT </w:instrText>
            </w:r>
            <w:r w:rsidRPr="00EF750C">
              <w:rPr>
                <w:lang w:val="mt-MT"/>
              </w:rPr>
            </w:r>
            <w:r w:rsidRPr="00EF750C">
              <w:rPr>
                <w:lang w:val="mt-MT"/>
              </w:rPr>
              <w:fldChar w:fldCharType="separate"/>
            </w:r>
            <w:r w:rsidRPr="00EF750C">
              <w:rPr>
                <w:lang w:val="mt-MT"/>
              </w:rPr>
              <w:t> </w:t>
            </w:r>
            <w:r w:rsidRPr="00EF750C">
              <w:rPr>
                <w:lang w:val="mt-MT"/>
              </w:rPr>
              <w:t> </w:t>
            </w:r>
            <w:r w:rsidRPr="00EF750C">
              <w:rPr>
                <w:lang w:val="mt-MT"/>
              </w:rPr>
              <w:t> </w:t>
            </w:r>
            <w:r w:rsidRPr="00EF750C">
              <w:rPr>
                <w:lang w:val="mt-MT"/>
              </w:rPr>
              <w:t> </w:t>
            </w:r>
            <w:r w:rsidRPr="00EF750C">
              <w:rPr>
                <w:lang w:val="mt-MT"/>
              </w:rPr>
              <w:t> </w:t>
            </w:r>
            <w:r w:rsidRPr="00EF750C">
              <w:rPr>
                <w:lang w:val="mt-MT"/>
              </w:rPr>
              <w:fldChar w:fldCharType="end"/>
            </w:r>
          </w:p>
        </w:tc>
      </w:tr>
      <w:tr w:rsidR="00D03309" w:rsidRPr="00EF750C" w14:paraId="37952F4D" w14:textId="77777777" w:rsidTr="00BD1AB1">
        <w:trPr>
          <w:trHeight w:val="2268"/>
        </w:trPr>
        <w:tc>
          <w:tcPr>
            <w:tcW w:w="4800" w:type="dxa"/>
            <w:tcBorders>
              <w:left w:val="nil"/>
            </w:tcBorders>
            <w:shd w:val="clear" w:color="auto" w:fill="auto"/>
            <w:vAlign w:val="center"/>
          </w:tcPr>
          <w:p w14:paraId="73853122" w14:textId="77777777" w:rsidR="00D03309" w:rsidRPr="00EF750C" w:rsidRDefault="00D03309" w:rsidP="00D03309">
            <w:pPr>
              <w:tabs>
                <w:tab w:val="left" w:pos="4292"/>
              </w:tabs>
              <w:spacing w:before="240" w:after="240"/>
              <w:ind w:right="92"/>
              <w:rPr>
                <w:u w:val="dotted"/>
                <w:lang w:val="mt-MT"/>
              </w:rPr>
            </w:pPr>
            <w:r w:rsidRPr="00EF750C">
              <w:rPr>
                <w:u w:val="dotted"/>
                <w:lang w:val="mt-MT"/>
              </w:rPr>
              <w:fldChar w:fldCharType="begin">
                <w:ffData>
                  <w:name w:val=""/>
                  <w:enabled/>
                  <w:calcOnExit w:val="0"/>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r w:rsidRPr="00EF750C">
              <w:rPr>
                <w:u w:val="dotted"/>
                <w:lang w:val="mt-MT"/>
              </w:rPr>
              <w:tab/>
            </w:r>
          </w:p>
        </w:tc>
        <w:tc>
          <w:tcPr>
            <w:tcW w:w="5280" w:type="dxa"/>
            <w:tcBorders>
              <w:right w:val="nil"/>
            </w:tcBorders>
            <w:shd w:val="clear" w:color="auto" w:fill="auto"/>
            <w:vAlign w:val="center"/>
          </w:tcPr>
          <w:p w14:paraId="57BAE2A1" w14:textId="77777777" w:rsidR="00D03309" w:rsidRPr="00EF750C" w:rsidRDefault="00D03309" w:rsidP="00D03309">
            <w:pPr>
              <w:tabs>
                <w:tab w:val="left" w:leader="dot" w:pos="4792"/>
              </w:tabs>
              <w:spacing w:before="120" w:line="480" w:lineRule="auto"/>
              <w:ind w:right="91"/>
              <w:rPr>
                <w:lang w:val="mt-MT"/>
              </w:rPr>
            </w:pPr>
            <w:r w:rsidRPr="00EF750C">
              <w:rPr>
                <w:lang w:val="mt-MT"/>
              </w:rPr>
              <w:fldChar w:fldCharType="begin">
                <w:ffData>
                  <w:name w:val=""/>
                  <w:enabled/>
                  <w:calcOnExit w:val="0"/>
                  <w:textInput/>
                </w:ffData>
              </w:fldChar>
            </w:r>
            <w:r w:rsidRPr="00EF750C">
              <w:rPr>
                <w:lang w:val="mt-MT"/>
              </w:rPr>
              <w:instrText xml:space="preserve"> FORMTEXT </w:instrText>
            </w:r>
            <w:r w:rsidRPr="00EF750C">
              <w:rPr>
                <w:lang w:val="mt-MT"/>
              </w:rPr>
            </w:r>
            <w:r w:rsidRPr="00EF750C">
              <w:rPr>
                <w:lang w:val="mt-MT"/>
              </w:rPr>
              <w:fldChar w:fldCharType="separate"/>
            </w:r>
            <w:r w:rsidRPr="00EF750C">
              <w:rPr>
                <w:lang w:val="mt-MT"/>
              </w:rPr>
              <w:t> </w:t>
            </w:r>
            <w:r w:rsidRPr="00EF750C">
              <w:rPr>
                <w:lang w:val="mt-MT"/>
              </w:rPr>
              <w:t> </w:t>
            </w:r>
            <w:r w:rsidRPr="00EF750C">
              <w:rPr>
                <w:lang w:val="mt-MT"/>
              </w:rPr>
              <w:t> </w:t>
            </w:r>
            <w:r w:rsidRPr="00EF750C">
              <w:rPr>
                <w:lang w:val="mt-MT"/>
              </w:rPr>
              <w:t> </w:t>
            </w:r>
            <w:r w:rsidRPr="00EF750C">
              <w:rPr>
                <w:lang w:val="mt-MT"/>
              </w:rPr>
              <w:t> </w:t>
            </w:r>
            <w:r w:rsidRPr="00EF750C">
              <w:rPr>
                <w:lang w:val="mt-MT"/>
              </w:rPr>
              <w:fldChar w:fldCharType="end"/>
            </w:r>
          </w:p>
        </w:tc>
      </w:tr>
    </w:tbl>
    <w:p w14:paraId="71447DA1" w14:textId="77777777" w:rsidR="003C493C" w:rsidRPr="00EF750C" w:rsidRDefault="003C493C" w:rsidP="00D03309">
      <w:pPr>
        <w:rPr>
          <w:sz w:val="16"/>
          <w:szCs w:val="16"/>
          <w:lang w:val="mt-MT"/>
        </w:rPr>
      </w:pPr>
    </w:p>
    <w:p w14:paraId="6B946F77" w14:textId="77777777" w:rsidR="00D03309" w:rsidRPr="00EF750C" w:rsidRDefault="00BD28A8" w:rsidP="00BD28A8">
      <w:pPr>
        <w:rPr>
          <w:sz w:val="16"/>
          <w:szCs w:val="16"/>
          <w:lang w:val="mt-MT"/>
        </w:rPr>
      </w:pPr>
      <w:r w:rsidRPr="00EF750C">
        <w:rPr>
          <w:sz w:val="16"/>
          <w:szCs w:val="16"/>
          <w:lang w:val="mt-MT"/>
        </w:rPr>
        <w:t>Fil-każ li ma jkollokx iktar spazju tista’ tikkompleta din il-lista fuq karta bajda li għand</w:t>
      </w:r>
      <w:r w:rsidR="008A35D7" w:rsidRPr="00EF750C">
        <w:rPr>
          <w:sz w:val="16"/>
          <w:szCs w:val="16"/>
          <w:lang w:val="mt-MT"/>
        </w:rPr>
        <w:t>ek</w:t>
      </w:r>
      <w:r w:rsidRPr="00EF750C">
        <w:rPr>
          <w:sz w:val="16"/>
          <w:szCs w:val="16"/>
          <w:lang w:val="mt-MT"/>
        </w:rPr>
        <w:t xml:space="preserve"> tehmeż mat-talba tiegħek.</w:t>
      </w:r>
    </w:p>
    <w:p w14:paraId="38850A50" w14:textId="77777777" w:rsidR="00D03309" w:rsidRPr="00EF750C" w:rsidRDefault="00D03309" w:rsidP="00D03309">
      <w:pPr>
        <w:rPr>
          <w:sz w:val="20"/>
          <w:szCs w:val="20"/>
          <w:lang w:val="mt-MT"/>
        </w:rPr>
      </w:pPr>
    </w:p>
    <w:p w14:paraId="62E9700F" w14:textId="77777777" w:rsidR="00D03309" w:rsidRPr="00EF750C" w:rsidRDefault="00D03309" w:rsidP="00D03309">
      <w:pPr>
        <w:jc w:val="center"/>
        <w:rPr>
          <w:b/>
          <w:bCs/>
          <w:lang w:val="mt-MT"/>
        </w:rPr>
      </w:pPr>
      <w:r w:rsidRPr="00EF750C">
        <w:rPr>
          <w:sz w:val="20"/>
          <w:szCs w:val="20"/>
          <w:lang w:val="mt-MT"/>
        </w:rPr>
        <w:br w:type="page"/>
      </w:r>
      <w:r w:rsidR="00BD28A8" w:rsidRPr="00EF750C">
        <w:rPr>
          <w:b/>
          <w:bCs/>
          <w:lang w:val="mt-MT"/>
        </w:rPr>
        <w:lastRenderedPageBreak/>
        <w:t>SUĠĠETT TAR-RIKORS </w:t>
      </w:r>
      <w:r w:rsidRPr="00EF750C">
        <w:rPr>
          <w:b/>
          <w:bCs/>
          <w:vertAlign w:val="superscript"/>
          <w:lang w:val="mt-MT"/>
        </w:rPr>
        <w:footnoteReference w:id="4"/>
      </w:r>
    </w:p>
    <w:p w14:paraId="307CD6DA" w14:textId="77777777" w:rsidR="00BD28A8" w:rsidRPr="00EF750C" w:rsidRDefault="00BD28A8" w:rsidP="00D03309">
      <w:pPr>
        <w:jc w:val="both"/>
        <w:rPr>
          <w:bCs/>
          <w:lang w:val="mt-MT"/>
        </w:rPr>
      </w:pPr>
    </w:p>
    <w:p w14:paraId="404B3626" w14:textId="77777777" w:rsidR="003353E4" w:rsidRPr="00EF750C" w:rsidRDefault="00BD28A8" w:rsidP="003353E4">
      <w:pPr>
        <w:jc w:val="both"/>
        <w:rPr>
          <w:bCs/>
          <w:lang w:val="mt-MT"/>
        </w:rPr>
      </w:pPr>
      <w:r w:rsidRPr="00EF750C">
        <w:rPr>
          <w:bCs/>
          <w:lang w:val="mt-MT"/>
        </w:rPr>
        <w:t xml:space="preserve">Jekk it-talba għal għajnuna legali titressaq qabel il-preżentata tar-rikors, </w:t>
      </w:r>
      <w:r w:rsidR="003353E4" w:rsidRPr="00EF750C">
        <w:rPr>
          <w:lang w:val="mt-MT"/>
        </w:rPr>
        <w:t xml:space="preserve">il-persuna li tressaqha għandha tinkludi espożizzjoni fil-qosor tas-suġġett tar-rikors li tkun qiegħda tikkunsidra li tippreżenta, tal-fatti inkwistjoni u tal-argumenti insostenn tar-rikors. Mat-talba għandhom jitressqu dokumenti ta’ sostenn f’dan ir-rigward </w:t>
      </w:r>
      <w:r w:rsidR="005F6E78" w:rsidRPr="00EF750C">
        <w:rPr>
          <w:lang w:val="mt-MT"/>
        </w:rPr>
        <w:t>(</w:t>
      </w:r>
      <w:r w:rsidR="003353E4" w:rsidRPr="00EF750C">
        <w:rPr>
          <w:lang w:val="mt-MT"/>
        </w:rPr>
        <w:t>Artikolu</w:t>
      </w:r>
      <w:r w:rsidR="00CD257D" w:rsidRPr="00EF750C">
        <w:rPr>
          <w:lang w:val="mt-MT"/>
        </w:rPr>
        <w:t> 1</w:t>
      </w:r>
      <w:r w:rsidR="003353E4" w:rsidRPr="00EF750C">
        <w:rPr>
          <w:lang w:val="mt-MT"/>
        </w:rPr>
        <w:t>47(4) tar-Regoli tal-Proċedura</w:t>
      </w:r>
      <w:r w:rsidR="005F6E78" w:rsidRPr="00EF750C">
        <w:rPr>
          <w:lang w:val="mt-MT"/>
        </w:rPr>
        <w:t>)</w:t>
      </w:r>
      <w:r w:rsidR="003353E4" w:rsidRPr="00EF750C">
        <w:rPr>
          <w:lang w:val="mt-MT"/>
        </w:rPr>
        <w:t>.</w:t>
      </w:r>
    </w:p>
    <w:p w14:paraId="20691830" w14:textId="77777777" w:rsidR="00D03309" w:rsidRPr="00EF750C" w:rsidRDefault="00D03309" w:rsidP="00D03309">
      <w:pPr>
        <w:jc w:val="both"/>
        <w:rPr>
          <w:bCs/>
          <w:lang w:val="mt-MT"/>
        </w:rPr>
      </w:pPr>
    </w:p>
    <w:p w14:paraId="7AD1AEBE" w14:textId="77777777" w:rsidR="00D03309" w:rsidRPr="00EF750C" w:rsidRDefault="003353E4" w:rsidP="00D03309">
      <w:pPr>
        <w:jc w:val="both"/>
        <w:rPr>
          <w:b/>
          <w:bCs/>
          <w:lang w:val="mt-MT"/>
        </w:rPr>
      </w:pPr>
      <w:r w:rsidRPr="00EF750C">
        <w:rPr>
          <w:bCs/>
          <w:lang w:val="mt-MT"/>
        </w:rPr>
        <w:t xml:space="preserve">Jekk jogħġbok iddeskrivi s-suġġett tar-rikors li għandek l-intenzjoni tippreżenta, </w:t>
      </w:r>
      <w:r w:rsidR="008A35D7" w:rsidRPr="00EF750C">
        <w:rPr>
          <w:bCs/>
          <w:lang w:val="mt-MT"/>
        </w:rPr>
        <w:t>i</w:t>
      </w:r>
      <w:r w:rsidRPr="00EF750C">
        <w:rPr>
          <w:bCs/>
          <w:lang w:val="mt-MT"/>
        </w:rPr>
        <w:t>l-fatt</w:t>
      </w:r>
      <w:r w:rsidR="008A35D7" w:rsidRPr="00EF750C">
        <w:rPr>
          <w:bCs/>
          <w:lang w:val="mt-MT"/>
        </w:rPr>
        <w:t>i</w:t>
      </w:r>
      <w:r w:rsidRPr="00EF750C">
        <w:rPr>
          <w:bCs/>
          <w:lang w:val="mt-MT"/>
        </w:rPr>
        <w:t xml:space="preserve"> inkwistjoni u l-argumenti insostenn tar-rikors</w:t>
      </w:r>
      <w:r w:rsidR="005F6E78" w:rsidRPr="00EF750C">
        <w:rPr>
          <w:bCs/>
          <w:lang w:val="mt-MT"/>
        </w:rPr>
        <w:t xml:space="preserve"> (l-espożizzjoni tas-suġġett tista’ tiġi kkompletata bl-użu ta’ folji addizzjonali):</w:t>
      </w:r>
    </w:p>
    <w:p w14:paraId="5929AFE6" w14:textId="77777777" w:rsidR="00D03309" w:rsidRPr="00EF750C" w:rsidRDefault="00D03309" w:rsidP="00D03309">
      <w:pPr>
        <w:jc w:val="both"/>
        <w:rPr>
          <w:b/>
          <w:bCs/>
          <w:sz w:val="20"/>
          <w:szCs w:val="20"/>
          <w:lang w:val="mt-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EF750C" w14:paraId="5CACAC6D" w14:textId="77777777" w:rsidTr="00DB1F16">
        <w:trPr>
          <w:trHeight w:val="7810"/>
        </w:trPr>
        <w:tc>
          <w:tcPr>
            <w:tcW w:w="9135" w:type="dxa"/>
            <w:shd w:val="clear" w:color="auto" w:fill="auto"/>
          </w:tcPr>
          <w:p w14:paraId="2F4DF494" w14:textId="77777777" w:rsidR="00D03309" w:rsidRPr="00EF750C" w:rsidRDefault="00D03309" w:rsidP="00D03309">
            <w:pPr>
              <w:spacing w:before="120"/>
              <w:jc w:val="both"/>
              <w:rPr>
                <w:bCs/>
                <w:lang w:val="mt-MT"/>
              </w:rPr>
            </w:pPr>
            <w:r w:rsidRPr="00EF750C">
              <w:rPr>
                <w:bCs/>
                <w:lang w:val="mt-MT"/>
              </w:rPr>
              <w:fldChar w:fldCharType="begin">
                <w:ffData>
                  <w:name w:val="Text27"/>
                  <w:enabled/>
                  <w:calcOnExit w:val="0"/>
                  <w:textInput/>
                </w:ffData>
              </w:fldChar>
            </w:r>
            <w:bookmarkStart w:id="2" w:name="Text27"/>
            <w:r w:rsidRPr="00EF750C">
              <w:rPr>
                <w:bCs/>
                <w:lang w:val="mt-MT"/>
              </w:rPr>
              <w:instrText xml:space="preserve"> FORMTEXT </w:instrText>
            </w:r>
            <w:r w:rsidRPr="00EF750C">
              <w:rPr>
                <w:bCs/>
                <w:lang w:val="mt-MT"/>
              </w:rPr>
            </w:r>
            <w:r w:rsidRPr="00EF750C">
              <w:rPr>
                <w:bCs/>
                <w:lang w:val="mt-MT"/>
              </w:rPr>
              <w:fldChar w:fldCharType="separate"/>
            </w:r>
            <w:r w:rsidRPr="00EF750C">
              <w:rPr>
                <w:bCs/>
                <w:lang w:val="mt-MT"/>
              </w:rPr>
              <w:t> </w:t>
            </w:r>
            <w:r w:rsidRPr="00EF750C">
              <w:rPr>
                <w:bCs/>
                <w:lang w:val="mt-MT"/>
              </w:rPr>
              <w:t> </w:t>
            </w:r>
            <w:r w:rsidRPr="00EF750C">
              <w:rPr>
                <w:bCs/>
                <w:lang w:val="mt-MT"/>
              </w:rPr>
              <w:t> </w:t>
            </w:r>
            <w:r w:rsidRPr="00EF750C">
              <w:rPr>
                <w:bCs/>
                <w:lang w:val="mt-MT"/>
              </w:rPr>
              <w:t> </w:t>
            </w:r>
            <w:r w:rsidRPr="00EF750C">
              <w:rPr>
                <w:bCs/>
                <w:lang w:val="mt-MT"/>
              </w:rPr>
              <w:t> </w:t>
            </w:r>
            <w:r w:rsidRPr="00EF750C">
              <w:rPr>
                <w:bCs/>
                <w:lang w:val="mt-MT"/>
              </w:rPr>
              <w:fldChar w:fldCharType="end"/>
            </w:r>
            <w:bookmarkEnd w:id="2"/>
          </w:p>
        </w:tc>
      </w:tr>
    </w:tbl>
    <w:p w14:paraId="675FC98E" w14:textId="77777777" w:rsidR="00D03309" w:rsidRPr="00EF750C" w:rsidRDefault="00D03309" w:rsidP="00D03309">
      <w:pPr>
        <w:rPr>
          <w:b/>
          <w:bCs/>
          <w:sz w:val="20"/>
          <w:szCs w:val="20"/>
          <w:lang w:val="mt-MT"/>
        </w:rPr>
      </w:pPr>
    </w:p>
    <w:p w14:paraId="60C4455E" w14:textId="77777777" w:rsidR="003353E4" w:rsidRPr="00EF750C" w:rsidRDefault="003353E4" w:rsidP="00D03309">
      <w:pPr>
        <w:jc w:val="both"/>
        <w:rPr>
          <w:b/>
          <w:bCs/>
          <w:lang w:val="mt-MT"/>
        </w:rPr>
      </w:pPr>
      <w:r w:rsidRPr="00EF750C">
        <w:rPr>
          <w:b/>
          <w:bCs/>
          <w:lang w:val="mt-MT"/>
        </w:rPr>
        <w:t>Kull dokument ta’ sostenn rilevanti għall-evalwazzjoni tal-ammissibbiltà u tal-fondatezza tar-rikors maħsub għandu jiġi anness ma’ din il-formola u inkluż fil-lista tad-dokumenti ta’ sostenn.</w:t>
      </w:r>
    </w:p>
    <w:p w14:paraId="64A61FDB" w14:textId="77777777" w:rsidR="003353E4" w:rsidRPr="00EF750C" w:rsidRDefault="003353E4" w:rsidP="00D03309">
      <w:pPr>
        <w:jc w:val="both"/>
        <w:rPr>
          <w:b/>
          <w:bCs/>
          <w:lang w:val="mt-MT"/>
        </w:rPr>
      </w:pPr>
    </w:p>
    <w:p w14:paraId="5421064D" w14:textId="77777777" w:rsidR="00D03309" w:rsidRPr="00EF750C" w:rsidRDefault="003353E4" w:rsidP="00D03309">
      <w:pPr>
        <w:jc w:val="both"/>
        <w:rPr>
          <w:b/>
          <w:bCs/>
          <w:lang w:val="mt-MT"/>
        </w:rPr>
      </w:pPr>
      <w:r w:rsidRPr="00EF750C">
        <w:rPr>
          <w:b/>
          <w:bCs/>
          <w:lang w:val="mt-MT"/>
        </w:rPr>
        <w:lastRenderedPageBreak/>
        <w:t>L-oriġinali tad-dokumenti ta’ sostenn ippreżentati ma humiex ser jingħataw lura.</w:t>
      </w:r>
      <w:r w:rsidR="005F6E78" w:rsidRPr="00EF750C">
        <w:rPr>
          <w:b/>
          <w:bCs/>
          <w:lang w:val="mt-MT"/>
        </w:rPr>
        <w:t xml:space="preserve"> Huwa għalhekk irrakkomandat li jiġu prodotti kopji tad-dokumenti inkwistjoni.</w:t>
      </w:r>
    </w:p>
    <w:p w14:paraId="11FB877A" w14:textId="77777777" w:rsidR="00D03309" w:rsidRPr="00EF750C" w:rsidRDefault="00D03309" w:rsidP="00D03309">
      <w:pPr>
        <w:jc w:val="center"/>
        <w:rPr>
          <w:b/>
          <w:bCs/>
          <w:lang w:val="mt-MT"/>
        </w:rPr>
      </w:pPr>
      <w:r w:rsidRPr="00EF750C">
        <w:rPr>
          <w:rFonts w:ascii="Arial" w:hAnsi="Arial" w:cs="Arial"/>
          <w:b/>
          <w:bCs/>
          <w:lang w:val="mt-MT"/>
        </w:rPr>
        <w:br w:type="page"/>
      </w:r>
      <w:r w:rsidRPr="00EF750C">
        <w:rPr>
          <w:b/>
          <w:bCs/>
          <w:lang w:val="mt-MT"/>
        </w:rPr>
        <w:lastRenderedPageBreak/>
        <w:t>SIT</w:t>
      </w:r>
      <w:r w:rsidR="003353E4" w:rsidRPr="00EF750C">
        <w:rPr>
          <w:b/>
          <w:bCs/>
          <w:lang w:val="mt-MT"/>
        </w:rPr>
        <w:t>WAZZJONI EKONOMIKA TAL-PERSUNA LI TRESSAQ I</w:t>
      </w:r>
      <w:r w:rsidR="00CD257D" w:rsidRPr="00EF750C">
        <w:rPr>
          <w:b/>
          <w:bCs/>
          <w:lang w:val="mt-MT"/>
        </w:rPr>
        <w:t>T</w:t>
      </w:r>
      <w:r w:rsidR="00CD257D" w:rsidRPr="00EF750C">
        <w:rPr>
          <w:b/>
          <w:bCs/>
          <w:lang w:val="mt-MT"/>
        </w:rPr>
        <w:noBreakHyphen/>
      </w:r>
      <w:r w:rsidR="003353E4" w:rsidRPr="00EF750C">
        <w:rPr>
          <w:b/>
          <w:bCs/>
          <w:lang w:val="mt-MT"/>
        </w:rPr>
        <w:t>TALBA</w:t>
      </w:r>
    </w:p>
    <w:p w14:paraId="7988FC14" w14:textId="77777777" w:rsidR="00D03309" w:rsidRPr="00EF750C" w:rsidRDefault="00D03309" w:rsidP="00D03309">
      <w:pPr>
        <w:rPr>
          <w:b/>
          <w:bCs/>
          <w:lang w:val="mt-MT"/>
        </w:rPr>
      </w:pPr>
    </w:p>
    <w:p w14:paraId="173B8447" w14:textId="77777777" w:rsidR="00D03309" w:rsidRPr="00EF750C" w:rsidRDefault="00D03309" w:rsidP="00D03309">
      <w:pPr>
        <w:jc w:val="center"/>
        <w:rPr>
          <w:b/>
          <w:bCs/>
          <w:color w:val="1F497D"/>
          <w:lang w:val="mt-MT"/>
        </w:rPr>
      </w:pPr>
      <w:r w:rsidRPr="00EF750C">
        <w:rPr>
          <w:b/>
          <w:bCs/>
          <w:color w:val="1F497D"/>
          <w:lang w:val="mt-MT"/>
        </w:rPr>
        <w:t>PERS</w:t>
      </w:r>
      <w:r w:rsidR="003353E4" w:rsidRPr="00EF750C">
        <w:rPr>
          <w:b/>
          <w:bCs/>
          <w:color w:val="1F497D"/>
          <w:lang w:val="mt-MT"/>
        </w:rPr>
        <w:t>UNA FIŻIKA</w:t>
      </w:r>
    </w:p>
    <w:p w14:paraId="614E58C1" w14:textId="77777777" w:rsidR="00D03309" w:rsidRPr="00EF750C" w:rsidRDefault="00D03309" w:rsidP="00D03309">
      <w:pPr>
        <w:rPr>
          <w:b/>
          <w:bCs/>
          <w:lang w:val="mt-MT"/>
        </w:rPr>
      </w:pPr>
    </w:p>
    <w:p w14:paraId="15AFD076" w14:textId="77777777" w:rsidR="00D03309" w:rsidRPr="00EF750C" w:rsidRDefault="00D03309" w:rsidP="00D03309">
      <w:pPr>
        <w:ind w:left="540" w:hanging="540"/>
        <w:jc w:val="both"/>
        <w:rPr>
          <w:b/>
          <w:bCs/>
          <w:i/>
          <w:lang w:val="mt-MT"/>
        </w:rPr>
      </w:pPr>
      <w:r w:rsidRPr="00EF750C">
        <w:rPr>
          <w:b/>
          <w:bCs/>
          <w:i/>
          <w:lang w:val="mt-MT"/>
        </w:rPr>
        <w:t>R</w:t>
      </w:r>
      <w:r w:rsidR="003353E4" w:rsidRPr="00EF750C">
        <w:rPr>
          <w:b/>
          <w:bCs/>
          <w:i/>
          <w:lang w:val="mt-MT"/>
        </w:rPr>
        <w:t>IŻORSI</w:t>
      </w:r>
    </w:p>
    <w:p w14:paraId="14DD0B5F" w14:textId="77777777" w:rsidR="003353E4" w:rsidRPr="00EF750C" w:rsidRDefault="003353E4" w:rsidP="003353E4">
      <w:pPr>
        <w:pStyle w:val="ListNumber"/>
        <w:numPr>
          <w:ilvl w:val="0"/>
          <w:numId w:val="0"/>
        </w:numPr>
        <w:rPr>
          <w:b/>
          <w:bCs/>
          <w:lang w:val="mt-MT"/>
        </w:rPr>
      </w:pPr>
    </w:p>
    <w:p w14:paraId="7F0A0071" w14:textId="77777777" w:rsidR="003353E4" w:rsidRPr="00EF750C" w:rsidRDefault="003353E4" w:rsidP="003353E4">
      <w:pPr>
        <w:pStyle w:val="ListNumber"/>
        <w:numPr>
          <w:ilvl w:val="0"/>
          <w:numId w:val="0"/>
        </w:numPr>
        <w:rPr>
          <w:bCs/>
          <w:lang w:val="mt-MT"/>
        </w:rPr>
      </w:pPr>
      <w:r w:rsidRPr="00EF750C">
        <w:rPr>
          <w:lang w:val="mt-MT"/>
        </w:rPr>
        <w:t xml:space="preserve">It-talba għal għajnuna legali għandha tinkludi l-informazzjoni u d-dokumenti ta’ sostenn kollha li permezz tagħhom tkun tista’ tiġi evalwata s-sitwazzjoni ekonomika tal-persuna li qed tressaqha, bħal ma jista’ jkun ċertifikat maħruġ minn awtorità nazzjonali kompetenti li jattesta din is-sitwazzjoni ekonomika </w:t>
      </w:r>
      <w:r w:rsidR="005F6E78" w:rsidRPr="00EF750C">
        <w:rPr>
          <w:lang w:val="mt-MT"/>
        </w:rPr>
        <w:t>(</w:t>
      </w:r>
      <w:r w:rsidRPr="00EF750C">
        <w:rPr>
          <w:lang w:val="mt-MT"/>
        </w:rPr>
        <w:t>Artikolu</w:t>
      </w:r>
      <w:r w:rsidR="00CD257D" w:rsidRPr="00EF750C">
        <w:rPr>
          <w:lang w:val="mt-MT"/>
        </w:rPr>
        <w:t> 1</w:t>
      </w:r>
      <w:r w:rsidRPr="00EF750C">
        <w:rPr>
          <w:lang w:val="mt-MT"/>
        </w:rPr>
        <w:t>47(3) tar-Regoli tal-Proċedura</w:t>
      </w:r>
      <w:r w:rsidR="005F6E78" w:rsidRPr="00EF750C">
        <w:rPr>
          <w:lang w:val="mt-MT"/>
        </w:rPr>
        <w:t>)</w:t>
      </w:r>
      <w:r w:rsidRPr="00EF750C">
        <w:rPr>
          <w:lang w:val="mt-MT"/>
        </w:rPr>
        <w:t>.</w:t>
      </w:r>
    </w:p>
    <w:p w14:paraId="3DBFF373" w14:textId="77777777" w:rsidR="00D03309" w:rsidRPr="00EF750C" w:rsidRDefault="00D03309" w:rsidP="00D03309">
      <w:pPr>
        <w:ind w:left="540" w:hanging="540"/>
        <w:jc w:val="both"/>
        <w:rPr>
          <w:b/>
          <w:bCs/>
          <w:lang w:val="mt-MT"/>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D03309" w:rsidRPr="00EF750C" w14:paraId="18D2C0DE" w14:textId="77777777" w:rsidTr="007D6F11">
        <w:trPr>
          <w:cantSplit/>
          <w:trHeight w:val="1879"/>
          <w:jc w:val="center"/>
        </w:trPr>
        <w:tc>
          <w:tcPr>
            <w:tcW w:w="540" w:type="dxa"/>
            <w:tcBorders>
              <w:bottom w:val="single" w:sz="4" w:space="0" w:color="auto"/>
              <w:right w:val="nil"/>
            </w:tcBorders>
            <w:shd w:val="clear" w:color="auto" w:fill="auto"/>
          </w:tcPr>
          <w:p w14:paraId="07EB5B1F" w14:textId="77777777" w:rsidR="00D03309" w:rsidRPr="00EF750C" w:rsidRDefault="00D03309" w:rsidP="00D03309">
            <w:pPr>
              <w:rPr>
                <w:b/>
                <w:bCs/>
                <w:sz w:val="20"/>
                <w:szCs w:val="20"/>
                <w:lang w:val="mt-MT"/>
              </w:rPr>
            </w:pPr>
          </w:p>
        </w:tc>
        <w:tc>
          <w:tcPr>
            <w:tcW w:w="3420" w:type="dxa"/>
            <w:tcBorders>
              <w:top w:val="nil"/>
              <w:left w:val="nil"/>
              <w:bottom w:val="single" w:sz="4" w:space="0" w:color="auto"/>
            </w:tcBorders>
            <w:shd w:val="clear" w:color="auto" w:fill="auto"/>
          </w:tcPr>
          <w:p w14:paraId="6B136DA8" w14:textId="77777777" w:rsidR="00D03309" w:rsidRPr="00EF750C" w:rsidRDefault="00D03309" w:rsidP="00D03309">
            <w:pPr>
              <w:rPr>
                <w:b/>
                <w:bCs/>
                <w:sz w:val="20"/>
                <w:szCs w:val="20"/>
                <w:lang w:val="mt-MT"/>
              </w:rPr>
            </w:pPr>
          </w:p>
        </w:tc>
        <w:tc>
          <w:tcPr>
            <w:tcW w:w="1620" w:type="dxa"/>
            <w:tcBorders>
              <w:top w:val="single" w:sz="4" w:space="0" w:color="auto"/>
              <w:bottom w:val="single" w:sz="4" w:space="0" w:color="auto"/>
            </w:tcBorders>
            <w:shd w:val="clear" w:color="auto" w:fill="auto"/>
          </w:tcPr>
          <w:p w14:paraId="6362A51D" w14:textId="77777777" w:rsidR="00D03309" w:rsidRPr="00EF750C" w:rsidRDefault="003353E4" w:rsidP="00D03309">
            <w:pPr>
              <w:spacing w:before="120"/>
              <w:jc w:val="center"/>
              <w:rPr>
                <w:b/>
                <w:bCs/>
                <w:sz w:val="20"/>
                <w:szCs w:val="20"/>
                <w:lang w:val="mt-MT"/>
              </w:rPr>
            </w:pPr>
            <w:r w:rsidRPr="00EF750C">
              <w:rPr>
                <w:b/>
                <w:sz w:val="20"/>
                <w:szCs w:val="20"/>
                <w:lang w:val="mt-MT"/>
              </w:rPr>
              <w:t>Ir-riżorsi tiegħek</w:t>
            </w:r>
          </w:p>
        </w:tc>
        <w:tc>
          <w:tcPr>
            <w:tcW w:w="1620" w:type="dxa"/>
            <w:tcBorders>
              <w:top w:val="single" w:sz="4" w:space="0" w:color="auto"/>
              <w:bottom w:val="single" w:sz="4" w:space="0" w:color="auto"/>
            </w:tcBorders>
            <w:shd w:val="clear" w:color="auto" w:fill="auto"/>
          </w:tcPr>
          <w:p w14:paraId="5A6536B4" w14:textId="77777777" w:rsidR="00D03309" w:rsidRPr="00EF750C" w:rsidRDefault="008A35D7" w:rsidP="008A35D7">
            <w:pPr>
              <w:spacing w:before="120"/>
              <w:jc w:val="center"/>
              <w:rPr>
                <w:b/>
                <w:sz w:val="20"/>
                <w:szCs w:val="20"/>
                <w:lang w:val="mt-MT"/>
              </w:rPr>
            </w:pPr>
            <w:r w:rsidRPr="00EF750C">
              <w:rPr>
                <w:b/>
                <w:sz w:val="20"/>
                <w:szCs w:val="20"/>
                <w:lang w:val="mt-MT"/>
              </w:rPr>
              <w:t>Ir-riżorsi tal-konjuġi tiegħek</w:t>
            </w:r>
            <w:r w:rsidR="003353E4" w:rsidRPr="00EF750C">
              <w:rPr>
                <w:b/>
                <w:sz w:val="20"/>
                <w:szCs w:val="20"/>
                <w:lang w:val="mt-MT"/>
              </w:rPr>
              <w:t xml:space="preserve">, tas-sieħeb/sieħba tiegħek jew tal-persuna li tikkoabita </w:t>
            </w:r>
            <w:r w:rsidRPr="00EF750C">
              <w:rPr>
                <w:b/>
                <w:sz w:val="20"/>
                <w:szCs w:val="20"/>
                <w:lang w:val="mt-MT"/>
              </w:rPr>
              <w:t>miegħek</w:t>
            </w:r>
          </w:p>
        </w:tc>
        <w:tc>
          <w:tcPr>
            <w:tcW w:w="2880" w:type="dxa"/>
            <w:tcBorders>
              <w:top w:val="single" w:sz="4" w:space="0" w:color="auto"/>
              <w:bottom w:val="single" w:sz="4" w:space="0" w:color="auto"/>
              <w:right w:val="single" w:sz="4" w:space="0" w:color="auto"/>
            </w:tcBorders>
            <w:shd w:val="clear" w:color="auto" w:fill="auto"/>
          </w:tcPr>
          <w:p w14:paraId="77F08A2D" w14:textId="77777777" w:rsidR="00D03309" w:rsidRPr="00EF750C" w:rsidRDefault="003353E4" w:rsidP="003353E4">
            <w:pPr>
              <w:tabs>
                <w:tab w:val="left" w:leader="dot" w:pos="2392"/>
                <w:tab w:val="left" w:leader="dot" w:pos="9639"/>
              </w:tabs>
              <w:spacing w:before="120" w:after="100" w:afterAutospacing="1"/>
              <w:rPr>
                <w:b/>
                <w:sz w:val="20"/>
                <w:szCs w:val="20"/>
                <w:lang w:val="mt-MT"/>
              </w:rPr>
            </w:pPr>
            <w:r w:rsidRPr="00EF750C">
              <w:rPr>
                <w:b/>
                <w:sz w:val="20"/>
                <w:szCs w:val="20"/>
                <w:lang w:val="mt-MT"/>
              </w:rPr>
              <w:t>Ir-riżorsi ta’ persuna oħra li tgħix abitwalment fl-istess dar (minuri jew persuna dipendenti). Speċifika:</w:t>
            </w:r>
          </w:p>
          <w:p w14:paraId="61F1EB0A" w14:textId="77777777" w:rsidR="00D03309" w:rsidRPr="00EF750C" w:rsidRDefault="00D03309" w:rsidP="00D03309">
            <w:pPr>
              <w:tabs>
                <w:tab w:val="left" w:pos="2192"/>
                <w:tab w:val="left" w:leader="dot" w:pos="9639"/>
              </w:tabs>
              <w:spacing w:before="120" w:after="100" w:afterAutospacing="1"/>
              <w:rPr>
                <w:sz w:val="20"/>
                <w:szCs w:val="20"/>
                <w:u w:val="dotted"/>
                <w:lang w:val="mt-MT"/>
              </w:rPr>
            </w:pPr>
            <w:r w:rsidRPr="00EF750C">
              <w:rPr>
                <w:sz w:val="20"/>
                <w:szCs w:val="20"/>
                <w:u w:val="dotted"/>
                <w:lang w:val="mt-MT"/>
              </w:rPr>
              <w:fldChar w:fldCharType="begin">
                <w:ffData>
                  <w:name w:val="Text33"/>
                  <w:enabled/>
                  <w:calcOnExit w:val="0"/>
                  <w:textInput>
                    <w:maxLength w:val="30"/>
                  </w:textInput>
                </w:ffData>
              </w:fldChar>
            </w:r>
            <w:bookmarkStart w:id="3" w:name="Text33"/>
            <w:r w:rsidRPr="00EF750C">
              <w:rPr>
                <w:sz w:val="20"/>
                <w:szCs w:val="20"/>
                <w:u w:val="dotted"/>
                <w:lang w:val="mt-MT"/>
              </w:rPr>
              <w:instrText xml:space="preserve"> FORMTEXT </w:instrText>
            </w:r>
            <w:r w:rsidRPr="00EF750C">
              <w:rPr>
                <w:sz w:val="20"/>
                <w:szCs w:val="20"/>
                <w:u w:val="dotted"/>
                <w:lang w:val="mt-MT"/>
              </w:rPr>
            </w:r>
            <w:r w:rsidRPr="00EF750C">
              <w:rPr>
                <w:sz w:val="20"/>
                <w:szCs w:val="20"/>
                <w:u w:val="dotted"/>
                <w:lang w:val="mt-MT"/>
              </w:rPr>
              <w:fldChar w:fldCharType="separate"/>
            </w:r>
            <w:r w:rsidRPr="00EF750C">
              <w:rPr>
                <w:sz w:val="20"/>
                <w:szCs w:val="20"/>
                <w:u w:val="dotted"/>
                <w:lang w:val="mt-MT"/>
              </w:rPr>
              <w:t> </w:t>
            </w:r>
            <w:r w:rsidRPr="00EF750C">
              <w:rPr>
                <w:sz w:val="20"/>
                <w:szCs w:val="20"/>
                <w:u w:val="dotted"/>
                <w:lang w:val="mt-MT"/>
              </w:rPr>
              <w:t> </w:t>
            </w:r>
            <w:r w:rsidRPr="00EF750C">
              <w:rPr>
                <w:sz w:val="20"/>
                <w:szCs w:val="20"/>
                <w:u w:val="dotted"/>
                <w:lang w:val="mt-MT"/>
              </w:rPr>
              <w:t> </w:t>
            </w:r>
            <w:r w:rsidRPr="00EF750C">
              <w:rPr>
                <w:sz w:val="20"/>
                <w:szCs w:val="20"/>
                <w:u w:val="dotted"/>
                <w:lang w:val="mt-MT"/>
              </w:rPr>
              <w:t> </w:t>
            </w:r>
            <w:r w:rsidRPr="00EF750C">
              <w:rPr>
                <w:sz w:val="20"/>
                <w:szCs w:val="20"/>
                <w:u w:val="dotted"/>
                <w:lang w:val="mt-MT"/>
              </w:rPr>
              <w:t> </w:t>
            </w:r>
            <w:r w:rsidRPr="00EF750C">
              <w:rPr>
                <w:sz w:val="20"/>
                <w:szCs w:val="20"/>
                <w:u w:val="dotted"/>
                <w:lang w:val="mt-MT"/>
              </w:rPr>
              <w:fldChar w:fldCharType="end"/>
            </w:r>
            <w:bookmarkEnd w:id="3"/>
            <w:r w:rsidRPr="00EF750C">
              <w:rPr>
                <w:sz w:val="20"/>
                <w:szCs w:val="20"/>
                <w:u w:val="dotted"/>
                <w:lang w:val="mt-MT"/>
              </w:rPr>
              <w:tab/>
            </w:r>
          </w:p>
        </w:tc>
      </w:tr>
      <w:tr w:rsidR="00D03309" w:rsidRPr="00EF750C" w14:paraId="6A3A6D5C"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683DBD24" w14:textId="77777777" w:rsidR="00D03309" w:rsidRPr="00EF750C" w:rsidRDefault="00D03309" w:rsidP="00D03309">
            <w:pPr>
              <w:spacing w:before="120" w:after="120"/>
              <w:jc w:val="center"/>
              <w:rPr>
                <w:b/>
                <w:bCs/>
                <w:sz w:val="20"/>
                <w:szCs w:val="20"/>
                <w:lang w:val="mt-MT"/>
              </w:rPr>
            </w:pPr>
            <w:r w:rsidRPr="00EF750C">
              <w:rPr>
                <w:b/>
                <w:bCs/>
                <w:sz w:val="20"/>
                <w:szCs w:val="20"/>
                <w:lang w:val="mt-MT"/>
              </w:rPr>
              <w:t>a.</w:t>
            </w:r>
          </w:p>
        </w:tc>
        <w:tc>
          <w:tcPr>
            <w:tcW w:w="3420" w:type="dxa"/>
            <w:tcBorders>
              <w:top w:val="single" w:sz="4" w:space="0" w:color="auto"/>
              <w:left w:val="single" w:sz="4" w:space="0" w:color="auto"/>
              <w:bottom w:val="single" w:sz="4" w:space="0" w:color="auto"/>
            </w:tcBorders>
            <w:shd w:val="clear" w:color="auto" w:fill="auto"/>
          </w:tcPr>
          <w:p w14:paraId="238E0CA2" w14:textId="77777777" w:rsidR="00D03309" w:rsidRPr="00EF750C" w:rsidRDefault="003353E4" w:rsidP="00D03309">
            <w:pPr>
              <w:spacing w:before="120" w:after="120"/>
              <w:rPr>
                <w:b/>
                <w:bCs/>
                <w:sz w:val="20"/>
                <w:szCs w:val="20"/>
                <w:lang w:val="mt-MT"/>
              </w:rPr>
            </w:pPr>
            <w:r w:rsidRPr="00EF750C">
              <w:rPr>
                <w:b/>
                <w:bCs/>
                <w:sz w:val="20"/>
                <w:szCs w:val="20"/>
                <w:lang w:val="mt-MT"/>
              </w:rPr>
              <w:t>Ebda dħul</w:t>
            </w:r>
          </w:p>
        </w:tc>
        <w:tc>
          <w:tcPr>
            <w:tcW w:w="1620" w:type="dxa"/>
            <w:tcBorders>
              <w:top w:val="single" w:sz="4" w:space="0" w:color="auto"/>
            </w:tcBorders>
            <w:shd w:val="clear" w:color="auto" w:fill="auto"/>
            <w:vAlign w:val="center"/>
          </w:tcPr>
          <w:p w14:paraId="1B8774AD" w14:textId="77777777" w:rsidR="00D03309" w:rsidRPr="00EF750C" w:rsidRDefault="00D03309" w:rsidP="00D03309">
            <w:pPr>
              <w:jc w:val="center"/>
              <w:rPr>
                <w:bCs/>
                <w:sz w:val="20"/>
                <w:szCs w:val="20"/>
                <w:lang w:val="mt-MT"/>
              </w:rPr>
            </w:pPr>
            <w:r w:rsidRPr="00EF750C">
              <w:rPr>
                <w:bCs/>
                <w:sz w:val="20"/>
                <w:szCs w:val="20"/>
                <w:lang w:val="mt-MT"/>
              </w:rPr>
              <w:fldChar w:fldCharType="begin"/>
            </w:r>
            <w:bookmarkStart w:id="4" w:name="Check3"/>
            <w:r w:rsidRPr="00EF750C">
              <w:rPr>
                <w:bCs/>
                <w:sz w:val="20"/>
                <w:szCs w:val="20"/>
                <w:lang w:val="mt-MT"/>
              </w:rPr>
              <w:instrText xml:space="preserve"> FORMCHECKBOX </w:instrText>
            </w:r>
            <w:r w:rsidR="00354C17">
              <w:rPr>
                <w:bCs/>
                <w:sz w:val="20"/>
                <w:szCs w:val="20"/>
                <w:lang w:val="mt-MT"/>
              </w:rPr>
              <w:fldChar w:fldCharType="separate"/>
            </w:r>
            <w:r w:rsidRPr="00EF750C">
              <w:rPr>
                <w:bCs/>
                <w:sz w:val="20"/>
                <w:szCs w:val="20"/>
                <w:lang w:val="mt-MT"/>
              </w:rPr>
              <w:fldChar w:fldCharType="end"/>
            </w:r>
            <w:bookmarkEnd w:id="4"/>
            <w:r w:rsidRPr="00EF750C">
              <w:rPr>
                <w:bCs/>
                <w:sz w:val="20"/>
                <w:szCs w:val="20"/>
                <w:vertAlign w:val="superscript"/>
                <w:lang w:val="mt-MT"/>
              </w:rPr>
              <w:footnoteReference w:id="5"/>
            </w:r>
          </w:p>
        </w:tc>
        <w:tc>
          <w:tcPr>
            <w:tcW w:w="1620" w:type="dxa"/>
            <w:tcBorders>
              <w:top w:val="single" w:sz="4" w:space="0" w:color="auto"/>
            </w:tcBorders>
            <w:shd w:val="clear" w:color="auto" w:fill="auto"/>
            <w:vAlign w:val="center"/>
          </w:tcPr>
          <w:p w14:paraId="3693D1D0" w14:textId="77777777" w:rsidR="00D03309" w:rsidRPr="00EF750C" w:rsidRDefault="00D03309" w:rsidP="00D03309">
            <w:pPr>
              <w:jc w:val="center"/>
              <w:rPr>
                <w:b/>
                <w:bCs/>
                <w:sz w:val="20"/>
                <w:szCs w:val="20"/>
                <w:lang w:val="mt-MT"/>
              </w:rPr>
            </w:pPr>
            <w:r w:rsidRPr="00EF750C">
              <w:rPr>
                <w:b/>
                <w:bCs/>
                <w:sz w:val="20"/>
                <w:szCs w:val="20"/>
                <w:lang w:val="mt-MT"/>
              </w:rPr>
              <w:fldChar w:fldCharType="begin"/>
            </w:r>
            <w:bookmarkStart w:id="5" w:name="Check4"/>
            <w:r w:rsidRPr="00EF750C">
              <w:rPr>
                <w:b/>
                <w:bCs/>
                <w:sz w:val="20"/>
                <w:szCs w:val="20"/>
                <w:lang w:val="mt-MT"/>
              </w:rPr>
              <w:instrText xml:space="preserve"> FORMCHECKBOX </w:instrText>
            </w:r>
            <w:r w:rsidR="00354C17">
              <w:rPr>
                <w:b/>
                <w:bCs/>
                <w:sz w:val="20"/>
                <w:szCs w:val="20"/>
                <w:lang w:val="mt-MT"/>
              </w:rPr>
              <w:fldChar w:fldCharType="separate"/>
            </w:r>
            <w:r w:rsidRPr="00EF750C">
              <w:rPr>
                <w:b/>
                <w:bCs/>
                <w:sz w:val="20"/>
                <w:szCs w:val="20"/>
                <w:lang w:val="mt-MT"/>
              </w:rPr>
              <w:fldChar w:fldCharType="end"/>
            </w:r>
            <w:bookmarkEnd w:id="5"/>
          </w:p>
        </w:tc>
        <w:tc>
          <w:tcPr>
            <w:tcW w:w="2880" w:type="dxa"/>
            <w:tcBorders>
              <w:top w:val="single" w:sz="4" w:space="0" w:color="auto"/>
              <w:bottom w:val="single" w:sz="4" w:space="0" w:color="auto"/>
              <w:right w:val="single" w:sz="4" w:space="0" w:color="auto"/>
            </w:tcBorders>
            <w:shd w:val="clear" w:color="auto" w:fill="auto"/>
            <w:vAlign w:val="center"/>
          </w:tcPr>
          <w:p w14:paraId="5FE4DE8B" w14:textId="77777777" w:rsidR="00D03309" w:rsidRPr="00EF750C" w:rsidRDefault="00D03309" w:rsidP="00D03309">
            <w:pPr>
              <w:jc w:val="center"/>
              <w:rPr>
                <w:b/>
                <w:bCs/>
                <w:sz w:val="20"/>
                <w:szCs w:val="20"/>
                <w:lang w:val="mt-MT"/>
              </w:rPr>
            </w:pPr>
            <w:r w:rsidRPr="00EF750C">
              <w:rPr>
                <w:b/>
                <w:bCs/>
                <w:sz w:val="20"/>
                <w:szCs w:val="20"/>
                <w:lang w:val="mt-MT"/>
              </w:rPr>
              <w:fldChar w:fldCharType="begin"/>
            </w:r>
            <w:bookmarkStart w:id="6" w:name="Check5"/>
            <w:r w:rsidRPr="00EF750C">
              <w:rPr>
                <w:b/>
                <w:bCs/>
                <w:sz w:val="20"/>
                <w:szCs w:val="20"/>
                <w:lang w:val="mt-MT"/>
              </w:rPr>
              <w:instrText xml:space="preserve"> FORMCHECKBOX </w:instrText>
            </w:r>
            <w:r w:rsidR="00354C17">
              <w:rPr>
                <w:b/>
                <w:bCs/>
                <w:sz w:val="20"/>
                <w:szCs w:val="20"/>
                <w:lang w:val="mt-MT"/>
              </w:rPr>
              <w:fldChar w:fldCharType="separate"/>
            </w:r>
            <w:r w:rsidRPr="00EF750C">
              <w:rPr>
                <w:b/>
                <w:bCs/>
                <w:sz w:val="20"/>
                <w:szCs w:val="20"/>
                <w:lang w:val="mt-MT"/>
              </w:rPr>
              <w:fldChar w:fldCharType="end"/>
            </w:r>
            <w:bookmarkEnd w:id="6"/>
          </w:p>
        </w:tc>
      </w:tr>
      <w:tr w:rsidR="00D03309" w:rsidRPr="00EF750C" w14:paraId="5DCBD83B"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E824DB8" w14:textId="77777777" w:rsidR="00D03309" w:rsidRPr="00EF750C" w:rsidRDefault="00D03309" w:rsidP="00D03309">
            <w:pPr>
              <w:spacing w:before="120" w:after="120"/>
              <w:jc w:val="center"/>
              <w:rPr>
                <w:b/>
                <w:bCs/>
                <w:sz w:val="20"/>
                <w:szCs w:val="20"/>
                <w:lang w:val="mt-MT"/>
              </w:rPr>
            </w:pPr>
            <w:r w:rsidRPr="00EF750C">
              <w:rPr>
                <w:b/>
                <w:bCs/>
                <w:sz w:val="20"/>
                <w:szCs w:val="20"/>
                <w:lang w:val="mt-MT"/>
              </w:rPr>
              <w:t>b.</w:t>
            </w:r>
          </w:p>
        </w:tc>
        <w:tc>
          <w:tcPr>
            <w:tcW w:w="3420" w:type="dxa"/>
            <w:tcBorders>
              <w:top w:val="single" w:sz="4" w:space="0" w:color="auto"/>
              <w:left w:val="single" w:sz="4" w:space="0" w:color="auto"/>
              <w:bottom w:val="single" w:sz="4" w:space="0" w:color="auto"/>
            </w:tcBorders>
            <w:shd w:val="clear" w:color="auto" w:fill="auto"/>
          </w:tcPr>
          <w:p w14:paraId="47EC69E1" w14:textId="77777777" w:rsidR="00D03309" w:rsidRPr="00EF750C" w:rsidRDefault="003353E4" w:rsidP="003353E4">
            <w:pPr>
              <w:spacing w:before="120" w:after="120"/>
              <w:rPr>
                <w:sz w:val="20"/>
                <w:szCs w:val="20"/>
                <w:lang w:val="mt-MT"/>
              </w:rPr>
            </w:pPr>
            <w:r w:rsidRPr="00EF750C">
              <w:rPr>
                <w:b/>
                <w:bCs/>
                <w:sz w:val="20"/>
                <w:szCs w:val="20"/>
                <w:lang w:val="mt-MT"/>
              </w:rPr>
              <w:t>Pagi, salarji netti taxxabbli</w:t>
            </w:r>
            <w:r w:rsidR="00D03309" w:rsidRPr="00EF750C">
              <w:rPr>
                <w:sz w:val="20"/>
                <w:szCs w:val="20"/>
                <w:lang w:val="mt-MT"/>
              </w:rPr>
              <w:t xml:space="preserve"> (</w:t>
            </w:r>
            <w:r w:rsidRPr="00EF750C">
              <w:rPr>
                <w:sz w:val="20"/>
                <w:szCs w:val="20"/>
                <w:lang w:val="mt-MT"/>
              </w:rPr>
              <w:t>kif indikati fuq ir-rendikonti tar-remunerazzjoni tiegħek)</w:t>
            </w:r>
          </w:p>
        </w:tc>
        <w:tc>
          <w:tcPr>
            <w:tcW w:w="1620" w:type="dxa"/>
            <w:shd w:val="clear" w:color="auto" w:fill="auto"/>
            <w:vAlign w:val="center"/>
          </w:tcPr>
          <w:p w14:paraId="53A6B501"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Text25"/>
                  <w:enabled/>
                  <w:calcOnExit w:val="0"/>
                  <w:textInput>
                    <w:maxLength w:val="30"/>
                  </w:textInput>
                </w:ffData>
              </w:fldChar>
            </w:r>
            <w:bookmarkStart w:id="7" w:name="Text25"/>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bookmarkEnd w:id="7"/>
          </w:p>
        </w:tc>
        <w:tc>
          <w:tcPr>
            <w:tcW w:w="1620" w:type="dxa"/>
            <w:shd w:val="clear" w:color="auto" w:fill="auto"/>
            <w:vAlign w:val="center"/>
          </w:tcPr>
          <w:p w14:paraId="3D7AC027"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292A7B60"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r>
      <w:tr w:rsidR="00D03309" w:rsidRPr="00EF750C" w14:paraId="3ED72EFF"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70333EC6" w14:textId="77777777" w:rsidR="00D03309" w:rsidRPr="00EF750C" w:rsidRDefault="00D03309" w:rsidP="00D03309">
            <w:pPr>
              <w:spacing w:before="120" w:after="120"/>
              <w:jc w:val="center"/>
              <w:rPr>
                <w:b/>
                <w:bCs/>
                <w:sz w:val="20"/>
                <w:szCs w:val="20"/>
                <w:lang w:val="mt-MT"/>
              </w:rPr>
            </w:pPr>
            <w:r w:rsidRPr="00EF750C">
              <w:rPr>
                <w:b/>
                <w:bCs/>
                <w:sz w:val="20"/>
                <w:szCs w:val="20"/>
                <w:lang w:val="mt-MT"/>
              </w:rPr>
              <w:t>c.</w:t>
            </w:r>
          </w:p>
        </w:tc>
        <w:tc>
          <w:tcPr>
            <w:tcW w:w="3420" w:type="dxa"/>
            <w:tcBorders>
              <w:top w:val="single" w:sz="4" w:space="0" w:color="auto"/>
              <w:left w:val="single" w:sz="4" w:space="0" w:color="auto"/>
              <w:bottom w:val="single" w:sz="4" w:space="0" w:color="auto"/>
            </w:tcBorders>
            <w:shd w:val="clear" w:color="auto" w:fill="auto"/>
          </w:tcPr>
          <w:p w14:paraId="78FC2EFB" w14:textId="77777777" w:rsidR="00D03309" w:rsidRPr="00EF750C" w:rsidRDefault="003353E4" w:rsidP="003353E4">
            <w:pPr>
              <w:spacing w:before="120" w:after="120"/>
              <w:rPr>
                <w:sz w:val="20"/>
                <w:szCs w:val="20"/>
                <w:lang w:val="mt-MT"/>
              </w:rPr>
            </w:pPr>
            <w:r w:rsidRPr="00EF750C">
              <w:rPr>
                <w:b/>
                <w:bCs/>
                <w:sz w:val="20"/>
                <w:szCs w:val="20"/>
                <w:lang w:val="mt-MT"/>
              </w:rPr>
              <w:t>Dħul mhux minn pagi</w:t>
            </w:r>
            <w:r w:rsidR="00D03309" w:rsidRPr="00EF750C">
              <w:rPr>
                <w:sz w:val="20"/>
                <w:szCs w:val="20"/>
                <w:lang w:val="mt-MT"/>
              </w:rPr>
              <w:t xml:space="preserve"> (</w:t>
            </w:r>
            <w:r w:rsidRPr="00EF750C">
              <w:rPr>
                <w:sz w:val="20"/>
                <w:szCs w:val="20"/>
                <w:lang w:val="mt-MT"/>
              </w:rPr>
              <w:t>dħul agrikolu, industrijali jew kummerċjali jew mhux kummerċjali)</w:t>
            </w:r>
          </w:p>
        </w:tc>
        <w:tc>
          <w:tcPr>
            <w:tcW w:w="1620" w:type="dxa"/>
            <w:shd w:val="clear" w:color="auto" w:fill="auto"/>
            <w:vAlign w:val="center"/>
          </w:tcPr>
          <w:p w14:paraId="7DA35987"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1620" w:type="dxa"/>
            <w:shd w:val="clear" w:color="auto" w:fill="auto"/>
            <w:vAlign w:val="center"/>
          </w:tcPr>
          <w:p w14:paraId="7EAE841A"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080EE797"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r>
      <w:tr w:rsidR="00D03309" w:rsidRPr="00EF750C" w14:paraId="05CAA5E1"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6032CDBE" w14:textId="77777777" w:rsidR="00D03309" w:rsidRPr="00EF750C" w:rsidRDefault="00D03309" w:rsidP="00D03309">
            <w:pPr>
              <w:spacing w:before="120" w:after="120"/>
              <w:jc w:val="center"/>
              <w:rPr>
                <w:b/>
                <w:bCs/>
                <w:sz w:val="20"/>
                <w:szCs w:val="20"/>
                <w:lang w:val="mt-MT"/>
              </w:rPr>
            </w:pPr>
            <w:r w:rsidRPr="00EF750C">
              <w:rPr>
                <w:b/>
                <w:bCs/>
                <w:sz w:val="20"/>
                <w:szCs w:val="20"/>
                <w:lang w:val="mt-MT"/>
              </w:rPr>
              <w:t>d.</w:t>
            </w:r>
          </w:p>
        </w:tc>
        <w:tc>
          <w:tcPr>
            <w:tcW w:w="3420" w:type="dxa"/>
            <w:tcBorders>
              <w:top w:val="single" w:sz="4" w:space="0" w:color="auto"/>
              <w:left w:val="single" w:sz="4" w:space="0" w:color="auto"/>
              <w:bottom w:val="single" w:sz="4" w:space="0" w:color="auto"/>
            </w:tcBorders>
            <w:shd w:val="clear" w:color="auto" w:fill="auto"/>
          </w:tcPr>
          <w:p w14:paraId="180BDB73" w14:textId="77777777" w:rsidR="00D03309" w:rsidRPr="00EF750C" w:rsidRDefault="003353E4" w:rsidP="00701666">
            <w:pPr>
              <w:spacing w:before="120" w:after="120"/>
              <w:rPr>
                <w:b/>
                <w:bCs/>
                <w:sz w:val="20"/>
                <w:szCs w:val="20"/>
                <w:lang w:val="mt-MT"/>
              </w:rPr>
            </w:pPr>
            <w:r w:rsidRPr="00EF750C">
              <w:rPr>
                <w:b/>
                <w:bCs/>
                <w:sz w:val="20"/>
                <w:szCs w:val="20"/>
                <w:lang w:val="mt-MT"/>
              </w:rPr>
              <w:t>Allowances</w:t>
            </w:r>
            <w:r w:rsidR="00701666">
              <w:rPr>
                <w:b/>
                <w:bCs/>
                <w:sz w:val="20"/>
                <w:szCs w:val="20"/>
                <w:lang w:val="mt-MT"/>
              </w:rPr>
              <w:t xml:space="preserve"> </w:t>
            </w:r>
            <w:r w:rsidRPr="00EF750C">
              <w:rPr>
                <w:b/>
                <w:bCs/>
                <w:sz w:val="20"/>
                <w:szCs w:val="20"/>
                <w:lang w:val="mt-MT"/>
              </w:rPr>
              <w:t>tal-familja</w:t>
            </w:r>
          </w:p>
        </w:tc>
        <w:tc>
          <w:tcPr>
            <w:tcW w:w="1620" w:type="dxa"/>
            <w:shd w:val="clear" w:color="auto" w:fill="auto"/>
            <w:vAlign w:val="center"/>
          </w:tcPr>
          <w:p w14:paraId="19EE940F"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Text25"/>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1620" w:type="dxa"/>
            <w:shd w:val="clear" w:color="auto" w:fill="auto"/>
            <w:vAlign w:val="center"/>
          </w:tcPr>
          <w:p w14:paraId="70B2CFA6"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16D50918"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r>
      <w:tr w:rsidR="00D03309" w:rsidRPr="00EF750C" w14:paraId="4BED00E8"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A4A5924" w14:textId="77777777" w:rsidR="00D03309" w:rsidRPr="00EF750C" w:rsidRDefault="00D03309" w:rsidP="00D03309">
            <w:pPr>
              <w:spacing w:before="120" w:after="120"/>
              <w:jc w:val="center"/>
              <w:rPr>
                <w:b/>
                <w:bCs/>
                <w:sz w:val="20"/>
                <w:szCs w:val="20"/>
                <w:lang w:val="mt-MT"/>
              </w:rPr>
            </w:pPr>
            <w:r w:rsidRPr="00EF750C">
              <w:rPr>
                <w:b/>
                <w:bCs/>
                <w:sz w:val="20"/>
                <w:szCs w:val="20"/>
                <w:lang w:val="mt-MT"/>
              </w:rPr>
              <w:t>e.</w:t>
            </w:r>
          </w:p>
        </w:tc>
        <w:tc>
          <w:tcPr>
            <w:tcW w:w="3420" w:type="dxa"/>
            <w:tcBorders>
              <w:top w:val="single" w:sz="4" w:space="0" w:color="auto"/>
              <w:left w:val="single" w:sz="4" w:space="0" w:color="auto"/>
              <w:bottom w:val="single" w:sz="4" w:space="0" w:color="auto"/>
            </w:tcBorders>
            <w:shd w:val="clear" w:color="auto" w:fill="auto"/>
          </w:tcPr>
          <w:p w14:paraId="214AA0F5" w14:textId="77777777" w:rsidR="00D03309" w:rsidRPr="00EF750C" w:rsidRDefault="003353E4" w:rsidP="00D03309">
            <w:pPr>
              <w:spacing w:before="120" w:after="120"/>
              <w:rPr>
                <w:b/>
                <w:bCs/>
                <w:sz w:val="20"/>
                <w:szCs w:val="20"/>
                <w:lang w:val="mt-MT"/>
              </w:rPr>
            </w:pPr>
            <w:r w:rsidRPr="00EF750C">
              <w:rPr>
                <w:b/>
                <w:bCs/>
                <w:sz w:val="20"/>
                <w:szCs w:val="20"/>
                <w:lang w:val="mt-MT"/>
              </w:rPr>
              <w:t>Allowances tal-qgħad</w:t>
            </w:r>
          </w:p>
        </w:tc>
        <w:tc>
          <w:tcPr>
            <w:tcW w:w="1620" w:type="dxa"/>
            <w:shd w:val="clear" w:color="auto" w:fill="auto"/>
            <w:vAlign w:val="center"/>
          </w:tcPr>
          <w:p w14:paraId="470D998A"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Text25"/>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1620" w:type="dxa"/>
            <w:shd w:val="clear" w:color="auto" w:fill="auto"/>
            <w:vAlign w:val="center"/>
          </w:tcPr>
          <w:p w14:paraId="6FC8285C"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6CC13A78"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r>
      <w:tr w:rsidR="00D03309" w:rsidRPr="00EF750C" w14:paraId="02A04983"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E48B319" w14:textId="77777777" w:rsidR="00D03309" w:rsidRPr="00EF750C" w:rsidRDefault="00D03309" w:rsidP="00D03309">
            <w:pPr>
              <w:spacing w:before="120" w:after="120"/>
              <w:jc w:val="center"/>
              <w:rPr>
                <w:b/>
                <w:bCs/>
                <w:sz w:val="20"/>
                <w:szCs w:val="20"/>
                <w:lang w:val="mt-MT"/>
              </w:rPr>
            </w:pPr>
            <w:r w:rsidRPr="00EF750C">
              <w:rPr>
                <w:b/>
                <w:bCs/>
                <w:sz w:val="20"/>
                <w:szCs w:val="20"/>
                <w:lang w:val="mt-MT"/>
              </w:rPr>
              <w:t>f.</w:t>
            </w:r>
          </w:p>
        </w:tc>
        <w:tc>
          <w:tcPr>
            <w:tcW w:w="3420" w:type="dxa"/>
            <w:tcBorders>
              <w:top w:val="single" w:sz="4" w:space="0" w:color="auto"/>
              <w:left w:val="single" w:sz="4" w:space="0" w:color="auto"/>
              <w:bottom w:val="single" w:sz="4" w:space="0" w:color="auto"/>
            </w:tcBorders>
            <w:shd w:val="clear" w:color="auto" w:fill="auto"/>
          </w:tcPr>
          <w:p w14:paraId="260BB8B9" w14:textId="77777777" w:rsidR="00D03309" w:rsidRPr="00EF750C" w:rsidRDefault="003353E4" w:rsidP="003353E4">
            <w:pPr>
              <w:spacing w:before="120" w:after="120"/>
              <w:rPr>
                <w:sz w:val="20"/>
                <w:szCs w:val="20"/>
                <w:lang w:val="mt-MT"/>
              </w:rPr>
            </w:pPr>
            <w:r w:rsidRPr="00EF750C">
              <w:rPr>
                <w:b/>
                <w:bCs/>
                <w:sz w:val="20"/>
                <w:szCs w:val="20"/>
                <w:lang w:val="mt-MT"/>
              </w:rPr>
              <w:t>Allowances ta’ kuljum</w:t>
            </w:r>
            <w:r w:rsidR="00D03309" w:rsidRPr="00EF750C">
              <w:rPr>
                <w:sz w:val="20"/>
                <w:szCs w:val="20"/>
                <w:lang w:val="mt-MT"/>
              </w:rPr>
              <w:t xml:space="preserve"> (</w:t>
            </w:r>
            <w:r w:rsidRPr="00EF750C">
              <w:rPr>
                <w:sz w:val="20"/>
                <w:szCs w:val="20"/>
                <w:lang w:val="mt-MT"/>
              </w:rPr>
              <w:t>mard, maternità, marda kkaġunata mix-xogħol, inċident fuq il-post tax-xogħol)</w:t>
            </w:r>
          </w:p>
        </w:tc>
        <w:tc>
          <w:tcPr>
            <w:tcW w:w="1620" w:type="dxa"/>
            <w:shd w:val="clear" w:color="auto" w:fill="auto"/>
            <w:vAlign w:val="center"/>
          </w:tcPr>
          <w:p w14:paraId="2ABA679A"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Text25"/>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1620" w:type="dxa"/>
            <w:shd w:val="clear" w:color="auto" w:fill="auto"/>
            <w:vAlign w:val="center"/>
          </w:tcPr>
          <w:p w14:paraId="4C2542FB"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4C876E53"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r>
      <w:tr w:rsidR="00D03309" w:rsidRPr="00EF750C" w14:paraId="4C3D29EA"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A30D485" w14:textId="77777777" w:rsidR="00D03309" w:rsidRPr="00EF750C" w:rsidRDefault="00D03309" w:rsidP="00D03309">
            <w:pPr>
              <w:spacing w:before="120" w:after="120"/>
              <w:jc w:val="center"/>
              <w:rPr>
                <w:b/>
                <w:bCs/>
                <w:sz w:val="20"/>
                <w:szCs w:val="20"/>
                <w:lang w:val="mt-MT"/>
              </w:rPr>
            </w:pPr>
            <w:r w:rsidRPr="00EF750C">
              <w:rPr>
                <w:b/>
                <w:bCs/>
                <w:sz w:val="20"/>
                <w:szCs w:val="20"/>
                <w:lang w:val="mt-MT"/>
              </w:rPr>
              <w:t>g.</w:t>
            </w:r>
          </w:p>
        </w:tc>
        <w:tc>
          <w:tcPr>
            <w:tcW w:w="3420" w:type="dxa"/>
            <w:tcBorders>
              <w:top w:val="single" w:sz="4" w:space="0" w:color="auto"/>
              <w:left w:val="single" w:sz="4" w:space="0" w:color="auto"/>
              <w:bottom w:val="single" w:sz="4" w:space="0" w:color="auto"/>
            </w:tcBorders>
            <w:shd w:val="clear" w:color="auto" w:fill="auto"/>
          </w:tcPr>
          <w:p w14:paraId="1E55D96C" w14:textId="77777777" w:rsidR="00D03309" w:rsidRPr="00EF750C" w:rsidRDefault="0021554B" w:rsidP="00D03309">
            <w:pPr>
              <w:spacing w:before="120" w:after="120"/>
              <w:rPr>
                <w:b/>
                <w:bCs/>
                <w:sz w:val="20"/>
                <w:szCs w:val="20"/>
                <w:lang w:val="mt-MT"/>
              </w:rPr>
            </w:pPr>
            <w:r w:rsidRPr="00EF750C">
              <w:rPr>
                <w:b/>
                <w:bCs/>
                <w:sz w:val="20"/>
                <w:szCs w:val="20"/>
                <w:lang w:val="mt-MT"/>
              </w:rPr>
              <w:t>Pensjonijiet, pensjonijiet tal-irtirar, pensjonijiet oħra u pensjonijiet tal-irtirar kmieni</w:t>
            </w:r>
          </w:p>
        </w:tc>
        <w:tc>
          <w:tcPr>
            <w:tcW w:w="1620" w:type="dxa"/>
            <w:shd w:val="clear" w:color="auto" w:fill="auto"/>
            <w:vAlign w:val="center"/>
          </w:tcPr>
          <w:p w14:paraId="5E82CC50"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Text25"/>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1620" w:type="dxa"/>
            <w:shd w:val="clear" w:color="auto" w:fill="auto"/>
            <w:vAlign w:val="center"/>
          </w:tcPr>
          <w:p w14:paraId="5AE50F39"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2085E8B5"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r>
      <w:tr w:rsidR="00D03309" w:rsidRPr="00EF750C" w14:paraId="2974BF48"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617DDEC1" w14:textId="77777777" w:rsidR="00D03309" w:rsidRPr="00EF750C" w:rsidRDefault="00D03309" w:rsidP="00D03309">
            <w:pPr>
              <w:spacing w:before="120" w:after="120"/>
              <w:jc w:val="center"/>
              <w:rPr>
                <w:b/>
                <w:bCs/>
                <w:sz w:val="20"/>
                <w:szCs w:val="20"/>
                <w:lang w:val="mt-MT"/>
              </w:rPr>
            </w:pPr>
            <w:r w:rsidRPr="00EF750C">
              <w:rPr>
                <w:b/>
                <w:bCs/>
                <w:sz w:val="20"/>
                <w:szCs w:val="20"/>
                <w:lang w:val="mt-MT"/>
              </w:rPr>
              <w:t>h.</w:t>
            </w:r>
          </w:p>
        </w:tc>
        <w:tc>
          <w:tcPr>
            <w:tcW w:w="3420" w:type="dxa"/>
            <w:tcBorders>
              <w:top w:val="single" w:sz="4" w:space="0" w:color="auto"/>
              <w:left w:val="single" w:sz="4" w:space="0" w:color="auto"/>
              <w:bottom w:val="single" w:sz="4" w:space="0" w:color="auto"/>
            </w:tcBorders>
            <w:shd w:val="clear" w:color="auto" w:fill="auto"/>
          </w:tcPr>
          <w:p w14:paraId="34D78FC5" w14:textId="77777777" w:rsidR="00D03309" w:rsidRPr="00EF750C" w:rsidRDefault="0021554B" w:rsidP="0021554B">
            <w:pPr>
              <w:spacing w:before="120" w:after="120"/>
              <w:rPr>
                <w:b/>
                <w:bCs/>
                <w:sz w:val="20"/>
                <w:szCs w:val="20"/>
                <w:lang w:val="mt-MT"/>
              </w:rPr>
            </w:pPr>
            <w:r w:rsidRPr="00EF750C">
              <w:rPr>
                <w:b/>
                <w:bCs/>
                <w:sz w:val="20"/>
                <w:szCs w:val="20"/>
                <w:lang w:val="mt-MT"/>
              </w:rPr>
              <w:t>Manteniment</w:t>
            </w:r>
            <w:r w:rsidR="00D03309" w:rsidRPr="00EF750C">
              <w:rPr>
                <w:b/>
                <w:bCs/>
                <w:sz w:val="20"/>
                <w:szCs w:val="20"/>
                <w:lang w:val="mt-MT"/>
              </w:rPr>
              <w:t xml:space="preserve"> </w:t>
            </w:r>
            <w:r w:rsidR="00D03309" w:rsidRPr="00EF750C">
              <w:rPr>
                <w:sz w:val="20"/>
                <w:szCs w:val="20"/>
                <w:lang w:val="mt-MT"/>
              </w:rPr>
              <w:t>(</w:t>
            </w:r>
            <w:r w:rsidRPr="00EF750C">
              <w:rPr>
                <w:sz w:val="20"/>
                <w:szCs w:val="20"/>
                <w:lang w:val="mt-MT"/>
              </w:rPr>
              <w:t>ammont li effettivament irċevejt)</w:t>
            </w:r>
          </w:p>
        </w:tc>
        <w:tc>
          <w:tcPr>
            <w:tcW w:w="1620" w:type="dxa"/>
            <w:tcBorders>
              <w:bottom w:val="single" w:sz="4" w:space="0" w:color="auto"/>
            </w:tcBorders>
            <w:shd w:val="clear" w:color="auto" w:fill="auto"/>
            <w:vAlign w:val="center"/>
          </w:tcPr>
          <w:p w14:paraId="4CB3437F"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Text25"/>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1620" w:type="dxa"/>
            <w:tcBorders>
              <w:bottom w:val="single" w:sz="4" w:space="0" w:color="auto"/>
            </w:tcBorders>
            <w:shd w:val="clear" w:color="auto" w:fill="auto"/>
            <w:vAlign w:val="center"/>
          </w:tcPr>
          <w:p w14:paraId="14312B31"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D52B84A"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r>
      <w:tr w:rsidR="00D03309" w:rsidRPr="00EF750C" w14:paraId="3E83AF21"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7EDB032C" w14:textId="77777777" w:rsidR="00D03309" w:rsidRPr="00EF750C" w:rsidRDefault="00D03309" w:rsidP="00D03309">
            <w:pPr>
              <w:spacing w:before="120" w:after="120"/>
              <w:jc w:val="center"/>
              <w:rPr>
                <w:b/>
                <w:bCs/>
                <w:sz w:val="20"/>
                <w:szCs w:val="20"/>
                <w:lang w:val="mt-MT"/>
              </w:rPr>
            </w:pPr>
            <w:r w:rsidRPr="00EF750C">
              <w:rPr>
                <w:b/>
                <w:bCs/>
                <w:sz w:val="20"/>
                <w:szCs w:val="20"/>
                <w:lang w:val="mt-MT"/>
              </w:rPr>
              <w:t>i.</w:t>
            </w:r>
          </w:p>
        </w:tc>
        <w:tc>
          <w:tcPr>
            <w:tcW w:w="3420" w:type="dxa"/>
            <w:tcBorders>
              <w:top w:val="single" w:sz="4" w:space="0" w:color="auto"/>
              <w:left w:val="single" w:sz="4" w:space="0" w:color="auto"/>
              <w:bottom w:val="single" w:sz="4" w:space="0" w:color="auto"/>
            </w:tcBorders>
            <w:shd w:val="clear" w:color="auto" w:fill="auto"/>
          </w:tcPr>
          <w:p w14:paraId="33159CE8" w14:textId="77777777" w:rsidR="00D03309" w:rsidRPr="00EF750C" w:rsidRDefault="0021554B" w:rsidP="005F6E78">
            <w:pPr>
              <w:spacing w:before="120" w:after="120"/>
              <w:rPr>
                <w:sz w:val="20"/>
                <w:szCs w:val="20"/>
                <w:lang w:val="mt-MT"/>
              </w:rPr>
            </w:pPr>
            <w:r w:rsidRPr="00EF750C">
              <w:rPr>
                <w:b/>
                <w:bCs/>
                <w:sz w:val="20"/>
                <w:szCs w:val="20"/>
                <w:lang w:val="mt-MT"/>
              </w:rPr>
              <w:t>Riżorsi oħra</w:t>
            </w:r>
            <w:r w:rsidR="00D03309" w:rsidRPr="00EF750C">
              <w:rPr>
                <w:b/>
                <w:bCs/>
                <w:sz w:val="20"/>
                <w:szCs w:val="20"/>
                <w:lang w:val="mt-MT"/>
              </w:rPr>
              <w:t xml:space="preserve"> </w:t>
            </w:r>
            <w:r w:rsidR="00D03309" w:rsidRPr="00EF750C">
              <w:rPr>
                <w:sz w:val="20"/>
                <w:szCs w:val="20"/>
                <w:lang w:val="mt-MT"/>
              </w:rPr>
              <w:t>(</w:t>
            </w:r>
            <w:r w:rsidR="005F6E78" w:rsidRPr="00EF750C">
              <w:rPr>
                <w:sz w:val="20"/>
                <w:szCs w:val="20"/>
                <w:lang w:val="mt-MT"/>
              </w:rPr>
              <w:t>p.eż.</w:t>
            </w:r>
            <w:r w:rsidR="005739EA" w:rsidRPr="00EF750C">
              <w:rPr>
                <w:sz w:val="20"/>
                <w:szCs w:val="20"/>
                <w:lang w:val="mt-MT"/>
              </w:rPr>
              <w:t>:</w:t>
            </w:r>
            <w:r w:rsidR="00D03309" w:rsidRPr="00EF750C">
              <w:rPr>
                <w:sz w:val="20"/>
                <w:szCs w:val="20"/>
                <w:lang w:val="mt-MT"/>
              </w:rPr>
              <w:t xml:space="preserve"> </w:t>
            </w:r>
            <w:r w:rsidRPr="00EF750C">
              <w:rPr>
                <w:sz w:val="20"/>
                <w:szCs w:val="20"/>
                <w:lang w:val="mt-MT"/>
              </w:rPr>
              <w:t>kirjiet li tirċievi, dħul minn kapital, dħul minn titoli mobbli</w:t>
            </w:r>
            <w:r w:rsidR="005F6E78" w:rsidRPr="00EF750C">
              <w:rPr>
                <w:sz w:val="20"/>
                <w:szCs w:val="20"/>
                <w:lang w:val="mt-MT"/>
              </w:rPr>
              <w:t>…</w:t>
            </w:r>
            <w:r w:rsidRPr="00EF750C">
              <w:rPr>
                <w:sz w:val="20"/>
                <w:szCs w:val="20"/>
                <w:lang w:val="mt-MT"/>
              </w:rPr>
              <w:t>)</w:t>
            </w:r>
          </w:p>
        </w:tc>
        <w:tc>
          <w:tcPr>
            <w:tcW w:w="1620" w:type="dxa"/>
            <w:tcBorders>
              <w:top w:val="single" w:sz="4" w:space="0" w:color="auto"/>
              <w:bottom w:val="single" w:sz="4" w:space="0" w:color="auto"/>
            </w:tcBorders>
            <w:shd w:val="clear" w:color="auto" w:fill="auto"/>
            <w:vAlign w:val="center"/>
          </w:tcPr>
          <w:p w14:paraId="5F3135BD"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Text25"/>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1620" w:type="dxa"/>
            <w:tcBorders>
              <w:top w:val="single" w:sz="4" w:space="0" w:color="auto"/>
              <w:bottom w:val="single" w:sz="4" w:space="0" w:color="auto"/>
            </w:tcBorders>
            <w:shd w:val="clear" w:color="auto" w:fill="auto"/>
            <w:vAlign w:val="center"/>
          </w:tcPr>
          <w:p w14:paraId="7DE77C1B"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4911FF4" w14:textId="77777777" w:rsidR="00D03309" w:rsidRPr="00EF750C" w:rsidRDefault="00D03309" w:rsidP="00D03309">
            <w:pPr>
              <w:jc w:val="center"/>
              <w:rPr>
                <w:bCs/>
                <w:sz w:val="20"/>
                <w:szCs w:val="20"/>
                <w:lang w:val="mt-MT"/>
              </w:rPr>
            </w:pPr>
            <w:r w:rsidRPr="00EF750C">
              <w:rPr>
                <w:bCs/>
                <w:sz w:val="20"/>
                <w:szCs w:val="20"/>
                <w:lang w:val="mt-MT"/>
              </w:rPr>
              <w:fldChar w:fldCharType="begin">
                <w:ffData>
                  <w:name w:val=""/>
                  <w:enabled/>
                  <w:calcOnExit w:val="0"/>
                  <w:textInput>
                    <w:maxLength w:val="30"/>
                  </w:textInput>
                </w:ffData>
              </w:fldChar>
            </w:r>
            <w:r w:rsidRPr="00EF750C">
              <w:rPr>
                <w:bCs/>
                <w:sz w:val="20"/>
                <w:szCs w:val="20"/>
                <w:lang w:val="mt-MT"/>
              </w:rPr>
              <w:instrText xml:space="preserve"> FORMTEXT </w:instrText>
            </w:r>
            <w:r w:rsidRPr="00EF750C">
              <w:rPr>
                <w:bCs/>
                <w:sz w:val="20"/>
                <w:szCs w:val="20"/>
                <w:lang w:val="mt-MT"/>
              </w:rPr>
            </w:r>
            <w:r w:rsidRPr="00EF750C">
              <w:rPr>
                <w:bCs/>
                <w:sz w:val="20"/>
                <w:szCs w:val="20"/>
                <w:lang w:val="mt-MT"/>
              </w:rPr>
              <w:fldChar w:fldCharType="separate"/>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t> </w:t>
            </w:r>
            <w:r w:rsidRPr="00EF750C">
              <w:rPr>
                <w:bCs/>
                <w:sz w:val="20"/>
                <w:szCs w:val="20"/>
                <w:lang w:val="mt-MT"/>
              </w:rPr>
              <w:fldChar w:fldCharType="end"/>
            </w:r>
          </w:p>
        </w:tc>
      </w:tr>
    </w:tbl>
    <w:p w14:paraId="5CE25682" w14:textId="77777777" w:rsidR="0021554B" w:rsidRPr="00EF750C" w:rsidRDefault="0021554B" w:rsidP="0021554B">
      <w:pPr>
        <w:rPr>
          <w:sz w:val="16"/>
          <w:szCs w:val="16"/>
          <w:lang w:val="mt-MT"/>
        </w:rPr>
      </w:pPr>
      <w:r w:rsidRPr="00EF750C">
        <w:rPr>
          <w:sz w:val="16"/>
          <w:szCs w:val="16"/>
          <w:lang w:val="mt-MT"/>
        </w:rPr>
        <w:t>Fil-każ li ma jkollokx iktar spazju tista’ tikkompleta din il-lista fuq karta bajda li għand</w:t>
      </w:r>
      <w:r w:rsidR="008A35D7" w:rsidRPr="00EF750C">
        <w:rPr>
          <w:sz w:val="16"/>
          <w:szCs w:val="16"/>
          <w:lang w:val="mt-MT"/>
        </w:rPr>
        <w:t>ek</w:t>
      </w:r>
      <w:r w:rsidRPr="00EF750C">
        <w:rPr>
          <w:sz w:val="16"/>
          <w:szCs w:val="16"/>
          <w:lang w:val="mt-MT"/>
        </w:rPr>
        <w:t xml:space="preserve"> tehmeż mat-talba tiegħek.</w:t>
      </w:r>
    </w:p>
    <w:p w14:paraId="721DAB0A" w14:textId="77777777" w:rsidR="00D03309" w:rsidRPr="00EF750C" w:rsidRDefault="00D03309" w:rsidP="00D03309">
      <w:pPr>
        <w:rPr>
          <w:sz w:val="16"/>
          <w:szCs w:val="16"/>
          <w:lang w:val="mt-MT"/>
        </w:rPr>
      </w:pPr>
    </w:p>
    <w:p w14:paraId="77379B76" w14:textId="77777777" w:rsidR="0021554B" w:rsidRPr="00EF750C" w:rsidRDefault="0021554B" w:rsidP="00D03309">
      <w:pPr>
        <w:rPr>
          <w:sz w:val="16"/>
          <w:szCs w:val="16"/>
          <w:lang w:val="mt-MT"/>
        </w:rPr>
      </w:pPr>
    </w:p>
    <w:p w14:paraId="2B53EF63" w14:textId="77777777" w:rsidR="00D03309" w:rsidRPr="00EF750C" w:rsidRDefault="0021554B" w:rsidP="0021554B">
      <w:pPr>
        <w:jc w:val="both"/>
        <w:rPr>
          <w:b/>
          <w:bCs/>
          <w:lang w:val="mt-MT"/>
        </w:rPr>
      </w:pPr>
      <w:r w:rsidRPr="00EF750C">
        <w:rPr>
          <w:bCs/>
          <w:lang w:val="mt-MT"/>
        </w:rPr>
        <w:lastRenderedPageBreak/>
        <w:t>Jekk jogħġbok indika n-natura u l-valur tal-beni mobbli (azzjonijiet, obbligi, kapital</w:t>
      </w:r>
      <w:r w:rsidR="005F6E78" w:rsidRPr="00EF750C">
        <w:rPr>
          <w:bCs/>
          <w:lang w:val="mt-MT"/>
        </w:rPr>
        <w:t>…</w:t>
      </w:r>
      <w:r w:rsidRPr="00EF750C">
        <w:rPr>
          <w:bCs/>
          <w:lang w:val="mt-MT"/>
        </w:rPr>
        <w:t>) u l-indirizz u l-valur tal-beni immobbli (dar, art</w:t>
      </w:r>
      <w:r w:rsidR="005F6E78" w:rsidRPr="00EF750C">
        <w:rPr>
          <w:bCs/>
          <w:lang w:val="mt-MT"/>
        </w:rPr>
        <w:t>…</w:t>
      </w:r>
      <w:r w:rsidRPr="00EF750C">
        <w:rPr>
          <w:bCs/>
          <w:lang w:val="mt-MT"/>
        </w:rPr>
        <w:t>) anki jekk ma jikkontribwixxux għad-dħul tiegħek:</w:t>
      </w:r>
    </w:p>
    <w:p w14:paraId="4E1363A2" w14:textId="77777777" w:rsidR="00D03309" w:rsidRPr="00EF750C" w:rsidRDefault="00D03309" w:rsidP="00D03309">
      <w:pPr>
        <w:jc w:val="both"/>
        <w:rPr>
          <w:lang w:val="mt-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EF750C" w14:paraId="75FE4419" w14:textId="77777777" w:rsidTr="00DB1F16">
        <w:trPr>
          <w:trHeight w:val="2835"/>
        </w:trPr>
        <w:tc>
          <w:tcPr>
            <w:tcW w:w="9135" w:type="dxa"/>
            <w:shd w:val="clear" w:color="auto" w:fill="auto"/>
          </w:tcPr>
          <w:p w14:paraId="58E2204E" w14:textId="77777777" w:rsidR="00D03309" w:rsidRPr="00EF750C" w:rsidRDefault="00D03309" w:rsidP="00D03309">
            <w:pPr>
              <w:spacing w:before="120"/>
              <w:jc w:val="both"/>
              <w:rPr>
                <w:bCs/>
                <w:lang w:val="mt-MT"/>
              </w:rPr>
            </w:pPr>
            <w:r w:rsidRPr="00EF750C">
              <w:rPr>
                <w:bCs/>
                <w:lang w:val="mt-MT"/>
              </w:rPr>
              <w:fldChar w:fldCharType="begin">
                <w:ffData>
                  <w:name w:val="Text28"/>
                  <w:enabled/>
                  <w:calcOnExit w:val="0"/>
                  <w:textInput/>
                </w:ffData>
              </w:fldChar>
            </w:r>
            <w:bookmarkStart w:id="8" w:name="Text28"/>
            <w:r w:rsidRPr="00EF750C">
              <w:rPr>
                <w:bCs/>
                <w:lang w:val="mt-MT"/>
              </w:rPr>
              <w:instrText xml:space="preserve"> FORMTEXT </w:instrText>
            </w:r>
            <w:r w:rsidRPr="00EF750C">
              <w:rPr>
                <w:bCs/>
                <w:lang w:val="mt-MT"/>
              </w:rPr>
            </w:r>
            <w:r w:rsidRPr="00EF750C">
              <w:rPr>
                <w:bCs/>
                <w:lang w:val="mt-MT"/>
              </w:rPr>
              <w:fldChar w:fldCharType="separate"/>
            </w:r>
            <w:r w:rsidRPr="00EF750C">
              <w:rPr>
                <w:bCs/>
                <w:lang w:val="mt-MT"/>
              </w:rPr>
              <w:t> </w:t>
            </w:r>
            <w:r w:rsidRPr="00EF750C">
              <w:rPr>
                <w:bCs/>
                <w:lang w:val="mt-MT"/>
              </w:rPr>
              <w:t> </w:t>
            </w:r>
            <w:r w:rsidRPr="00EF750C">
              <w:rPr>
                <w:bCs/>
                <w:lang w:val="mt-MT"/>
              </w:rPr>
              <w:t> </w:t>
            </w:r>
            <w:r w:rsidRPr="00EF750C">
              <w:rPr>
                <w:bCs/>
                <w:lang w:val="mt-MT"/>
              </w:rPr>
              <w:t> </w:t>
            </w:r>
            <w:r w:rsidRPr="00EF750C">
              <w:rPr>
                <w:bCs/>
                <w:lang w:val="mt-MT"/>
              </w:rPr>
              <w:t> </w:t>
            </w:r>
            <w:r w:rsidRPr="00EF750C">
              <w:rPr>
                <w:bCs/>
                <w:lang w:val="mt-MT"/>
              </w:rPr>
              <w:fldChar w:fldCharType="end"/>
            </w:r>
            <w:bookmarkEnd w:id="8"/>
          </w:p>
        </w:tc>
      </w:tr>
    </w:tbl>
    <w:p w14:paraId="36876546" w14:textId="77777777" w:rsidR="00D03309" w:rsidRPr="00EF750C" w:rsidRDefault="00D03309" w:rsidP="00D03309">
      <w:pPr>
        <w:rPr>
          <w:b/>
          <w:bCs/>
          <w:lang w:val="mt-MT"/>
        </w:rPr>
      </w:pPr>
    </w:p>
    <w:p w14:paraId="03450161" w14:textId="77777777" w:rsidR="00D03309" w:rsidRPr="00EF750C" w:rsidRDefault="00D03309" w:rsidP="00D03309">
      <w:pPr>
        <w:rPr>
          <w:b/>
          <w:bCs/>
          <w:lang w:val="mt-MT"/>
        </w:rPr>
      </w:pPr>
    </w:p>
    <w:p w14:paraId="09529CA4" w14:textId="77777777" w:rsidR="00D03309" w:rsidRPr="00EF750C" w:rsidRDefault="0021554B" w:rsidP="00D03309">
      <w:pPr>
        <w:rPr>
          <w:b/>
          <w:bCs/>
          <w:i/>
          <w:lang w:val="mt-MT"/>
        </w:rPr>
      </w:pPr>
      <w:r w:rsidRPr="00EF750C">
        <w:rPr>
          <w:b/>
          <w:bCs/>
          <w:i/>
          <w:lang w:val="mt-MT"/>
        </w:rPr>
        <w:t>OBBLIGI FINANZJARJI</w:t>
      </w:r>
    </w:p>
    <w:p w14:paraId="414FEE1C" w14:textId="77777777" w:rsidR="00D03309" w:rsidRPr="00EF750C" w:rsidRDefault="00D03309" w:rsidP="00D03309">
      <w:pPr>
        <w:rPr>
          <w:b/>
          <w:bCs/>
          <w:lang w:val="mt-MT"/>
        </w:rPr>
      </w:pPr>
    </w:p>
    <w:p w14:paraId="326E914A" w14:textId="77777777" w:rsidR="00D03309" w:rsidRPr="00EF750C" w:rsidRDefault="00D03309" w:rsidP="00D03309">
      <w:pPr>
        <w:rPr>
          <w:b/>
          <w:bCs/>
          <w:lang w:val="mt-MT"/>
        </w:rPr>
      </w:pPr>
    </w:p>
    <w:p w14:paraId="56C8885E" w14:textId="77777777" w:rsidR="00D03309" w:rsidRPr="00EF750C" w:rsidRDefault="0021554B" w:rsidP="0021554B">
      <w:pPr>
        <w:jc w:val="both"/>
        <w:rPr>
          <w:b/>
          <w:bCs/>
          <w:lang w:val="mt-MT"/>
        </w:rPr>
      </w:pPr>
      <w:r w:rsidRPr="00EF750C">
        <w:rPr>
          <w:bCs/>
          <w:lang w:val="mt-MT"/>
        </w:rPr>
        <w:t>Jekk jogħġbok indika l-minuri u l-persuni dipendenti fuqek jew li jgħixu abitwalment miegħek:</w:t>
      </w:r>
    </w:p>
    <w:p w14:paraId="662458BC" w14:textId="77777777" w:rsidR="00D03309" w:rsidRPr="00EF750C" w:rsidRDefault="00D03309" w:rsidP="00D03309">
      <w:pPr>
        <w:jc w:val="both"/>
        <w:rPr>
          <w:sz w:val="20"/>
          <w:szCs w:val="20"/>
          <w:lang w:val="mt-MT"/>
        </w:rPr>
      </w:pPr>
    </w:p>
    <w:p w14:paraId="1B6D154B" w14:textId="77777777" w:rsidR="00D03309" w:rsidRPr="00EF750C" w:rsidRDefault="00D03309" w:rsidP="00D03309">
      <w:pPr>
        <w:rPr>
          <w:sz w:val="20"/>
          <w:szCs w:val="20"/>
          <w:lang w:val="mt-MT"/>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420"/>
        <w:gridCol w:w="3600"/>
      </w:tblGrid>
      <w:tr w:rsidR="00D03309" w:rsidRPr="00EF750C" w14:paraId="642F3977" w14:textId="77777777" w:rsidTr="00BD1AB1">
        <w:tc>
          <w:tcPr>
            <w:tcW w:w="3168" w:type="dxa"/>
            <w:tcBorders>
              <w:top w:val="nil"/>
              <w:left w:val="nil"/>
              <w:bottom w:val="single" w:sz="4" w:space="0" w:color="auto"/>
            </w:tcBorders>
            <w:shd w:val="clear" w:color="auto" w:fill="auto"/>
          </w:tcPr>
          <w:p w14:paraId="42D68E6D" w14:textId="77777777" w:rsidR="00D03309" w:rsidRPr="00EF750C" w:rsidRDefault="0021554B" w:rsidP="0021554B">
            <w:pPr>
              <w:jc w:val="center"/>
              <w:rPr>
                <w:sz w:val="20"/>
                <w:szCs w:val="20"/>
                <w:lang w:val="mt-MT"/>
              </w:rPr>
            </w:pPr>
            <w:r w:rsidRPr="00EF750C">
              <w:rPr>
                <w:sz w:val="20"/>
                <w:szCs w:val="20"/>
                <w:lang w:val="mt-MT"/>
              </w:rPr>
              <w:t>Kunjom/Kunjomijiet u isem/ismijiet</w:t>
            </w:r>
          </w:p>
        </w:tc>
        <w:tc>
          <w:tcPr>
            <w:tcW w:w="3420" w:type="dxa"/>
            <w:tcBorders>
              <w:top w:val="nil"/>
              <w:bottom w:val="single" w:sz="4" w:space="0" w:color="auto"/>
            </w:tcBorders>
            <w:shd w:val="clear" w:color="auto" w:fill="auto"/>
          </w:tcPr>
          <w:p w14:paraId="3C22BD92" w14:textId="77777777" w:rsidR="00D03309" w:rsidRPr="00EF750C" w:rsidRDefault="0021554B" w:rsidP="00D03309">
            <w:pPr>
              <w:jc w:val="center"/>
              <w:rPr>
                <w:sz w:val="20"/>
                <w:szCs w:val="20"/>
                <w:lang w:val="mt-MT"/>
              </w:rPr>
            </w:pPr>
            <w:r w:rsidRPr="00EF750C">
              <w:rPr>
                <w:sz w:val="20"/>
                <w:szCs w:val="20"/>
                <w:lang w:val="mt-MT"/>
              </w:rPr>
              <w:t>Relazzjoni</w:t>
            </w:r>
          </w:p>
          <w:p w14:paraId="1BCF58F1" w14:textId="77777777" w:rsidR="00D03309" w:rsidRPr="00EF750C" w:rsidRDefault="00D03309" w:rsidP="0021554B">
            <w:pPr>
              <w:jc w:val="center"/>
              <w:rPr>
                <w:sz w:val="20"/>
                <w:szCs w:val="20"/>
                <w:lang w:val="mt-MT"/>
              </w:rPr>
            </w:pPr>
            <w:r w:rsidRPr="00EF750C">
              <w:rPr>
                <w:sz w:val="20"/>
                <w:szCs w:val="20"/>
                <w:lang w:val="mt-MT"/>
              </w:rPr>
              <w:t>(</w:t>
            </w:r>
            <w:r w:rsidR="0021554B" w:rsidRPr="00EF750C">
              <w:rPr>
                <w:sz w:val="20"/>
                <w:szCs w:val="20"/>
                <w:lang w:val="mt-MT"/>
              </w:rPr>
              <w:t>p.eż.</w:t>
            </w:r>
            <w:r w:rsidR="005739EA" w:rsidRPr="00EF750C">
              <w:rPr>
                <w:sz w:val="20"/>
                <w:szCs w:val="20"/>
                <w:lang w:val="mt-MT"/>
              </w:rPr>
              <w:t>:</w:t>
            </w:r>
            <w:r w:rsidRPr="00EF750C">
              <w:rPr>
                <w:sz w:val="20"/>
                <w:szCs w:val="20"/>
                <w:lang w:val="mt-MT"/>
              </w:rPr>
              <w:t xml:space="preserve"> </w:t>
            </w:r>
            <w:r w:rsidR="0021554B" w:rsidRPr="00EF750C">
              <w:rPr>
                <w:sz w:val="20"/>
                <w:szCs w:val="20"/>
                <w:lang w:val="mt-MT"/>
              </w:rPr>
              <w:t>tifel, neputi, omm</w:t>
            </w:r>
            <w:r w:rsidRPr="00EF750C">
              <w:rPr>
                <w:sz w:val="20"/>
                <w:szCs w:val="20"/>
                <w:lang w:val="mt-MT"/>
              </w:rPr>
              <w:t>)</w:t>
            </w:r>
          </w:p>
        </w:tc>
        <w:tc>
          <w:tcPr>
            <w:tcW w:w="3600" w:type="dxa"/>
            <w:tcBorders>
              <w:top w:val="nil"/>
              <w:bottom w:val="single" w:sz="4" w:space="0" w:color="auto"/>
              <w:right w:val="nil"/>
            </w:tcBorders>
            <w:shd w:val="clear" w:color="auto" w:fill="auto"/>
          </w:tcPr>
          <w:p w14:paraId="7C93D34A" w14:textId="77777777" w:rsidR="00D03309" w:rsidRPr="00EF750C" w:rsidRDefault="0021554B" w:rsidP="00D03309">
            <w:pPr>
              <w:jc w:val="center"/>
              <w:rPr>
                <w:sz w:val="20"/>
                <w:szCs w:val="20"/>
                <w:lang w:val="mt-MT"/>
              </w:rPr>
            </w:pPr>
            <w:r w:rsidRPr="00EF750C">
              <w:rPr>
                <w:sz w:val="20"/>
                <w:szCs w:val="20"/>
                <w:lang w:val="mt-MT"/>
              </w:rPr>
              <w:t>Data tat-twelid</w:t>
            </w:r>
          </w:p>
          <w:p w14:paraId="4E1DB17F" w14:textId="77777777" w:rsidR="00D03309" w:rsidRPr="00EF750C" w:rsidRDefault="00D03309" w:rsidP="0021554B">
            <w:pPr>
              <w:jc w:val="center"/>
              <w:rPr>
                <w:sz w:val="20"/>
                <w:szCs w:val="20"/>
                <w:lang w:val="mt-MT"/>
              </w:rPr>
            </w:pPr>
            <w:r w:rsidRPr="00EF750C">
              <w:rPr>
                <w:sz w:val="20"/>
                <w:szCs w:val="20"/>
                <w:lang w:val="mt-MT"/>
              </w:rPr>
              <w:t xml:space="preserve">(jj / </w:t>
            </w:r>
            <w:r w:rsidR="0021554B" w:rsidRPr="00EF750C">
              <w:rPr>
                <w:sz w:val="20"/>
                <w:szCs w:val="20"/>
                <w:lang w:val="mt-MT"/>
              </w:rPr>
              <w:t>xx</w:t>
            </w:r>
            <w:r w:rsidRPr="00EF750C">
              <w:rPr>
                <w:sz w:val="20"/>
                <w:szCs w:val="20"/>
                <w:lang w:val="mt-MT"/>
              </w:rPr>
              <w:t xml:space="preserve"> / </w:t>
            </w:r>
            <w:r w:rsidR="0021554B" w:rsidRPr="00EF750C">
              <w:rPr>
                <w:sz w:val="20"/>
                <w:szCs w:val="20"/>
                <w:lang w:val="mt-MT"/>
              </w:rPr>
              <w:t>ssss</w:t>
            </w:r>
            <w:r w:rsidRPr="00EF750C">
              <w:rPr>
                <w:sz w:val="20"/>
                <w:szCs w:val="20"/>
                <w:lang w:val="mt-MT"/>
              </w:rPr>
              <w:t>)</w:t>
            </w:r>
          </w:p>
        </w:tc>
      </w:tr>
      <w:tr w:rsidR="00D03309" w:rsidRPr="00EF750C" w14:paraId="52F61D76" w14:textId="77777777" w:rsidTr="00BD1AB1">
        <w:tc>
          <w:tcPr>
            <w:tcW w:w="3168" w:type="dxa"/>
            <w:tcBorders>
              <w:top w:val="single" w:sz="4" w:space="0" w:color="auto"/>
              <w:left w:val="nil"/>
              <w:bottom w:val="nil"/>
              <w:right w:val="single" w:sz="4" w:space="0" w:color="auto"/>
            </w:tcBorders>
            <w:shd w:val="clear" w:color="auto" w:fill="auto"/>
          </w:tcPr>
          <w:p w14:paraId="02BC6C64" w14:textId="77777777" w:rsidR="00D03309" w:rsidRPr="00EF750C" w:rsidRDefault="00D03309" w:rsidP="00D03309">
            <w:pPr>
              <w:tabs>
                <w:tab w:val="left" w:pos="2800"/>
              </w:tabs>
              <w:spacing w:before="240"/>
              <w:jc w:val="both"/>
              <w:rPr>
                <w:u w:val="dotted"/>
                <w:lang w:val="mt-MT"/>
              </w:rPr>
            </w:pPr>
            <w:r w:rsidRPr="00EF750C">
              <w:rPr>
                <w:u w:val="dotted"/>
                <w:lang w:val="mt-MT"/>
              </w:rPr>
              <w:fldChar w:fldCharType="begin">
                <w:ffData>
                  <w:name w:val="Text23"/>
                  <w:enabled/>
                  <w:calcOnExit w:val="0"/>
                  <w:textInput>
                    <w:maxLength w:val="25"/>
                  </w:textInput>
                </w:ffData>
              </w:fldChar>
            </w:r>
            <w:bookmarkStart w:id="9" w:name="Text23"/>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bookmarkEnd w:id="9"/>
            <w:r w:rsidRPr="00EF750C">
              <w:rPr>
                <w:u w:val="dotted"/>
                <w:lang w:val="mt-MT"/>
              </w:rPr>
              <w:tab/>
            </w:r>
          </w:p>
        </w:tc>
        <w:tc>
          <w:tcPr>
            <w:tcW w:w="3420" w:type="dxa"/>
            <w:tcBorders>
              <w:top w:val="single" w:sz="4" w:space="0" w:color="auto"/>
              <w:left w:val="single" w:sz="4" w:space="0" w:color="auto"/>
              <w:bottom w:val="nil"/>
              <w:right w:val="single" w:sz="4" w:space="0" w:color="auto"/>
            </w:tcBorders>
            <w:shd w:val="clear" w:color="auto" w:fill="auto"/>
          </w:tcPr>
          <w:p w14:paraId="1196E9DC" w14:textId="77777777" w:rsidR="00D03309" w:rsidRPr="00EF750C" w:rsidRDefault="00D03309" w:rsidP="00D03309">
            <w:pPr>
              <w:tabs>
                <w:tab w:val="left" w:pos="2932"/>
              </w:tabs>
              <w:spacing w:before="240"/>
              <w:jc w:val="both"/>
              <w:rPr>
                <w:lang w:val="mt-MT"/>
              </w:rPr>
            </w:pPr>
            <w:r w:rsidRPr="00EF750C">
              <w:rPr>
                <w:u w:val="dotted"/>
                <w:lang w:val="mt-MT"/>
              </w:rPr>
              <w:fldChar w:fldCharType="begin">
                <w:ffData>
                  <w:name w:val="Text23"/>
                  <w:enabled/>
                  <w:calcOnExit w:val="0"/>
                  <w:textInput>
                    <w:maxLength w:val="25"/>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r w:rsidRPr="00EF750C">
              <w:rPr>
                <w:u w:val="dotted"/>
                <w:lang w:val="mt-MT"/>
              </w:rPr>
              <w:tab/>
            </w:r>
          </w:p>
        </w:tc>
        <w:tc>
          <w:tcPr>
            <w:tcW w:w="3600" w:type="dxa"/>
            <w:tcBorders>
              <w:top w:val="single" w:sz="4" w:space="0" w:color="auto"/>
              <w:left w:val="single" w:sz="4" w:space="0" w:color="auto"/>
              <w:bottom w:val="nil"/>
              <w:right w:val="nil"/>
            </w:tcBorders>
            <w:shd w:val="clear" w:color="auto" w:fill="auto"/>
          </w:tcPr>
          <w:p w14:paraId="659652DF" w14:textId="77777777" w:rsidR="00D03309" w:rsidRPr="00EF750C" w:rsidRDefault="00D03309" w:rsidP="00D03309">
            <w:pPr>
              <w:tabs>
                <w:tab w:val="left" w:leader="dot" w:pos="512"/>
                <w:tab w:val="left" w:leader="dot" w:pos="1412"/>
                <w:tab w:val="left" w:leader="dot" w:pos="2612"/>
              </w:tabs>
              <w:spacing w:before="240"/>
              <w:rPr>
                <w:lang w:val="mt-MT"/>
              </w:rPr>
            </w:pPr>
            <w:r w:rsidRPr="00EF750C">
              <w:rPr>
                <w:u w:val="dotted"/>
                <w:lang w:val="mt-MT"/>
              </w:rPr>
              <w:fldChar w:fldCharType="begin">
                <w:ffData>
                  <w:name w:val=""/>
                  <w:enabled/>
                  <w:calcOnExit w:val="0"/>
                  <w:textInput>
                    <w:maxLength w:val="2"/>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fldChar w:fldCharType="end"/>
            </w:r>
            <w:r w:rsidRPr="00EF750C">
              <w:rPr>
                <w:lang w:val="mt-MT"/>
              </w:rPr>
              <w:t xml:space="preserve"> / </w:t>
            </w:r>
            <w:r w:rsidRPr="00EF750C">
              <w:rPr>
                <w:u w:val="dotted"/>
                <w:lang w:val="mt-MT"/>
              </w:rPr>
              <w:fldChar w:fldCharType="begin">
                <w:ffData>
                  <w:name w:val="Text16"/>
                  <w:enabled/>
                  <w:calcOnExit w:val="0"/>
                  <w:textInput>
                    <w:maxLength w:val="2"/>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fldChar w:fldCharType="end"/>
            </w:r>
            <w:r w:rsidRPr="00EF750C">
              <w:rPr>
                <w:lang w:val="mt-MT"/>
              </w:rPr>
              <w:t xml:space="preserve"> / </w:t>
            </w:r>
            <w:r w:rsidRPr="00EF750C">
              <w:rPr>
                <w:u w:val="dotted"/>
                <w:lang w:val="mt-MT"/>
              </w:rPr>
              <w:fldChar w:fldCharType="begin">
                <w:ffData>
                  <w:name w:val="Text17"/>
                  <w:enabled/>
                  <w:calcOnExit w:val="0"/>
                  <w:textInput>
                    <w:maxLength w:val="4"/>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p>
        </w:tc>
      </w:tr>
      <w:tr w:rsidR="00D03309" w:rsidRPr="00EF750C" w14:paraId="1FF431B5" w14:textId="77777777" w:rsidTr="00BD1AB1">
        <w:tc>
          <w:tcPr>
            <w:tcW w:w="3168" w:type="dxa"/>
            <w:tcBorders>
              <w:top w:val="nil"/>
              <w:left w:val="nil"/>
              <w:bottom w:val="nil"/>
              <w:right w:val="single" w:sz="4" w:space="0" w:color="auto"/>
            </w:tcBorders>
            <w:shd w:val="clear" w:color="auto" w:fill="auto"/>
          </w:tcPr>
          <w:p w14:paraId="46D519A6" w14:textId="77777777" w:rsidR="00D03309" w:rsidRPr="00EF750C" w:rsidRDefault="00D03309" w:rsidP="00D03309">
            <w:pPr>
              <w:tabs>
                <w:tab w:val="left" w:pos="2800"/>
              </w:tabs>
              <w:spacing w:before="240"/>
              <w:jc w:val="both"/>
              <w:rPr>
                <w:lang w:val="mt-MT"/>
              </w:rPr>
            </w:pPr>
            <w:r w:rsidRPr="00EF750C">
              <w:rPr>
                <w:u w:val="dotted"/>
                <w:lang w:val="mt-MT"/>
              </w:rPr>
              <w:fldChar w:fldCharType="begin">
                <w:ffData>
                  <w:name w:val="Text23"/>
                  <w:enabled/>
                  <w:calcOnExit w:val="0"/>
                  <w:textInput>
                    <w:maxLength w:val="25"/>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r w:rsidRPr="00EF750C">
              <w:rPr>
                <w:u w:val="dotted"/>
                <w:lang w:val="mt-MT"/>
              </w:rPr>
              <w:tab/>
            </w:r>
          </w:p>
        </w:tc>
        <w:tc>
          <w:tcPr>
            <w:tcW w:w="3420" w:type="dxa"/>
            <w:tcBorders>
              <w:top w:val="nil"/>
              <w:left w:val="single" w:sz="4" w:space="0" w:color="auto"/>
              <w:bottom w:val="nil"/>
              <w:right w:val="single" w:sz="4" w:space="0" w:color="auto"/>
            </w:tcBorders>
            <w:shd w:val="clear" w:color="auto" w:fill="auto"/>
          </w:tcPr>
          <w:p w14:paraId="7845D0B7" w14:textId="77777777" w:rsidR="00D03309" w:rsidRPr="00EF750C" w:rsidRDefault="00D03309" w:rsidP="00D03309">
            <w:pPr>
              <w:tabs>
                <w:tab w:val="left" w:pos="2932"/>
              </w:tabs>
              <w:spacing w:before="240"/>
              <w:jc w:val="both"/>
              <w:rPr>
                <w:lang w:val="mt-MT"/>
              </w:rPr>
            </w:pPr>
            <w:r w:rsidRPr="00EF750C">
              <w:rPr>
                <w:u w:val="dotted"/>
                <w:lang w:val="mt-MT"/>
              </w:rPr>
              <w:fldChar w:fldCharType="begin">
                <w:ffData>
                  <w:name w:val="Text23"/>
                  <w:enabled/>
                  <w:calcOnExit w:val="0"/>
                  <w:textInput>
                    <w:maxLength w:val="25"/>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r w:rsidRPr="00EF750C">
              <w:rPr>
                <w:u w:val="dotted"/>
                <w:lang w:val="mt-MT"/>
              </w:rPr>
              <w:tab/>
            </w:r>
          </w:p>
        </w:tc>
        <w:tc>
          <w:tcPr>
            <w:tcW w:w="3600" w:type="dxa"/>
            <w:tcBorders>
              <w:top w:val="nil"/>
              <w:left w:val="single" w:sz="4" w:space="0" w:color="auto"/>
              <w:bottom w:val="nil"/>
              <w:right w:val="nil"/>
            </w:tcBorders>
            <w:shd w:val="clear" w:color="auto" w:fill="auto"/>
          </w:tcPr>
          <w:p w14:paraId="2964ED66" w14:textId="77777777" w:rsidR="00D03309" w:rsidRPr="00EF750C" w:rsidRDefault="00D03309" w:rsidP="00D03309">
            <w:pPr>
              <w:tabs>
                <w:tab w:val="left" w:leader="dot" w:pos="510"/>
                <w:tab w:val="left" w:leader="dot" w:pos="1412"/>
                <w:tab w:val="left" w:leader="dot" w:pos="2614"/>
              </w:tabs>
              <w:spacing w:before="240"/>
              <w:rPr>
                <w:lang w:val="mt-MT"/>
              </w:rPr>
            </w:pPr>
            <w:r w:rsidRPr="00EF750C">
              <w:rPr>
                <w:u w:val="dotted"/>
                <w:lang w:val="mt-MT"/>
              </w:rPr>
              <w:fldChar w:fldCharType="begin">
                <w:ffData>
                  <w:name w:val=""/>
                  <w:enabled/>
                  <w:calcOnExit w:val="0"/>
                  <w:textInput>
                    <w:maxLength w:val="2"/>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fldChar w:fldCharType="end"/>
            </w:r>
            <w:r w:rsidRPr="00EF750C">
              <w:rPr>
                <w:lang w:val="mt-MT"/>
              </w:rPr>
              <w:t xml:space="preserve"> / </w:t>
            </w:r>
            <w:r w:rsidRPr="00EF750C">
              <w:rPr>
                <w:u w:val="dotted"/>
                <w:lang w:val="mt-MT"/>
              </w:rPr>
              <w:fldChar w:fldCharType="begin">
                <w:ffData>
                  <w:name w:val="Text16"/>
                  <w:enabled/>
                  <w:calcOnExit w:val="0"/>
                  <w:textInput>
                    <w:maxLength w:val="2"/>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fldChar w:fldCharType="end"/>
            </w:r>
            <w:r w:rsidRPr="00EF750C">
              <w:rPr>
                <w:lang w:val="mt-MT"/>
              </w:rPr>
              <w:t xml:space="preserve"> / </w:t>
            </w:r>
            <w:r w:rsidRPr="00EF750C">
              <w:rPr>
                <w:u w:val="dotted"/>
                <w:lang w:val="mt-MT"/>
              </w:rPr>
              <w:fldChar w:fldCharType="begin">
                <w:ffData>
                  <w:name w:val="Text17"/>
                  <w:enabled/>
                  <w:calcOnExit w:val="0"/>
                  <w:textInput>
                    <w:maxLength w:val="4"/>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p>
        </w:tc>
      </w:tr>
      <w:tr w:rsidR="00D03309" w:rsidRPr="00EF750C" w14:paraId="5C82CD57" w14:textId="77777777" w:rsidTr="00BD1AB1">
        <w:tc>
          <w:tcPr>
            <w:tcW w:w="3168" w:type="dxa"/>
            <w:tcBorders>
              <w:top w:val="nil"/>
              <w:left w:val="nil"/>
              <w:bottom w:val="nil"/>
              <w:right w:val="single" w:sz="4" w:space="0" w:color="auto"/>
            </w:tcBorders>
            <w:shd w:val="clear" w:color="auto" w:fill="auto"/>
          </w:tcPr>
          <w:p w14:paraId="7623A373" w14:textId="77777777" w:rsidR="00D03309" w:rsidRPr="00EF750C" w:rsidRDefault="00D03309" w:rsidP="00D03309">
            <w:pPr>
              <w:tabs>
                <w:tab w:val="left" w:pos="2800"/>
              </w:tabs>
              <w:spacing w:before="240"/>
              <w:jc w:val="both"/>
              <w:rPr>
                <w:lang w:val="mt-MT"/>
              </w:rPr>
            </w:pPr>
            <w:r w:rsidRPr="00EF750C">
              <w:rPr>
                <w:u w:val="dotted"/>
                <w:lang w:val="mt-MT"/>
              </w:rPr>
              <w:fldChar w:fldCharType="begin">
                <w:ffData>
                  <w:name w:val="Text23"/>
                  <w:enabled/>
                  <w:calcOnExit w:val="0"/>
                  <w:textInput>
                    <w:maxLength w:val="25"/>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r w:rsidRPr="00EF750C">
              <w:rPr>
                <w:u w:val="dotted"/>
                <w:lang w:val="mt-MT"/>
              </w:rPr>
              <w:tab/>
            </w:r>
          </w:p>
        </w:tc>
        <w:tc>
          <w:tcPr>
            <w:tcW w:w="3420" w:type="dxa"/>
            <w:tcBorders>
              <w:top w:val="nil"/>
              <w:left w:val="single" w:sz="4" w:space="0" w:color="auto"/>
              <w:bottom w:val="nil"/>
              <w:right w:val="single" w:sz="4" w:space="0" w:color="auto"/>
            </w:tcBorders>
            <w:shd w:val="clear" w:color="auto" w:fill="auto"/>
          </w:tcPr>
          <w:p w14:paraId="5042638B" w14:textId="77777777" w:rsidR="00D03309" w:rsidRPr="00EF750C" w:rsidRDefault="00D03309" w:rsidP="00D03309">
            <w:pPr>
              <w:tabs>
                <w:tab w:val="left" w:pos="2932"/>
              </w:tabs>
              <w:spacing w:before="240"/>
              <w:jc w:val="both"/>
              <w:rPr>
                <w:lang w:val="mt-MT"/>
              </w:rPr>
            </w:pPr>
            <w:r w:rsidRPr="00EF750C">
              <w:rPr>
                <w:u w:val="dotted"/>
                <w:lang w:val="mt-MT"/>
              </w:rPr>
              <w:fldChar w:fldCharType="begin">
                <w:ffData>
                  <w:name w:val="Text23"/>
                  <w:enabled/>
                  <w:calcOnExit w:val="0"/>
                  <w:textInput>
                    <w:maxLength w:val="25"/>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r w:rsidRPr="00EF750C">
              <w:rPr>
                <w:u w:val="dotted"/>
                <w:lang w:val="mt-MT"/>
              </w:rPr>
              <w:tab/>
            </w:r>
          </w:p>
        </w:tc>
        <w:tc>
          <w:tcPr>
            <w:tcW w:w="3600" w:type="dxa"/>
            <w:tcBorders>
              <w:top w:val="nil"/>
              <w:left w:val="single" w:sz="4" w:space="0" w:color="auto"/>
              <w:bottom w:val="nil"/>
              <w:right w:val="nil"/>
            </w:tcBorders>
            <w:shd w:val="clear" w:color="auto" w:fill="auto"/>
          </w:tcPr>
          <w:p w14:paraId="1DF1B393" w14:textId="77777777" w:rsidR="00D03309" w:rsidRPr="00EF750C" w:rsidRDefault="00D03309" w:rsidP="00D03309">
            <w:pPr>
              <w:tabs>
                <w:tab w:val="left" w:leader="dot" w:pos="510"/>
                <w:tab w:val="left" w:leader="dot" w:pos="1412"/>
                <w:tab w:val="left" w:leader="dot" w:pos="2614"/>
              </w:tabs>
              <w:spacing w:before="240"/>
              <w:rPr>
                <w:lang w:val="mt-MT"/>
              </w:rPr>
            </w:pPr>
            <w:r w:rsidRPr="00EF750C">
              <w:rPr>
                <w:u w:val="dotted"/>
                <w:lang w:val="mt-MT"/>
              </w:rPr>
              <w:fldChar w:fldCharType="begin">
                <w:ffData>
                  <w:name w:val=""/>
                  <w:enabled/>
                  <w:calcOnExit w:val="0"/>
                  <w:textInput>
                    <w:maxLength w:val="2"/>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fldChar w:fldCharType="end"/>
            </w:r>
            <w:r w:rsidRPr="00EF750C">
              <w:rPr>
                <w:lang w:val="mt-MT"/>
              </w:rPr>
              <w:t xml:space="preserve"> / </w:t>
            </w:r>
            <w:r w:rsidRPr="00EF750C">
              <w:rPr>
                <w:u w:val="dotted"/>
                <w:lang w:val="mt-MT"/>
              </w:rPr>
              <w:fldChar w:fldCharType="begin">
                <w:ffData>
                  <w:name w:val="Text16"/>
                  <w:enabled/>
                  <w:calcOnExit w:val="0"/>
                  <w:textInput>
                    <w:maxLength w:val="2"/>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fldChar w:fldCharType="end"/>
            </w:r>
            <w:r w:rsidRPr="00EF750C">
              <w:rPr>
                <w:lang w:val="mt-MT"/>
              </w:rPr>
              <w:t xml:space="preserve"> / </w:t>
            </w:r>
            <w:r w:rsidRPr="00EF750C">
              <w:rPr>
                <w:u w:val="dotted"/>
                <w:lang w:val="mt-MT"/>
              </w:rPr>
              <w:fldChar w:fldCharType="begin">
                <w:ffData>
                  <w:name w:val="Text17"/>
                  <w:enabled/>
                  <w:calcOnExit w:val="0"/>
                  <w:textInput>
                    <w:maxLength w:val="4"/>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p>
        </w:tc>
      </w:tr>
      <w:tr w:rsidR="00D03309" w:rsidRPr="00EF750C" w14:paraId="7DD6D5EB" w14:textId="77777777" w:rsidTr="00BD1AB1">
        <w:trPr>
          <w:trHeight w:val="537"/>
        </w:trPr>
        <w:tc>
          <w:tcPr>
            <w:tcW w:w="3168" w:type="dxa"/>
            <w:tcBorders>
              <w:top w:val="nil"/>
              <w:left w:val="nil"/>
              <w:bottom w:val="nil"/>
              <w:right w:val="single" w:sz="4" w:space="0" w:color="auto"/>
            </w:tcBorders>
            <w:shd w:val="clear" w:color="auto" w:fill="auto"/>
          </w:tcPr>
          <w:p w14:paraId="210C72A0" w14:textId="77777777" w:rsidR="00D03309" w:rsidRPr="00EF750C" w:rsidRDefault="00D03309" w:rsidP="00D03309">
            <w:pPr>
              <w:tabs>
                <w:tab w:val="left" w:pos="2800"/>
              </w:tabs>
              <w:spacing w:before="240"/>
              <w:jc w:val="both"/>
              <w:rPr>
                <w:u w:val="dotted"/>
                <w:lang w:val="mt-MT"/>
              </w:rPr>
            </w:pPr>
            <w:r w:rsidRPr="00EF750C">
              <w:rPr>
                <w:u w:val="dotted"/>
                <w:lang w:val="mt-MT"/>
              </w:rPr>
              <w:fldChar w:fldCharType="begin">
                <w:ffData>
                  <w:name w:val="Text23"/>
                  <w:enabled/>
                  <w:calcOnExit w:val="0"/>
                  <w:textInput>
                    <w:maxLength w:val="25"/>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r w:rsidRPr="00EF750C">
              <w:rPr>
                <w:u w:val="dotted"/>
                <w:lang w:val="mt-MT"/>
              </w:rPr>
              <w:tab/>
            </w:r>
          </w:p>
        </w:tc>
        <w:tc>
          <w:tcPr>
            <w:tcW w:w="3420" w:type="dxa"/>
            <w:tcBorders>
              <w:top w:val="nil"/>
              <w:left w:val="single" w:sz="4" w:space="0" w:color="auto"/>
              <w:bottom w:val="nil"/>
              <w:right w:val="single" w:sz="4" w:space="0" w:color="auto"/>
            </w:tcBorders>
            <w:shd w:val="clear" w:color="auto" w:fill="auto"/>
          </w:tcPr>
          <w:p w14:paraId="75962CCD" w14:textId="77777777" w:rsidR="00D03309" w:rsidRPr="00EF750C" w:rsidRDefault="00D03309" w:rsidP="00D03309">
            <w:pPr>
              <w:tabs>
                <w:tab w:val="left" w:pos="2932"/>
              </w:tabs>
              <w:spacing w:before="240"/>
              <w:jc w:val="both"/>
              <w:rPr>
                <w:lang w:val="mt-MT"/>
              </w:rPr>
            </w:pPr>
            <w:r w:rsidRPr="00EF750C">
              <w:rPr>
                <w:u w:val="dotted"/>
                <w:lang w:val="mt-MT"/>
              </w:rPr>
              <w:fldChar w:fldCharType="begin">
                <w:ffData>
                  <w:name w:val="Text23"/>
                  <w:enabled/>
                  <w:calcOnExit w:val="0"/>
                  <w:textInput>
                    <w:maxLength w:val="25"/>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r w:rsidRPr="00EF750C">
              <w:rPr>
                <w:u w:val="dotted"/>
                <w:lang w:val="mt-MT"/>
              </w:rPr>
              <w:tab/>
            </w:r>
          </w:p>
        </w:tc>
        <w:tc>
          <w:tcPr>
            <w:tcW w:w="3600" w:type="dxa"/>
            <w:tcBorders>
              <w:top w:val="nil"/>
              <w:left w:val="single" w:sz="4" w:space="0" w:color="auto"/>
              <w:bottom w:val="nil"/>
              <w:right w:val="nil"/>
            </w:tcBorders>
            <w:shd w:val="clear" w:color="auto" w:fill="auto"/>
          </w:tcPr>
          <w:p w14:paraId="1D41BC05" w14:textId="77777777" w:rsidR="00D03309" w:rsidRPr="00EF750C" w:rsidRDefault="00D03309" w:rsidP="00D03309">
            <w:pPr>
              <w:tabs>
                <w:tab w:val="left" w:leader="dot" w:pos="510"/>
                <w:tab w:val="left" w:leader="dot" w:pos="1412"/>
                <w:tab w:val="left" w:leader="dot" w:pos="2614"/>
              </w:tabs>
              <w:spacing w:before="240"/>
              <w:rPr>
                <w:lang w:val="mt-MT"/>
              </w:rPr>
            </w:pPr>
            <w:r w:rsidRPr="00EF750C">
              <w:rPr>
                <w:u w:val="dotted"/>
                <w:lang w:val="mt-MT"/>
              </w:rPr>
              <w:fldChar w:fldCharType="begin">
                <w:ffData>
                  <w:name w:val=""/>
                  <w:enabled/>
                  <w:calcOnExit w:val="0"/>
                  <w:textInput>
                    <w:maxLength w:val="2"/>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fldChar w:fldCharType="end"/>
            </w:r>
            <w:r w:rsidRPr="00EF750C">
              <w:rPr>
                <w:lang w:val="mt-MT"/>
              </w:rPr>
              <w:t xml:space="preserve"> / </w:t>
            </w:r>
            <w:r w:rsidRPr="00EF750C">
              <w:rPr>
                <w:u w:val="dotted"/>
                <w:lang w:val="mt-MT"/>
              </w:rPr>
              <w:fldChar w:fldCharType="begin">
                <w:ffData>
                  <w:name w:val="Text16"/>
                  <w:enabled/>
                  <w:calcOnExit w:val="0"/>
                  <w:textInput>
                    <w:maxLength w:val="2"/>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fldChar w:fldCharType="end"/>
            </w:r>
            <w:r w:rsidRPr="00EF750C">
              <w:rPr>
                <w:lang w:val="mt-MT"/>
              </w:rPr>
              <w:t xml:space="preserve"> / </w:t>
            </w:r>
            <w:r w:rsidRPr="00EF750C">
              <w:rPr>
                <w:u w:val="dotted"/>
                <w:lang w:val="mt-MT"/>
              </w:rPr>
              <w:fldChar w:fldCharType="begin">
                <w:ffData>
                  <w:name w:val="Text17"/>
                  <w:enabled/>
                  <w:calcOnExit w:val="0"/>
                  <w:textInput>
                    <w:maxLength w:val="4"/>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p>
        </w:tc>
      </w:tr>
    </w:tbl>
    <w:p w14:paraId="35D98ADD" w14:textId="77777777" w:rsidR="00D03309" w:rsidRPr="00EF750C" w:rsidRDefault="00D03309" w:rsidP="00D03309">
      <w:pPr>
        <w:rPr>
          <w:lang w:val="mt-MT"/>
        </w:rPr>
      </w:pPr>
    </w:p>
    <w:p w14:paraId="75B108BD" w14:textId="77777777" w:rsidR="0021554B" w:rsidRPr="00EF750C" w:rsidRDefault="0021554B" w:rsidP="0021554B">
      <w:pPr>
        <w:rPr>
          <w:sz w:val="16"/>
          <w:szCs w:val="16"/>
          <w:lang w:val="mt-MT"/>
        </w:rPr>
      </w:pPr>
      <w:r w:rsidRPr="00EF750C">
        <w:rPr>
          <w:sz w:val="16"/>
          <w:szCs w:val="16"/>
          <w:lang w:val="mt-MT"/>
        </w:rPr>
        <w:t>Fil-każ li ma jkollokx iktar spazju tista’ tikkompleta din il-lista fuq karta bajda li għand</w:t>
      </w:r>
      <w:r w:rsidR="008A35D7" w:rsidRPr="00EF750C">
        <w:rPr>
          <w:sz w:val="16"/>
          <w:szCs w:val="16"/>
          <w:lang w:val="mt-MT"/>
        </w:rPr>
        <w:t>ek</w:t>
      </w:r>
      <w:r w:rsidRPr="00EF750C">
        <w:rPr>
          <w:sz w:val="16"/>
          <w:szCs w:val="16"/>
          <w:lang w:val="mt-MT"/>
        </w:rPr>
        <w:t xml:space="preserve"> tehmeż mat-talba tiegħek.</w:t>
      </w:r>
    </w:p>
    <w:p w14:paraId="23A92D4D" w14:textId="77777777" w:rsidR="00D03309" w:rsidRPr="00EF750C" w:rsidRDefault="00D03309" w:rsidP="00D03309">
      <w:pPr>
        <w:jc w:val="both"/>
        <w:rPr>
          <w:b/>
          <w:bCs/>
          <w:lang w:val="mt-MT"/>
        </w:rPr>
      </w:pPr>
    </w:p>
    <w:p w14:paraId="2C3BB984" w14:textId="77777777" w:rsidR="00D03309" w:rsidRPr="00EF750C" w:rsidRDefault="0021554B" w:rsidP="0021554B">
      <w:pPr>
        <w:jc w:val="both"/>
        <w:rPr>
          <w:lang w:val="mt-MT"/>
        </w:rPr>
      </w:pPr>
      <w:r w:rsidRPr="00EF750C">
        <w:rPr>
          <w:lang w:val="mt-MT"/>
        </w:rPr>
        <w:t>Jekk jogħġbok indika l-mantenimenti li inti tħallas lil terzi:</w:t>
      </w:r>
    </w:p>
    <w:p w14:paraId="0A48CEEE" w14:textId="77777777" w:rsidR="00D03309" w:rsidRPr="00EF750C" w:rsidRDefault="00D03309" w:rsidP="00D03309">
      <w:pPr>
        <w:jc w:val="both"/>
        <w:rPr>
          <w:lang w:val="mt-M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EF750C" w14:paraId="2D2CA2BE" w14:textId="77777777" w:rsidTr="00A935B8">
        <w:trPr>
          <w:trHeight w:val="2835"/>
          <w:jc w:val="center"/>
        </w:trPr>
        <w:tc>
          <w:tcPr>
            <w:tcW w:w="9000" w:type="dxa"/>
            <w:shd w:val="clear" w:color="auto" w:fill="auto"/>
          </w:tcPr>
          <w:p w14:paraId="26372900" w14:textId="77777777" w:rsidR="00D03309" w:rsidRPr="00EF750C" w:rsidRDefault="00D03309" w:rsidP="00D03309">
            <w:pPr>
              <w:spacing w:before="120" w:line="360" w:lineRule="auto"/>
              <w:jc w:val="both"/>
              <w:rPr>
                <w:bCs/>
                <w:lang w:val="mt-MT"/>
              </w:rPr>
            </w:pPr>
            <w:r w:rsidRPr="00EF750C">
              <w:rPr>
                <w:bCs/>
                <w:lang w:val="mt-MT"/>
              </w:rPr>
              <w:fldChar w:fldCharType="begin">
                <w:ffData>
                  <w:name w:val="Text29"/>
                  <w:enabled/>
                  <w:calcOnExit w:val="0"/>
                  <w:textInput/>
                </w:ffData>
              </w:fldChar>
            </w:r>
            <w:bookmarkStart w:id="10" w:name="Text29"/>
            <w:r w:rsidRPr="00EF750C">
              <w:rPr>
                <w:bCs/>
                <w:lang w:val="mt-MT"/>
              </w:rPr>
              <w:instrText xml:space="preserve"> FORMTEXT </w:instrText>
            </w:r>
            <w:r w:rsidRPr="00EF750C">
              <w:rPr>
                <w:bCs/>
                <w:lang w:val="mt-MT"/>
              </w:rPr>
            </w:r>
            <w:r w:rsidRPr="00EF750C">
              <w:rPr>
                <w:bCs/>
                <w:lang w:val="mt-MT"/>
              </w:rPr>
              <w:fldChar w:fldCharType="separate"/>
            </w:r>
            <w:r w:rsidRPr="00EF750C">
              <w:rPr>
                <w:bCs/>
                <w:lang w:val="mt-MT"/>
              </w:rPr>
              <w:t> </w:t>
            </w:r>
            <w:r w:rsidRPr="00EF750C">
              <w:rPr>
                <w:bCs/>
                <w:lang w:val="mt-MT"/>
              </w:rPr>
              <w:t> </w:t>
            </w:r>
            <w:r w:rsidRPr="00EF750C">
              <w:rPr>
                <w:bCs/>
                <w:lang w:val="mt-MT"/>
              </w:rPr>
              <w:t> </w:t>
            </w:r>
            <w:r w:rsidRPr="00EF750C">
              <w:rPr>
                <w:bCs/>
                <w:lang w:val="mt-MT"/>
              </w:rPr>
              <w:t> </w:t>
            </w:r>
            <w:r w:rsidRPr="00EF750C">
              <w:rPr>
                <w:bCs/>
                <w:lang w:val="mt-MT"/>
              </w:rPr>
              <w:t> </w:t>
            </w:r>
            <w:r w:rsidRPr="00EF750C">
              <w:rPr>
                <w:bCs/>
                <w:lang w:val="mt-MT"/>
              </w:rPr>
              <w:fldChar w:fldCharType="end"/>
            </w:r>
            <w:bookmarkEnd w:id="10"/>
          </w:p>
        </w:tc>
      </w:tr>
    </w:tbl>
    <w:p w14:paraId="246C2047" w14:textId="77777777" w:rsidR="00D03309" w:rsidRPr="00EF750C" w:rsidRDefault="00D03309" w:rsidP="00D03309">
      <w:pPr>
        <w:spacing w:line="360" w:lineRule="auto"/>
        <w:jc w:val="both"/>
        <w:rPr>
          <w:bCs/>
          <w:lang w:val="mt-MT"/>
        </w:rPr>
      </w:pPr>
    </w:p>
    <w:p w14:paraId="631F01AF" w14:textId="77777777" w:rsidR="00D03309" w:rsidRPr="00EF750C" w:rsidRDefault="0021554B" w:rsidP="0021554B">
      <w:pPr>
        <w:jc w:val="both"/>
        <w:rPr>
          <w:lang w:val="mt-MT"/>
        </w:rPr>
      </w:pPr>
      <w:r w:rsidRPr="00EF750C">
        <w:rPr>
          <w:lang w:val="mt-MT"/>
        </w:rPr>
        <w:lastRenderedPageBreak/>
        <w:t>Jekk tixtieq, tista’ tipprovdi informazzjoni komplementari dwar is-sitwazzjoni tiegħek, kemm dwar ir-riżorsi u kemm dwar l-obbligi finanzjarji tiegħek:</w:t>
      </w:r>
    </w:p>
    <w:p w14:paraId="379071C3" w14:textId="77777777" w:rsidR="00D03309" w:rsidRPr="00EF750C" w:rsidRDefault="00D03309" w:rsidP="00D03309">
      <w:pPr>
        <w:spacing w:line="360" w:lineRule="auto"/>
        <w:jc w:val="both"/>
        <w:rPr>
          <w:lang w:val="mt-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EF750C" w14:paraId="4B448422" w14:textId="77777777" w:rsidTr="007D6F11">
        <w:trPr>
          <w:trHeight w:val="8943"/>
        </w:trPr>
        <w:tc>
          <w:tcPr>
            <w:tcW w:w="9135" w:type="dxa"/>
            <w:shd w:val="clear" w:color="auto" w:fill="auto"/>
          </w:tcPr>
          <w:p w14:paraId="3B6921DA" w14:textId="77777777" w:rsidR="00D03309" w:rsidRPr="00EF750C" w:rsidRDefault="00D03309" w:rsidP="00D03309">
            <w:pPr>
              <w:spacing w:before="120" w:line="360" w:lineRule="auto"/>
              <w:jc w:val="both"/>
              <w:rPr>
                <w:lang w:val="mt-MT"/>
              </w:rPr>
            </w:pPr>
            <w:r w:rsidRPr="00EF750C">
              <w:rPr>
                <w:lang w:val="mt-MT"/>
              </w:rPr>
              <w:fldChar w:fldCharType="begin">
                <w:ffData>
                  <w:name w:val="Text30"/>
                  <w:enabled/>
                  <w:calcOnExit w:val="0"/>
                  <w:textInput/>
                </w:ffData>
              </w:fldChar>
            </w:r>
            <w:bookmarkStart w:id="11" w:name="Text30"/>
            <w:r w:rsidRPr="00EF750C">
              <w:rPr>
                <w:lang w:val="mt-MT"/>
              </w:rPr>
              <w:instrText xml:space="preserve"> FORMTEXT </w:instrText>
            </w:r>
            <w:r w:rsidRPr="00EF750C">
              <w:rPr>
                <w:lang w:val="mt-MT"/>
              </w:rPr>
            </w:r>
            <w:r w:rsidRPr="00EF750C">
              <w:rPr>
                <w:lang w:val="mt-MT"/>
              </w:rPr>
              <w:fldChar w:fldCharType="separate"/>
            </w:r>
            <w:r w:rsidRPr="00EF750C">
              <w:rPr>
                <w:lang w:val="mt-MT"/>
              </w:rPr>
              <w:t> </w:t>
            </w:r>
            <w:r w:rsidRPr="00EF750C">
              <w:rPr>
                <w:lang w:val="mt-MT"/>
              </w:rPr>
              <w:t> </w:t>
            </w:r>
            <w:r w:rsidRPr="00EF750C">
              <w:rPr>
                <w:lang w:val="mt-MT"/>
              </w:rPr>
              <w:t> </w:t>
            </w:r>
            <w:r w:rsidRPr="00EF750C">
              <w:rPr>
                <w:lang w:val="mt-MT"/>
              </w:rPr>
              <w:t> </w:t>
            </w:r>
            <w:r w:rsidRPr="00EF750C">
              <w:rPr>
                <w:lang w:val="mt-MT"/>
              </w:rPr>
              <w:t> </w:t>
            </w:r>
            <w:r w:rsidRPr="00EF750C">
              <w:rPr>
                <w:lang w:val="mt-MT"/>
              </w:rPr>
              <w:fldChar w:fldCharType="end"/>
            </w:r>
            <w:bookmarkEnd w:id="11"/>
          </w:p>
        </w:tc>
      </w:tr>
    </w:tbl>
    <w:p w14:paraId="1E8DE153" w14:textId="77777777" w:rsidR="00D03309" w:rsidRPr="00EF750C" w:rsidRDefault="00D03309" w:rsidP="00D03309">
      <w:pPr>
        <w:jc w:val="both"/>
        <w:rPr>
          <w:b/>
          <w:bCs/>
          <w:lang w:val="mt-MT"/>
        </w:rPr>
      </w:pPr>
    </w:p>
    <w:p w14:paraId="4409DFE1" w14:textId="77777777" w:rsidR="00D03309" w:rsidRPr="00EF750C" w:rsidRDefault="00D03309" w:rsidP="00D03309">
      <w:pPr>
        <w:jc w:val="both"/>
        <w:rPr>
          <w:b/>
          <w:bCs/>
          <w:lang w:val="mt-MT"/>
        </w:rPr>
      </w:pPr>
    </w:p>
    <w:p w14:paraId="49DE9374" w14:textId="77777777" w:rsidR="00D03309" w:rsidRPr="00EF750C" w:rsidRDefault="0021554B" w:rsidP="0021554B">
      <w:pPr>
        <w:jc w:val="both"/>
        <w:rPr>
          <w:b/>
          <w:bCs/>
          <w:lang w:val="mt-MT"/>
        </w:rPr>
      </w:pPr>
      <w:r w:rsidRPr="00EF750C">
        <w:rPr>
          <w:b/>
          <w:bCs/>
          <w:lang w:val="mt-MT"/>
        </w:rPr>
        <w:t xml:space="preserve">L-informazzjoni inkluża iktar ’il fuq għandha tkun issostanzjata permezz ta’ dokumenti ta’ sostenn li jippermettu l-evalwazzjoni tas-sitwazzjoni ekonomika tiegħek </w:t>
      </w:r>
      <w:r w:rsidR="00A170E9" w:rsidRPr="00EF750C">
        <w:rPr>
          <w:b/>
          <w:bCs/>
          <w:lang w:val="mt-MT"/>
        </w:rPr>
        <w:t>(</w:t>
      </w:r>
      <w:r w:rsidRPr="00EF750C">
        <w:rPr>
          <w:b/>
          <w:bCs/>
          <w:lang w:val="mt-MT"/>
        </w:rPr>
        <w:t>Artikolu</w:t>
      </w:r>
      <w:r w:rsidR="00CD257D" w:rsidRPr="00EF750C">
        <w:rPr>
          <w:b/>
          <w:bCs/>
          <w:lang w:val="mt-MT"/>
        </w:rPr>
        <w:t> 1</w:t>
      </w:r>
      <w:r w:rsidRPr="00EF750C">
        <w:rPr>
          <w:b/>
          <w:bCs/>
          <w:lang w:val="mt-MT"/>
        </w:rPr>
        <w:t>47(3) tar-Regoli tal-Proċedura</w:t>
      </w:r>
      <w:r w:rsidR="00A170E9" w:rsidRPr="00EF750C">
        <w:rPr>
          <w:b/>
          <w:bCs/>
          <w:lang w:val="mt-MT"/>
        </w:rPr>
        <w:t>)</w:t>
      </w:r>
      <w:r w:rsidRPr="00EF750C">
        <w:rPr>
          <w:b/>
          <w:bCs/>
          <w:lang w:val="mt-MT"/>
        </w:rPr>
        <w:t>.</w:t>
      </w:r>
    </w:p>
    <w:p w14:paraId="7ACBA560" w14:textId="77777777" w:rsidR="00D03309" w:rsidRPr="00EF750C" w:rsidRDefault="00D03309" w:rsidP="00D03309">
      <w:pPr>
        <w:jc w:val="both"/>
        <w:rPr>
          <w:b/>
          <w:bCs/>
          <w:lang w:val="mt-MT"/>
        </w:rPr>
      </w:pPr>
    </w:p>
    <w:p w14:paraId="719444B7" w14:textId="77777777" w:rsidR="00D03309" w:rsidRPr="00EF750C" w:rsidRDefault="0021554B" w:rsidP="0021554B">
      <w:pPr>
        <w:jc w:val="both"/>
        <w:rPr>
          <w:b/>
          <w:bCs/>
          <w:lang w:val="mt-MT"/>
        </w:rPr>
      </w:pPr>
      <w:r w:rsidRPr="00EF750C">
        <w:rPr>
          <w:b/>
          <w:bCs/>
          <w:lang w:val="mt-MT"/>
        </w:rPr>
        <w:t>Il-lista tad-dokumenti ta’ sostenn, inkluż, jekk ikun il-każ, ċertifikat ta’ awtorità nazzjonali kompetenti li jiġġustifika din is-sitwazzjoni ekonomika, għandha tiġi annessa ma’ din i</w:t>
      </w:r>
      <w:r w:rsidR="00701666">
        <w:rPr>
          <w:b/>
          <w:bCs/>
          <w:lang w:val="mt-MT"/>
        </w:rPr>
        <w:t>l-formola</w:t>
      </w:r>
      <w:r w:rsidRPr="00EF750C">
        <w:rPr>
          <w:b/>
          <w:bCs/>
          <w:lang w:val="mt-MT"/>
        </w:rPr>
        <w:t>.</w:t>
      </w:r>
    </w:p>
    <w:p w14:paraId="601D0F99" w14:textId="77777777" w:rsidR="00D03309" w:rsidRPr="00EF750C" w:rsidRDefault="00D03309" w:rsidP="00D03309">
      <w:pPr>
        <w:jc w:val="both"/>
        <w:rPr>
          <w:b/>
          <w:bCs/>
          <w:lang w:val="mt-MT"/>
        </w:rPr>
      </w:pPr>
    </w:p>
    <w:p w14:paraId="55EC48CE" w14:textId="77777777" w:rsidR="00D03309" w:rsidRPr="00EF750C" w:rsidRDefault="0021554B" w:rsidP="0021554B">
      <w:pPr>
        <w:jc w:val="both"/>
        <w:rPr>
          <w:b/>
          <w:bCs/>
          <w:lang w:val="mt-MT"/>
        </w:rPr>
      </w:pPr>
      <w:r w:rsidRPr="00EF750C">
        <w:rPr>
          <w:b/>
          <w:bCs/>
          <w:lang w:val="mt-MT"/>
        </w:rPr>
        <w:t>L-oriġinali tad-dokumenti ta’ sostenn ippreżentati ma humiex ser jingħataw lura.</w:t>
      </w:r>
      <w:r w:rsidR="00A170E9" w:rsidRPr="00EF750C">
        <w:rPr>
          <w:b/>
          <w:bCs/>
          <w:lang w:val="mt-MT"/>
        </w:rPr>
        <w:t xml:space="preserve"> Huwa għalhekk irrakkomandat li jiġu prodotti kopji tad-dokumenti inkwistjoni.</w:t>
      </w:r>
    </w:p>
    <w:p w14:paraId="64B1FA13" w14:textId="77777777" w:rsidR="00D03309" w:rsidRPr="00EF750C" w:rsidRDefault="00D03309" w:rsidP="00D03309">
      <w:pPr>
        <w:spacing w:line="360" w:lineRule="auto"/>
        <w:rPr>
          <w:lang w:val="mt-MT"/>
        </w:rPr>
      </w:pPr>
    </w:p>
    <w:p w14:paraId="1AD392AE" w14:textId="77777777" w:rsidR="00D03309" w:rsidRPr="00EF750C" w:rsidRDefault="00D03309" w:rsidP="00D03309">
      <w:pPr>
        <w:jc w:val="center"/>
        <w:rPr>
          <w:b/>
          <w:bCs/>
          <w:color w:val="1F497D"/>
          <w:lang w:val="mt-MT"/>
        </w:rPr>
      </w:pPr>
      <w:r w:rsidRPr="00EF750C">
        <w:rPr>
          <w:b/>
          <w:bCs/>
          <w:lang w:val="mt-MT"/>
        </w:rPr>
        <w:br w:type="page"/>
      </w:r>
      <w:r w:rsidR="00650044" w:rsidRPr="00EF750C">
        <w:rPr>
          <w:b/>
          <w:bCs/>
          <w:color w:val="1F497D"/>
          <w:lang w:val="mt-MT"/>
        </w:rPr>
        <w:lastRenderedPageBreak/>
        <w:t>PERSUNA ĠURIDIKA</w:t>
      </w:r>
    </w:p>
    <w:p w14:paraId="41AEE6A4" w14:textId="77777777" w:rsidR="00D03309" w:rsidRPr="00EF750C" w:rsidRDefault="00D03309" w:rsidP="00D03309">
      <w:pPr>
        <w:jc w:val="both"/>
        <w:rPr>
          <w:b/>
          <w:bCs/>
          <w:lang w:val="mt-MT"/>
        </w:rPr>
      </w:pPr>
    </w:p>
    <w:p w14:paraId="6DD2FBB7" w14:textId="77777777" w:rsidR="00D03309" w:rsidRPr="00EF750C" w:rsidRDefault="00650044" w:rsidP="00650044">
      <w:pPr>
        <w:jc w:val="both"/>
        <w:rPr>
          <w:lang w:val="mt-MT"/>
        </w:rPr>
      </w:pPr>
      <w:r w:rsidRPr="00EF750C">
        <w:rPr>
          <w:lang w:val="mt-MT"/>
        </w:rPr>
        <w:t xml:space="preserve">Meta l-għajnuna legali tintalab għal persuna ġuridika, jekk jogħġbok inkludi, ma’ din it-talba, prova reċenti tal-eżistenza ġuridika tagħha (estratt mir-reġistru tal-kummerċ, estratt mir-reġistru tal-kumpanniji jew kwalunkwe dokument uffiċjali ieħor) </w:t>
      </w:r>
      <w:r w:rsidR="00A170E9" w:rsidRPr="00EF750C">
        <w:rPr>
          <w:lang w:val="mt-MT"/>
        </w:rPr>
        <w:t>(</w:t>
      </w:r>
      <w:r w:rsidRPr="00EF750C">
        <w:rPr>
          <w:lang w:val="mt-MT"/>
        </w:rPr>
        <w:t>Artikolu</w:t>
      </w:r>
      <w:r w:rsidR="00CD257D" w:rsidRPr="00EF750C">
        <w:rPr>
          <w:lang w:val="mt-MT"/>
        </w:rPr>
        <w:t> 1</w:t>
      </w:r>
      <w:r w:rsidRPr="00EF750C">
        <w:rPr>
          <w:lang w:val="mt-MT"/>
        </w:rPr>
        <w:t>47(5) moqri flimkien mal-Artikolu</w:t>
      </w:r>
      <w:r w:rsidR="00CD257D" w:rsidRPr="00EF750C">
        <w:rPr>
          <w:lang w:val="mt-MT"/>
        </w:rPr>
        <w:t> 7</w:t>
      </w:r>
      <w:r w:rsidRPr="00EF750C">
        <w:rPr>
          <w:lang w:val="mt-MT"/>
        </w:rPr>
        <w:t>8(</w:t>
      </w:r>
      <w:r w:rsidR="00A170E9" w:rsidRPr="00EF750C">
        <w:rPr>
          <w:lang w:val="mt-MT"/>
        </w:rPr>
        <w:t>4</w:t>
      </w:r>
      <w:r w:rsidRPr="00EF750C">
        <w:rPr>
          <w:lang w:val="mt-MT"/>
        </w:rPr>
        <w:t>) tar-Regoli tal-Proċedura</w:t>
      </w:r>
      <w:r w:rsidR="00A170E9" w:rsidRPr="00EF750C">
        <w:rPr>
          <w:lang w:val="mt-MT"/>
        </w:rPr>
        <w:t>)</w:t>
      </w:r>
      <w:r w:rsidR="00D03309" w:rsidRPr="00EF750C">
        <w:rPr>
          <w:lang w:val="mt-MT"/>
        </w:rPr>
        <w:t>.</w:t>
      </w:r>
    </w:p>
    <w:p w14:paraId="520F8906" w14:textId="77777777" w:rsidR="00D03309" w:rsidRPr="00EF750C" w:rsidRDefault="00D03309" w:rsidP="00D03309">
      <w:pPr>
        <w:jc w:val="both"/>
        <w:rPr>
          <w:lang w:val="mt-MT"/>
        </w:rPr>
      </w:pPr>
    </w:p>
    <w:p w14:paraId="39089A99" w14:textId="77777777" w:rsidR="00D03309" w:rsidRPr="00EF750C" w:rsidRDefault="00650044" w:rsidP="00650044">
      <w:pPr>
        <w:jc w:val="both"/>
        <w:rPr>
          <w:lang w:val="mt-MT"/>
        </w:rPr>
      </w:pPr>
      <w:r w:rsidRPr="00EF750C">
        <w:rPr>
          <w:lang w:val="mt-MT"/>
        </w:rPr>
        <w:t>Jekk jogħġbok iddeskrivi s-sitwazzjoni ekonomika tal-persuna li qiegħda tressaq it-talba kif ukoll, jekk ikun il-każ, tas-soċji jew azzjonisti tagħha:</w:t>
      </w:r>
    </w:p>
    <w:p w14:paraId="1A1FBD3F" w14:textId="77777777" w:rsidR="00D03309" w:rsidRPr="00EF750C" w:rsidRDefault="00D03309" w:rsidP="00D03309">
      <w:pPr>
        <w:jc w:val="both"/>
        <w:rPr>
          <w:lang w:val="mt-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EF750C" w14:paraId="303CF719" w14:textId="77777777" w:rsidTr="004026FB">
        <w:trPr>
          <w:trHeight w:val="8131"/>
        </w:trPr>
        <w:tc>
          <w:tcPr>
            <w:tcW w:w="9135" w:type="dxa"/>
            <w:shd w:val="clear" w:color="auto" w:fill="auto"/>
          </w:tcPr>
          <w:p w14:paraId="4EABCF4F" w14:textId="77777777" w:rsidR="00D03309" w:rsidRPr="00EF750C" w:rsidRDefault="00D03309" w:rsidP="00D03309">
            <w:pPr>
              <w:spacing w:before="120" w:line="360" w:lineRule="auto"/>
              <w:jc w:val="both"/>
              <w:rPr>
                <w:bCs/>
                <w:lang w:val="mt-MT"/>
              </w:rPr>
            </w:pPr>
            <w:r w:rsidRPr="00EF750C">
              <w:rPr>
                <w:bCs/>
                <w:lang w:val="mt-MT"/>
              </w:rPr>
              <w:fldChar w:fldCharType="begin">
                <w:ffData>
                  <w:name w:val="Text29"/>
                  <w:enabled/>
                  <w:calcOnExit w:val="0"/>
                  <w:textInput/>
                </w:ffData>
              </w:fldChar>
            </w:r>
            <w:r w:rsidRPr="00EF750C">
              <w:rPr>
                <w:bCs/>
                <w:lang w:val="mt-MT"/>
              </w:rPr>
              <w:instrText xml:space="preserve"> FORMTEXT </w:instrText>
            </w:r>
            <w:r w:rsidRPr="00EF750C">
              <w:rPr>
                <w:bCs/>
                <w:lang w:val="mt-MT"/>
              </w:rPr>
            </w:r>
            <w:r w:rsidRPr="00EF750C">
              <w:rPr>
                <w:bCs/>
                <w:lang w:val="mt-MT"/>
              </w:rPr>
              <w:fldChar w:fldCharType="separate"/>
            </w:r>
            <w:r w:rsidRPr="00EF750C">
              <w:rPr>
                <w:bCs/>
                <w:lang w:val="mt-MT"/>
              </w:rPr>
              <w:t> </w:t>
            </w:r>
            <w:r w:rsidRPr="00EF750C">
              <w:rPr>
                <w:bCs/>
                <w:lang w:val="mt-MT"/>
              </w:rPr>
              <w:t> </w:t>
            </w:r>
            <w:r w:rsidRPr="00EF750C">
              <w:rPr>
                <w:bCs/>
                <w:lang w:val="mt-MT"/>
              </w:rPr>
              <w:t> </w:t>
            </w:r>
            <w:r w:rsidRPr="00EF750C">
              <w:rPr>
                <w:bCs/>
                <w:lang w:val="mt-MT"/>
              </w:rPr>
              <w:t> </w:t>
            </w:r>
            <w:r w:rsidRPr="00EF750C">
              <w:rPr>
                <w:bCs/>
                <w:lang w:val="mt-MT"/>
              </w:rPr>
              <w:t> </w:t>
            </w:r>
            <w:r w:rsidRPr="00EF750C">
              <w:rPr>
                <w:bCs/>
                <w:lang w:val="mt-MT"/>
              </w:rPr>
              <w:fldChar w:fldCharType="end"/>
            </w:r>
          </w:p>
        </w:tc>
      </w:tr>
    </w:tbl>
    <w:p w14:paraId="2DE0350D" w14:textId="77777777" w:rsidR="00D03309" w:rsidRPr="00EF750C" w:rsidRDefault="00D03309" w:rsidP="00D03309">
      <w:pPr>
        <w:jc w:val="both"/>
        <w:rPr>
          <w:b/>
          <w:bCs/>
          <w:lang w:val="mt-MT"/>
        </w:rPr>
      </w:pPr>
    </w:p>
    <w:p w14:paraId="0D600BB1" w14:textId="77777777" w:rsidR="00650044" w:rsidRPr="00EF750C" w:rsidRDefault="00650044" w:rsidP="00650044">
      <w:pPr>
        <w:jc w:val="both"/>
        <w:rPr>
          <w:b/>
          <w:bCs/>
          <w:lang w:val="mt-MT"/>
        </w:rPr>
      </w:pPr>
      <w:r w:rsidRPr="00EF750C">
        <w:rPr>
          <w:b/>
          <w:bCs/>
          <w:lang w:val="mt-MT"/>
        </w:rPr>
        <w:t xml:space="preserve">L-informazzjoni inkluża iktar ’il fuq għandha tkun issostanzjata permezz ta’ dokumenti ta’ sostenn li jippermettu l-evalwazzjoni tas-sitwazzjoni ekonomika tal-persuna li qiegħda tressaq it-talba u, jekk ikun il-każ, tas-soċju/i u tal-azzjonisti tagħha </w:t>
      </w:r>
      <w:r w:rsidR="00A170E9" w:rsidRPr="00EF750C">
        <w:rPr>
          <w:b/>
          <w:bCs/>
          <w:lang w:val="mt-MT"/>
        </w:rPr>
        <w:t>(</w:t>
      </w:r>
      <w:r w:rsidRPr="00EF750C">
        <w:rPr>
          <w:b/>
          <w:bCs/>
          <w:lang w:val="mt-MT"/>
        </w:rPr>
        <w:t>Artikolu</w:t>
      </w:r>
      <w:r w:rsidR="00CD257D" w:rsidRPr="00EF750C">
        <w:rPr>
          <w:b/>
          <w:bCs/>
          <w:lang w:val="mt-MT"/>
        </w:rPr>
        <w:t> 1</w:t>
      </w:r>
      <w:r w:rsidRPr="00EF750C">
        <w:rPr>
          <w:b/>
          <w:bCs/>
          <w:lang w:val="mt-MT"/>
        </w:rPr>
        <w:t>47(3) tar-Regoli tal-Proċedura</w:t>
      </w:r>
      <w:r w:rsidR="00A170E9" w:rsidRPr="00EF750C">
        <w:rPr>
          <w:b/>
          <w:bCs/>
          <w:lang w:val="mt-MT"/>
        </w:rPr>
        <w:t>)</w:t>
      </w:r>
      <w:r w:rsidRPr="00EF750C">
        <w:rPr>
          <w:b/>
          <w:bCs/>
          <w:lang w:val="mt-MT"/>
        </w:rPr>
        <w:t>.</w:t>
      </w:r>
    </w:p>
    <w:p w14:paraId="38AD4238" w14:textId="77777777" w:rsidR="00650044" w:rsidRPr="00EF750C" w:rsidRDefault="00650044" w:rsidP="00650044">
      <w:pPr>
        <w:jc w:val="both"/>
        <w:rPr>
          <w:b/>
          <w:bCs/>
          <w:lang w:val="mt-MT"/>
        </w:rPr>
      </w:pPr>
    </w:p>
    <w:p w14:paraId="69D22BAB" w14:textId="77777777" w:rsidR="00650044" w:rsidRPr="00EF750C" w:rsidRDefault="00650044" w:rsidP="00650044">
      <w:pPr>
        <w:jc w:val="both"/>
        <w:rPr>
          <w:b/>
          <w:bCs/>
          <w:lang w:val="mt-MT"/>
        </w:rPr>
      </w:pPr>
      <w:r w:rsidRPr="00EF750C">
        <w:rPr>
          <w:b/>
          <w:bCs/>
          <w:lang w:val="mt-MT"/>
        </w:rPr>
        <w:t>Il-lista tad-dokumenti ta’ sostenn, inkluż, jekk ikun il-każ, ċertifikat ta’ awtorità nazzjonali kompetenti li jiġġustifika din is-sitwazzjoni ekonomika, għandha tiġi annessa ma’ din it-talba.</w:t>
      </w:r>
    </w:p>
    <w:p w14:paraId="3EE22A58" w14:textId="77777777" w:rsidR="00650044" w:rsidRPr="00EF750C" w:rsidRDefault="00650044" w:rsidP="00650044">
      <w:pPr>
        <w:jc w:val="both"/>
        <w:rPr>
          <w:b/>
          <w:bCs/>
          <w:lang w:val="mt-MT"/>
        </w:rPr>
      </w:pPr>
    </w:p>
    <w:p w14:paraId="057F490A" w14:textId="77777777" w:rsidR="00650044" w:rsidRPr="00EF750C" w:rsidRDefault="00650044" w:rsidP="00650044">
      <w:pPr>
        <w:jc w:val="both"/>
        <w:rPr>
          <w:b/>
          <w:bCs/>
          <w:lang w:val="mt-MT"/>
        </w:rPr>
      </w:pPr>
      <w:r w:rsidRPr="00EF750C">
        <w:rPr>
          <w:b/>
          <w:bCs/>
          <w:lang w:val="mt-MT"/>
        </w:rPr>
        <w:lastRenderedPageBreak/>
        <w:t>L-oriġinali tad-dokumenti ta’ sostenn ippreżentati ma humiex ser jingħataw lura.</w:t>
      </w:r>
      <w:r w:rsidR="00A170E9" w:rsidRPr="00EF750C">
        <w:rPr>
          <w:b/>
          <w:bCs/>
          <w:lang w:val="mt-MT"/>
        </w:rPr>
        <w:t xml:space="preserve"> Huwa għalhekk irrakkomandat li jiġu prodotti kopji tad-dokumenti inkwistjoni.</w:t>
      </w:r>
    </w:p>
    <w:p w14:paraId="7F21BAA7" w14:textId="77777777" w:rsidR="00D03309" w:rsidRPr="00E64F32" w:rsidRDefault="00D03309" w:rsidP="00D03309">
      <w:pPr>
        <w:spacing w:line="360" w:lineRule="auto"/>
        <w:rPr>
          <w:b/>
          <w:highlight w:val="lightGray"/>
          <w:lang w:val="mt-MT"/>
        </w:rPr>
      </w:pPr>
    </w:p>
    <w:p w14:paraId="4C029772" w14:textId="77777777" w:rsidR="00D03309" w:rsidRPr="00EF750C" w:rsidRDefault="00C16F9C" w:rsidP="00D03309">
      <w:pPr>
        <w:spacing w:line="360" w:lineRule="auto"/>
        <w:jc w:val="center"/>
        <w:rPr>
          <w:b/>
          <w:lang w:val="mt-MT"/>
        </w:rPr>
      </w:pPr>
      <w:r w:rsidRPr="00EF750C">
        <w:rPr>
          <w:b/>
          <w:lang w:val="mt-MT"/>
        </w:rPr>
        <w:t xml:space="preserve">PROPOSTA </w:t>
      </w:r>
      <w:r w:rsidR="00CE7A6C" w:rsidRPr="00CE7A6C">
        <w:rPr>
          <w:b/>
          <w:lang w:val="mt-MT"/>
        </w:rPr>
        <w:t xml:space="preserve">EVENTWALI </w:t>
      </w:r>
      <w:r w:rsidRPr="00EF750C">
        <w:rPr>
          <w:b/>
          <w:lang w:val="mt-MT"/>
        </w:rPr>
        <w:t>TA’ AVUKAT</w:t>
      </w:r>
    </w:p>
    <w:p w14:paraId="1A78D725" w14:textId="77777777" w:rsidR="00D03309" w:rsidRPr="00EF750C" w:rsidRDefault="00D03309" w:rsidP="00D03309">
      <w:pPr>
        <w:spacing w:line="360" w:lineRule="auto"/>
        <w:rPr>
          <w:sz w:val="20"/>
          <w:szCs w:val="20"/>
          <w:lang w:val="mt-MT"/>
        </w:rPr>
      </w:pPr>
    </w:p>
    <w:p w14:paraId="28E25B0B" w14:textId="77777777" w:rsidR="00D03309" w:rsidRPr="00EF750C" w:rsidRDefault="00C16F9C" w:rsidP="00C16F9C">
      <w:pPr>
        <w:jc w:val="both"/>
        <w:rPr>
          <w:lang w:val="mt-MT"/>
        </w:rPr>
      </w:pPr>
      <w:r w:rsidRPr="00EF750C">
        <w:rPr>
          <w:lang w:val="mt-MT"/>
        </w:rPr>
        <w:t>Fil-każ li tkun għażilt avukat awtorizzat jipprattika quddiem qorti ta’ Stat Membru jew ta’ Stat ieħor parti fil-Ftehim ŻEE, hija meħtieġa l-informazzjoni segwenti:</w:t>
      </w:r>
    </w:p>
    <w:p w14:paraId="0ECB7C1B" w14:textId="77777777" w:rsidR="00D03309" w:rsidRPr="00EF750C" w:rsidRDefault="00D03309" w:rsidP="00D03309">
      <w:pPr>
        <w:spacing w:line="360" w:lineRule="auto"/>
        <w:rPr>
          <w:sz w:val="20"/>
          <w:szCs w:val="20"/>
          <w:lang w:val="mt-MT"/>
        </w:rPr>
      </w:pPr>
    </w:p>
    <w:tbl>
      <w:tblPr>
        <w:tblW w:w="0" w:type="auto"/>
        <w:tblLook w:val="01E0" w:firstRow="1" w:lastRow="1" w:firstColumn="1" w:lastColumn="1" w:noHBand="0" w:noVBand="0"/>
      </w:tblPr>
      <w:tblGrid>
        <w:gridCol w:w="4604"/>
        <w:gridCol w:w="4604"/>
      </w:tblGrid>
      <w:tr w:rsidR="00D03309" w:rsidRPr="00EF750C" w14:paraId="4B02483B" w14:textId="77777777" w:rsidTr="00BD1AB1">
        <w:trPr>
          <w:trHeight w:val="567"/>
        </w:trPr>
        <w:tc>
          <w:tcPr>
            <w:tcW w:w="9208" w:type="dxa"/>
            <w:gridSpan w:val="2"/>
            <w:shd w:val="clear" w:color="auto" w:fill="auto"/>
          </w:tcPr>
          <w:p w14:paraId="2F64D9BF" w14:textId="77777777" w:rsidR="00D03309" w:rsidRPr="00EF750C" w:rsidRDefault="00C16F9C" w:rsidP="00D03309">
            <w:pPr>
              <w:tabs>
                <w:tab w:val="left" w:pos="8800"/>
              </w:tabs>
              <w:rPr>
                <w:lang w:val="mt-MT"/>
              </w:rPr>
            </w:pPr>
            <w:r w:rsidRPr="00EF750C">
              <w:rPr>
                <w:lang w:val="mt-MT"/>
              </w:rPr>
              <w:t>Avukat</w:t>
            </w:r>
            <w:r w:rsidR="005739EA" w:rsidRPr="00EF750C">
              <w:rPr>
                <w:lang w:val="mt-MT"/>
              </w:rPr>
              <w:t>:</w:t>
            </w:r>
            <w:r w:rsidR="00D03309" w:rsidRPr="00EF750C">
              <w:rPr>
                <w:lang w:val="mt-MT"/>
              </w:rPr>
              <w:t xml:space="preserve"> </w:t>
            </w:r>
            <w:r w:rsidR="00D03309" w:rsidRPr="00EF750C">
              <w:rPr>
                <w:u w:val="dotted"/>
                <w:lang w:val="mt-MT"/>
              </w:rPr>
              <w:fldChar w:fldCharType="begin">
                <w:ffData>
                  <w:name w:val=""/>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77A9B328" w14:textId="77777777" w:rsidTr="00BD1AB1">
        <w:trPr>
          <w:trHeight w:val="567"/>
        </w:trPr>
        <w:tc>
          <w:tcPr>
            <w:tcW w:w="9208" w:type="dxa"/>
            <w:gridSpan w:val="2"/>
            <w:shd w:val="clear" w:color="auto" w:fill="auto"/>
          </w:tcPr>
          <w:p w14:paraId="3199E317" w14:textId="77777777" w:rsidR="00D03309" w:rsidRPr="00EF750C" w:rsidRDefault="00C16F9C" w:rsidP="00D03309">
            <w:pPr>
              <w:tabs>
                <w:tab w:val="left" w:pos="8800"/>
              </w:tabs>
              <w:rPr>
                <w:lang w:val="mt-MT"/>
              </w:rPr>
            </w:pPr>
            <w:r w:rsidRPr="00EF750C">
              <w:rPr>
                <w:lang w:val="mt-MT"/>
              </w:rPr>
              <w:t>Indirizz</w:t>
            </w:r>
            <w:r w:rsidR="005739EA" w:rsidRPr="00EF750C">
              <w:rPr>
                <w:lang w:val="mt-MT"/>
              </w:rPr>
              <w:t>:</w:t>
            </w:r>
            <w:r w:rsidR="00D03309" w:rsidRPr="00EF750C">
              <w:rPr>
                <w:lang w:val="mt-MT"/>
              </w:rPr>
              <w:t xml:space="preserve"> </w:t>
            </w:r>
            <w:r w:rsidR="00D03309" w:rsidRPr="00EF750C">
              <w:rPr>
                <w:u w:val="dotted"/>
                <w:lang w:val="mt-MT"/>
              </w:rPr>
              <w:fldChar w:fldCharType="begin">
                <w:ffData>
                  <w:name w:val=""/>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4568102F" w14:textId="77777777" w:rsidTr="00BD1AB1">
        <w:trPr>
          <w:trHeight w:val="567"/>
        </w:trPr>
        <w:tc>
          <w:tcPr>
            <w:tcW w:w="4604" w:type="dxa"/>
            <w:shd w:val="clear" w:color="auto" w:fill="auto"/>
          </w:tcPr>
          <w:p w14:paraId="444B0283" w14:textId="77777777" w:rsidR="00D03309" w:rsidRPr="00EF750C" w:rsidRDefault="00C16F9C" w:rsidP="00D03309">
            <w:pPr>
              <w:tabs>
                <w:tab w:val="left" w:pos="4100"/>
                <w:tab w:val="left" w:leader="dot" w:pos="4200"/>
              </w:tabs>
              <w:ind w:right="88"/>
              <w:rPr>
                <w:lang w:val="mt-MT"/>
              </w:rPr>
            </w:pPr>
            <w:r w:rsidRPr="00EF750C">
              <w:rPr>
                <w:lang w:val="mt-MT"/>
              </w:rPr>
              <w:t>Kodiċi postali</w:t>
            </w:r>
            <w:r w:rsidR="005739EA" w:rsidRPr="00EF750C">
              <w:rPr>
                <w:lang w:val="mt-MT"/>
              </w:rPr>
              <w:t>:</w:t>
            </w:r>
            <w:r w:rsidR="00D03309" w:rsidRPr="00EF750C">
              <w:rPr>
                <w:lang w:val="mt-MT"/>
              </w:rPr>
              <w:t xml:space="preserve"> </w:t>
            </w:r>
            <w:r w:rsidR="00D03309" w:rsidRPr="00EF750C">
              <w:rPr>
                <w:u w:val="dotted"/>
                <w:lang w:val="mt-MT"/>
              </w:rPr>
              <w:fldChar w:fldCharType="begin">
                <w:ffData>
                  <w:name w:val=""/>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c>
          <w:tcPr>
            <w:tcW w:w="4604" w:type="dxa"/>
            <w:shd w:val="clear" w:color="auto" w:fill="auto"/>
          </w:tcPr>
          <w:p w14:paraId="0CAC3488" w14:textId="77777777" w:rsidR="00D03309" w:rsidRPr="00EF750C" w:rsidRDefault="00C16F9C" w:rsidP="00D03309">
            <w:pPr>
              <w:tabs>
                <w:tab w:val="left" w:pos="4196"/>
              </w:tabs>
              <w:rPr>
                <w:lang w:val="mt-MT"/>
              </w:rPr>
            </w:pPr>
            <w:r w:rsidRPr="00EF750C">
              <w:rPr>
                <w:lang w:val="mt-MT"/>
              </w:rPr>
              <w:t>Belt</w:t>
            </w:r>
            <w:r w:rsidR="005739EA" w:rsidRPr="00EF750C">
              <w:rPr>
                <w:lang w:val="mt-MT"/>
              </w:rPr>
              <w:t>:</w:t>
            </w:r>
            <w:r w:rsidR="00D03309" w:rsidRPr="00EF750C">
              <w:rPr>
                <w:lang w:val="mt-MT"/>
              </w:rPr>
              <w:t xml:space="preserve"> </w:t>
            </w:r>
            <w:r w:rsidR="00D03309" w:rsidRPr="00EF750C">
              <w:rPr>
                <w:u w:val="dotted"/>
                <w:lang w:val="mt-MT"/>
              </w:rPr>
              <w:fldChar w:fldCharType="begin">
                <w:ffData>
                  <w:name w:val=""/>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295E7451" w14:textId="77777777" w:rsidTr="00BD1AB1">
        <w:trPr>
          <w:trHeight w:val="567"/>
        </w:trPr>
        <w:tc>
          <w:tcPr>
            <w:tcW w:w="9208" w:type="dxa"/>
            <w:gridSpan w:val="2"/>
            <w:shd w:val="clear" w:color="auto" w:fill="auto"/>
          </w:tcPr>
          <w:p w14:paraId="4441BF8E" w14:textId="77777777" w:rsidR="00D03309" w:rsidRPr="00EF750C" w:rsidRDefault="00C16F9C" w:rsidP="00D03309">
            <w:pPr>
              <w:tabs>
                <w:tab w:val="left" w:pos="8800"/>
              </w:tabs>
              <w:rPr>
                <w:lang w:val="mt-MT"/>
              </w:rPr>
            </w:pPr>
            <w:r w:rsidRPr="00EF750C">
              <w:rPr>
                <w:lang w:val="mt-MT"/>
              </w:rPr>
              <w:t>Pajjiż</w:t>
            </w:r>
            <w:r w:rsidR="005739EA" w:rsidRPr="00EF750C">
              <w:rPr>
                <w:lang w:val="mt-MT"/>
              </w:rPr>
              <w:t>:</w:t>
            </w:r>
            <w:r w:rsidR="00D03309" w:rsidRPr="00EF750C">
              <w:rPr>
                <w:lang w:val="mt-MT"/>
              </w:rPr>
              <w:t xml:space="preserve"> </w:t>
            </w:r>
            <w:r w:rsidR="00D03309" w:rsidRPr="00EF750C">
              <w:rPr>
                <w:u w:val="dotted"/>
                <w:lang w:val="mt-MT"/>
              </w:rPr>
              <w:fldChar w:fldCharType="begin">
                <w:ffData>
                  <w:name w:val=""/>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69FF10F6" w14:textId="77777777" w:rsidTr="00BD1AB1">
        <w:trPr>
          <w:trHeight w:val="567"/>
        </w:trPr>
        <w:tc>
          <w:tcPr>
            <w:tcW w:w="9208" w:type="dxa"/>
            <w:gridSpan w:val="2"/>
            <w:shd w:val="clear" w:color="auto" w:fill="auto"/>
          </w:tcPr>
          <w:p w14:paraId="27A11714" w14:textId="77777777" w:rsidR="00D03309" w:rsidRPr="00EF750C" w:rsidRDefault="00C16F9C" w:rsidP="00D03309">
            <w:pPr>
              <w:tabs>
                <w:tab w:val="left" w:pos="8800"/>
              </w:tabs>
              <w:rPr>
                <w:lang w:val="mt-MT"/>
              </w:rPr>
            </w:pPr>
            <w:r w:rsidRPr="00EF750C">
              <w:rPr>
                <w:lang w:val="mt-MT"/>
              </w:rPr>
              <w:t>Numru tat-telefon</w:t>
            </w:r>
            <w:r w:rsidR="005739EA" w:rsidRPr="00EF750C">
              <w:rPr>
                <w:lang w:val="mt-MT"/>
              </w:rPr>
              <w:t>:</w:t>
            </w:r>
            <w:r w:rsidR="00D03309" w:rsidRPr="00EF750C">
              <w:rPr>
                <w:lang w:val="mt-MT"/>
              </w:rPr>
              <w:t xml:space="preserve"> </w:t>
            </w:r>
            <w:r w:rsidR="00D03309" w:rsidRPr="00EF750C">
              <w:rPr>
                <w:u w:val="dotted"/>
                <w:lang w:val="mt-MT"/>
              </w:rPr>
              <w:fldChar w:fldCharType="begin">
                <w:ffData>
                  <w:name w:val=""/>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r w:rsidR="00D03309" w:rsidRPr="00EF750C" w14:paraId="58D1665A" w14:textId="77777777" w:rsidTr="00BD1AB1">
        <w:trPr>
          <w:trHeight w:val="567"/>
        </w:trPr>
        <w:tc>
          <w:tcPr>
            <w:tcW w:w="9208" w:type="dxa"/>
            <w:gridSpan w:val="2"/>
            <w:shd w:val="clear" w:color="auto" w:fill="auto"/>
          </w:tcPr>
          <w:p w14:paraId="793A9E22" w14:textId="77777777" w:rsidR="00D03309" w:rsidRPr="00EF750C" w:rsidRDefault="00701666" w:rsidP="00701666">
            <w:pPr>
              <w:tabs>
                <w:tab w:val="left" w:pos="8800"/>
              </w:tabs>
              <w:rPr>
                <w:lang w:val="mt-MT"/>
              </w:rPr>
            </w:pPr>
            <w:r w:rsidRPr="00EF750C">
              <w:rPr>
                <w:lang w:val="mt-MT"/>
              </w:rPr>
              <w:t xml:space="preserve">Posta elettronika </w:t>
            </w:r>
            <w:r w:rsidR="00D03309" w:rsidRPr="00EF750C">
              <w:rPr>
                <w:sz w:val="16"/>
                <w:szCs w:val="16"/>
                <w:lang w:val="mt-MT"/>
              </w:rPr>
              <w:t>(</w:t>
            </w:r>
            <w:r w:rsidR="00C16F9C" w:rsidRPr="00EF750C">
              <w:rPr>
                <w:sz w:val="16"/>
                <w:szCs w:val="16"/>
                <w:lang w:val="mt-MT"/>
              </w:rPr>
              <w:t>fakultattiv</w:t>
            </w:r>
            <w:r>
              <w:rPr>
                <w:sz w:val="16"/>
                <w:szCs w:val="16"/>
                <w:lang w:val="mt-MT"/>
              </w:rPr>
              <w:t>a</w:t>
            </w:r>
            <w:r w:rsidR="00D03309" w:rsidRPr="00EF750C">
              <w:rPr>
                <w:sz w:val="16"/>
                <w:szCs w:val="16"/>
                <w:lang w:val="mt-MT"/>
              </w:rPr>
              <w:t>)</w:t>
            </w:r>
            <w:r w:rsidR="005739EA" w:rsidRPr="00EF750C">
              <w:rPr>
                <w:lang w:val="mt-MT"/>
              </w:rPr>
              <w:t>:</w:t>
            </w:r>
            <w:r w:rsidR="00D03309" w:rsidRPr="00EF750C">
              <w:rPr>
                <w:lang w:val="mt-MT"/>
              </w:rPr>
              <w:t xml:space="preserve"> </w:t>
            </w:r>
            <w:r w:rsidR="00D03309" w:rsidRPr="00EF750C">
              <w:rPr>
                <w:u w:val="dotted"/>
                <w:lang w:val="mt-MT"/>
              </w:rPr>
              <w:fldChar w:fldCharType="begin">
                <w:ffData>
                  <w:name w:val=""/>
                  <w:enabled/>
                  <w:calcOnExit w:val="0"/>
                  <w:textInput>
                    <w:maxLength w:val="75"/>
                  </w:textInput>
                </w:ffData>
              </w:fldChar>
            </w:r>
            <w:r w:rsidR="00D03309" w:rsidRPr="00EF750C">
              <w:rPr>
                <w:u w:val="dotted"/>
                <w:lang w:val="mt-MT"/>
              </w:rPr>
              <w:instrText xml:space="preserve"> FORMTEXT </w:instrText>
            </w:r>
            <w:r w:rsidR="00D03309" w:rsidRPr="00EF750C">
              <w:rPr>
                <w:u w:val="dotted"/>
                <w:lang w:val="mt-MT"/>
              </w:rPr>
            </w:r>
            <w:r w:rsidR="00D03309" w:rsidRPr="00EF750C">
              <w:rPr>
                <w:u w:val="dotted"/>
                <w:lang w:val="mt-MT"/>
              </w:rPr>
              <w:fldChar w:fldCharType="separate"/>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t> </w:t>
            </w:r>
            <w:r w:rsidR="00D03309" w:rsidRPr="00EF750C">
              <w:rPr>
                <w:u w:val="dotted"/>
                <w:lang w:val="mt-MT"/>
              </w:rPr>
              <w:fldChar w:fldCharType="end"/>
            </w:r>
            <w:r w:rsidR="00D03309" w:rsidRPr="00EF750C">
              <w:rPr>
                <w:u w:val="dotted"/>
                <w:lang w:val="mt-MT"/>
              </w:rPr>
              <w:tab/>
            </w:r>
          </w:p>
        </w:tc>
      </w:tr>
    </w:tbl>
    <w:p w14:paraId="74506907" w14:textId="77777777" w:rsidR="00D03309" w:rsidRPr="00EF750C" w:rsidRDefault="00D03309" w:rsidP="00D03309">
      <w:pPr>
        <w:spacing w:line="360" w:lineRule="auto"/>
        <w:rPr>
          <w:sz w:val="20"/>
          <w:szCs w:val="20"/>
          <w:lang w:val="mt-MT"/>
        </w:rPr>
      </w:pPr>
    </w:p>
    <w:p w14:paraId="4BDA25AE" w14:textId="77777777" w:rsidR="00D03309" w:rsidRPr="00EF750C" w:rsidRDefault="00D03309" w:rsidP="00D03309">
      <w:pPr>
        <w:spacing w:line="360" w:lineRule="auto"/>
        <w:rPr>
          <w:sz w:val="20"/>
          <w:szCs w:val="20"/>
          <w:lang w:val="mt-MT"/>
        </w:rPr>
      </w:pPr>
    </w:p>
    <w:p w14:paraId="0AE47309" w14:textId="77777777" w:rsidR="00D03309" w:rsidRPr="00EF750C" w:rsidRDefault="00C16F9C" w:rsidP="00D03309">
      <w:pPr>
        <w:spacing w:line="360" w:lineRule="auto"/>
        <w:jc w:val="center"/>
        <w:rPr>
          <w:b/>
          <w:bCs/>
          <w:lang w:val="mt-MT"/>
        </w:rPr>
      </w:pPr>
      <w:r w:rsidRPr="00EF750C">
        <w:rPr>
          <w:b/>
          <w:bCs/>
          <w:lang w:val="mt-MT"/>
        </w:rPr>
        <w:t>DIKJARAZZJONI FUQ L-UNUR</w:t>
      </w:r>
    </w:p>
    <w:p w14:paraId="791DC62E" w14:textId="77777777" w:rsidR="00D03309" w:rsidRPr="00EF750C" w:rsidRDefault="00D03309" w:rsidP="00D03309">
      <w:pPr>
        <w:spacing w:line="360" w:lineRule="auto"/>
        <w:jc w:val="both"/>
        <w:rPr>
          <w:lang w:val="mt-MT"/>
        </w:rPr>
      </w:pPr>
    </w:p>
    <w:p w14:paraId="0648CF78" w14:textId="77777777" w:rsidR="00D03309" w:rsidRPr="00EF750C" w:rsidRDefault="00C16F9C" w:rsidP="00C16F9C">
      <w:pPr>
        <w:jc w:val="both"/>
        <w:rPr>
          <w:lang w:val="mt-MT"/>
        </w:rPr>
      </w:pPr>
      <w:r w:rsidRPr="00EF750C">
        <w:rPr>
          <w:lang w:val="mt-MT"/>
        </w:rPr>
        <w:t>Jiena niddikjara, fuq l-unur tiegħi, li l-informazzjoni pprovduta f’din it-talba għal għajnuna legali hija eżatta</w:t>
      </w:r>
      <w:r w:rsidR="005739EA" w:rsidRPr="00EF750C">
        <w:rPr>
          <w:lang w:val="mt-MT"/>
        </w:rPr>
        <w:t>:</w:t>
      </w:r>
    </w:p>
    <w:p w14:paraId="324BF2B4" w14:textId="77777777" w:rsidR="00D03309" w:rsidRPr="00EF750C" w:rsidRDefault="00D03309" w:rsidP="00D03309">
      <w:pPr>
        <w:spacing w:line="360" w:lineRule="auto"/>
        <w:jc w:val="both"/>
        <w:rPr>
          <w:lang w:val="mt-MT"/>
        </w:rPr>
      </w:pPr>
    </w:p>
    <w:tbl>
      <w:tblPr>
        <w:tblW w:w="0" w:type="auto"/>
        <w:tblLook w:val="01E0" w:firstRow="1" w:lastRow="1" w:firstColumn="1" w:lastColumn="1" w:noHBand="0" w:noVBand="0"/>
      </w:tblPr>
      <w:tblGrid>
        <w:gridCol w:w="3689"/>
        <w:gridCol w:w="5554"/>
      </w:tblGrid>
      <w:tr w:rsidR="00D03309" w:rsidRPr="00354C17" w14:paraId="234A42F8" w14:textId="77777777" w:rsidTr="00BD1AB1">
        <w:tc>
          <w:tcPr>
            <w:tcW w:w="3708" w:type="dxa"/>
            <w:shd w:val="clear" w:color="auto" w:fill="auto"/>
          </w:tcPr>
          <w:p w14:paraId="26AAC181" w14:textId="77777777" w:rsidR="00D03309" w:rsidRPr="00EF750C" w:rsidRDefault="00D03309" w:rsidP="00C16F9C">
            <w:pPr>
              <w:tabs>
                <w:tab w:val="left" w:leader="dot" w:pos="1134"/>
                <w:tab w:val="left" w:leader="dot" w:pos="2000"/>
                <w:tab w:val="left" w:leader="dot" w:pos="3200"/>
              </w:tabs>
              <w:spacing w:line="360" w:lineRule="auto"/>
              <w:rPr>
                <w:lang w:val="mt-MT"/>
              </w:rPr>
            </w:pPr>
            <w:r w:rsidRPr="00EF750C">
              <w:rPr>
                <w:lang w:val="mt-MT"/>
              </w:rPr>
              <w:t>Dat</w:t>
            </w:r>
            <w:r w:rsidR="00C16F9C" w:rsidRPr="00EF750C">
              <w:rPr>
                <w:lang w:val="mt-MT"/>
              </w:rPr>
              <w:t>a</w:t>
            </w:r>
            <w:r w:rsidR="005739EA" w:rsidRPr="00EF750C">
              <w:rPr>
                <w:lang w:val="mt-MT"/>
              </w:rPr>
              <w:t>:</w:t>
            </w:r>
            <w:r w:rsidRPr="00EF750C">
              <w:rPr>
                <w:lang w:val="mt-MT"/>
              </w:rPr>
              <w:t xml:space="preserve"> </w:t>
            </w:r>
            <w:r w:rsidRPr="00EF750C">
              <w:rPr>
                <w:u w:val="dotted"/>
                <w:lang w:val="mt-MT"/>
              </w:rPr>
              <w:fldChar w:fldCharType="begin">
                <w:ffData>
                  <w:name w:val=""/>
                  <w:enabled/>
                  <w:calcOnExit w:val="0"/>
                  <w:textInput>
                    <w:maxLength w:val="2"/>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fldChar w:fldCharType="end"/>
            </w:r>
            <w:r w:rsidRPr="00EF750C">
              <w:rPr>
                <w:lang w:val="mt-MT"/>
              </w:rPr>
              <w:t xml:space="preserve"> / </w:t>
            </w:r>
            <w:r w:rsidRPr="00EF750C">
              <w:rPr>
                <w:u w:val="dotted"/>
                <w:lang w:val="mt-MT"/>
              </w:rPr>
              <w:fldChar w:fldCharType="begin">
                <w:ffData>
                  <w:name w:val=""/>
                  <w:enabled/>
                  <w:calcOnExit w:val="0"/>
                  <w:textInput>
                    <w:maxLength w:val="2"/>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fldChar w:fldCharType="end"/>
            </w:r>
            <w:r w:rsidRPr="00EF750C">
              <w:rPr>
                <w:lang w:val="mt-MT"/>
              </w:rPr>
              <w:t xml:space="preserve"> / </w:t>
            </w:r>
            <w:r w:rsidRPr="00EF750C">
              <w:rPr>
                <w:u w:val="dotted"/>
                <w:lang w:val="mt-MT"/>
              </w:rPr>
              <w:fldChar w:fldCharType="begin">
                <w:ffData>
                  <w:name w:val="Text17"/>
                  <w:enabled/>
                  <w:calcOnExit w:val="0"/>
                  <w:textInput>
                    <w:maxLength w:val="4"/>
                  </w:textInput>
                </w:ffData>
              </w:fldChar>
            </w:r>
            <w:r w:rsidRPr="00EF750C">
              <w:rPr>
                <w:u w:val="dotted"/>
                <w:lang w:val="mt-MT"/>
              </w:rPr>
              <w:instrText xml:space="preserve"> FORMTEXT </w:instrText>
            </w:r>
            <w:r w:rsidRPr="00EF750C">
              <w:rPr>
                <w:u w:val="dotted"/>
                <w:lang w:val="mt-MT"/>
              </w:rPr>
            </w:r>
            <w:r w:rsidRPr="00EF750C">
              <w:rPr>
                <w:u w:val="dotted"/>
                <w:lang w:val="mt-MT"/>
              </w:rPr>
              <w:fldChar w:fldCharType="separate"/>
            </w:r>
            <w:r w:rsidRPr="00EF750C">
              <w:rPr>
                <w:u w:val="dotted"/>
                <w:lang w:val="mt-MT"/>
              </w:rPr>
              <w:t> </w:t>
            </w:r>
            <w:r w:rsidRPr="00EF750C">
              <w:rPr>
                <w:u w:val="dotted"/>
                <w:lang w:val="mt-MT"/>
              </w:rPr>
              <w:t> </w:t>
            </w:r>
            <w:r w:rsidRPr="00EF750C">
              <w:rPr>
                <w:u w:val="dotted"/>
                <w:lang w:val="mt-MT"/>
              </w:rPr>
              <w:t> </w:t>
            </w:r>
            <w:r w:rsidRPr="00EF750C">
              <w:rPr>
                <w:u w:val="dotted"/>
                <w:lang w:val="mt-MT"/>
              </w:rPr>
              <w:t> </w:t>
            </w:r>
            <w:r w:rsidRPr="00EF750C">
              <w:rPr>
                <w:u w:val="dotted"/>
                <w:lang w:val="mt-MT"/>
              </w:rPr>
              <w:fldChar w:fldCharType="end"/>
            </w:r>
          </w:p>
        </w:tc>
        <w:tc>
          <w:tcPr>
            <w:tcW w:w="5581" w:type="dxa"/>
            <w:shd w:val="clear" w:color="auto" w:fill="auto"/>
          </w:tcPr>
          <w:p w14:paraId="7FCE2ABB" w14:textId="77777777" w:rsidR="00A170E9" w:rsidRPr="00EF750C" w:rsidRDefault="00C16F9C" w:rsidP="00A170E9">
            <w:pPr>
              <w:spacing w:line="360" w:lineRule="auto"/>
              <w:rPr>
                <w:lang w:val="mt-MT"/>
              </w:rPr>
            </w:pPr>
            <w:r w:rsidRPr="00EF750C">
              <w:rPr>
                <w:lang w:val="mt-MT"/>
              </w:rPr>
              <w:t xml:space="preserve">Firma tal-persuna li tressaq it-talba jew tal-avukat </w:t>
            </w:r>
            <w:r w:rsidR="00A170E9" w:rsidRPr="00EF750C">
              <w:rPr>
                <w:lang w:val="mt-MT"/>
              </w:rPr>
              <w:t>rappreżentant tal-persuna li qiegħda tressaq it-talba:</w:t>
            </w:r>
          </w:p>
        </w:tc>
      </w:tr>
    </w:tbl>
    <w:p w14:paraId="72F7E175" w14:textId="77777777" w:rsidR="00D03309" w:rsidRPr="00EF750C" w:rsidRDefault="00D03309" w:rsidP="00D03309">
      <w:pPr>
        <w:spacing w:line="360" w:lineRule="auto"/>
        <w:rPr>
          <w:lang w:val="mt-MT"/>
        </w:rPr>
      </w:pPr>
    </w:p>
    <w:p w14:paraId="2A913CA4" w14:textId="77777777" w:rsidR="00D03309" w:rsidRPr="00EF750C" w:rsidRDefault="00D03309" w:rsidP="00D03309">
      <w:pPr>
        <w:spacing w:line="360" w:lineRule="auto"/>
        <w:jc w:val="center"/>
        <w:rPr>
          <w:b/>
          <w:bCs/>
          <w:lang w:val="mt-MT"/>
        </w:rPr>
      </w:pPr>
      <w:r w:rsidRPr="00EF750C">
        <w:rPr>
          <w:lang w:val="mt-MT"/>
        </w:rPr>
        <w:br w:type="page"/>
      </w:r>
      <w:r w:rsidR="00C16F9C" w:rsidRPr="00EF750C">
        <w:rPr>
          <w:b/>
          <w:bCs/>
          <w:lang w:val="mt-MT"/>
        </w:rPr>
        <w:lastRenderedPageBreak/>
        <w:t>LISTA TAD-DOKUMENTI TA’ SOSTENN</w:t>
      </w:r>
    </w:p>
    <w:p w14:paraId="20D0323A" w14:textId="77777777" w:rsidR="00D03309" w:rsidRPr="00EF750C" w:rsidRDefault="00D03309" w:rsidP="00D03309">
      <w:pPr>
        <w:spacing w:line="360" w:lineRule="auto"/>
        <w:rPr>
          <w:b/>
          <w:bCs/>
          <w:lang w:val="mt-MT"/>
        </w:rPr>
      </w:pPr>
    </w:p>
    <w:p w14:paraId="6E239BF5" w14:textId="77777777" w:rsidR="00D03309" w:rsidRPr="00EF750C" w:rsidRDefault="00C16F9C" w:rsidP="00C16F9C">
      <w:pPr>
        <w:spacing w:after="240"/>
        <w:rPr>
          <w:sz w:val="20"/>
          <w:szCs w:val="20"/>
          <w:lang w:val="mt-MT"/>
        </w:rPr>
      </w:pPr>
      <w:r w:rsidRPr="00EF750C">
        <w:rPr>
          <w:b/>
          <w:bCs/>
          <w:lang w:val="mt-MT"/>
        </w:rPr>
        <w:t>Dokumenti ta’ sostenn li jippermettu l-evalwazzjoni tas-sitwazzjoni ekonomika tiegħek: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EF750C" w14:paraId="482AB65E" w14:textId="77777777" w:rsidTr="00DB1F16">
        <w:trPr>
          <w:trHeight w:val="5103"/>
        </w:trPr>
        <w:tc>
          <w:tcPr>
            <w:tcW w:w="9135" w:type="dxa"/>
            <w:shd w:val="clear" w:color="auto" w:fill="auto"/>
          </w:tcPr>
          <w:p w14:paraId="6722EB61" w14:textId="77777777" w:rsidR="00D03309" w:rsidRPr="00EF750C" w:rsidRDefault="00D03309" w:rsidP="00D03309">
            <w:pPr>
              <w:tabs>
                <w:tab w:val="left" w:pos="9072"/>
                <w:tab w:val="left" w:pos="14175"/>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bookmarkStart w:id="12" w:name="Text31"/>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bookmarkEnd w:id="12"/>
            <w:r w:rsidRPr="00EF750C">
              <w:rPr>
                <w:bCs/>
                <w:u w:val="dotted"/>
                <w:lang w:val="mt-MT"/>
              </w:rPr>
              <w:tab/>
            </w:r>
          </w:p>
          <w:p w14:paraId="41ACDF4D" w14:textId="77777777" w:rsidR="00D03309" w:rsidRPr="00EF750C" w:rsidRDefault="00D03309" w:rsidP="00D03309">
            <w:pPr>
              <w:tabs>
                <w:tab w:val="left" w:pos="9073"/>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1FFF5881" w14:textId="77777777" w:rsidR="00D03309" w:rsidRPr="00EF750C" w:rsidRDefault="00D03309" w:rsidP="00D03309">
            <w:pPr>
              <w:tabs>
                <w:tab w:val="left" w:pos="9072"/>
                <w:tab w:val="left" w:pos="9639"/>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21F303F0"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02EAD513"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05FCE6F0"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52343F09"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39630F6E"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2853D158"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3292E367"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tc>
      </w:tr>
    </w:tbl>
    <w:p w14:paraId="29A306B9" w14:textId="77777777" w:rsidR="00D03309" w:rsidRPr="00EF750C" w:rsidRDefault="00D03309" w:rsidP="00D03309">
      <w:pPr>
        <w:spacing w:after="120"/>
        <w:jc w:val="both"/>
        <w:rPr>
          <w:b/>
          <w:bCs/>
          <w:lang w:val="mt-MT"/>
        </w:rPr>
      </w:pPr>
    </w:p>
    <w:p w14:paraId="6E45A120" w14:textId="77777777" w:rsidR="00D03309" w:rsidRPr="00EF750C" w:rsidRDefault="00C16F9C" w:rsidP="00C16F9C">
      <w:pPr>
        <w:spacing w:after="240"/>
        <w:jc w:val="both"/>
        <w:rPr>
          <w:sz w:val="20"/>
          <w:szCs w:val="20"/>
          <w:lang w:val="mt-MT"/>
        </w:rPr>
      </w:pPr>
      <w:r w:rsidRPr="00EF750C">
        <w:rPr>
          <w:b/>
          <w:bCs/>
          <w:lang w:val="mt-MT"/>
        </w:rPr>
        <w:t>Fil-każ li r-rikors għadu ma ġiex ippreżentat, dokument jew dokumenti ta’ sostenn rilevanti għall-evalwazzjoni tal-ammissibbiltà u tal-fondatezza tar-rikors maħsub: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EF750C" w14:paraId="69666950" w14:textId="77777777" w:rsidTr="00DB1F16">
        <w:trPr>
          <w:trHeight w:val="5103"/>
        </w:trPr>
        <w:tc>
          <w:tcPr>
            <w:tcW w:w="9135" w:type="dxa"/>
            <w:shd w:val="clear" w:color="auto" w:fill="auto"/>
          </w:tcPr>
          <w:p w14:paraId="00433221"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2CE6C5E0"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2C41EA76"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77CC68B0"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77D90E23"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5D004BA0"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6F621D27"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22054DD1"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40870D16"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Text31"/>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p w14:paraId="180DEDBF" w14:textId="77777777" w:rsidR="00D03309" w:rsidRPr="00EF750C" w:rsidRDefault="00D03309" w:rsidP="00D03309">
            <w:pPr>
              <w:tabs>
                <w:tab w:val="left" w:pos="9072"/>
              </w:tabs>
              <w:spacing w:before="240"/>
              <w:jc w:val="both"/>
              <w:rPr>
                <w:bCs/>
                <w:lang w:val="mt-MT"/>
              </w:rPr>
            </w:pPr>
            <w:r w:rsidRPr="00EF750C">
              <w:rPr>
                <w:bCs/>
                <w:lang w:val="mt-MT"/>
              </w:rPr>
              <w:t xml:space="preserve">- </w:t>
            </w:r>
            <w:r w:rsidRPr="00EF750C">
              <w:rPr>
                <w:bCs/>
                <w:u w:val="dotted"/>
                <w:lang w:val="mt-MT"/>
              </w:rPr>
              <w:fldChar w:fldCharType="begin">
                <w:ffData>
                  <w:name w:val=""/>
                  <w:enabled/>
                  <w:calcOnExit w:val="0"/>
                  <w:textInput/>
                </w:ffData>
              </w:fldChar>
            </w:r>
            <w:r w:rsidRPr="00EF750C">
              <w:rPr>
                <w:bCs/>
                <w:u w:val="dotted"/>
                <w:lang w:val="mt-MT"/>
              </w:rPr>
              <w:instrText xml:space="preserve"> FORMTEXT </w:instrText>
            </w:r>
            <w:r w:rsidRPr="00EF750C">
              <w:rPr>
                <w:bCs/>
                <w:u w:val="dotted"/>
                <w:lang w:val="mt-MT"/>
              </w:rPr>
            </w:r>
            <w:r w:rsidRPr="00EF750C">
              <w:rPr>
                <w:bCs/>
                <w:u w:val="dotted"/>
                <w:lang w:val="mt-MT"/>
              </w:rPr>
              <w:fldChar w:fldCharType="separate"/>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t> </w:t>
            </w:r>
            <w:r w:rsidRPr="00EF750C">
              <w:rPr>
                <w:bCs/>
                <w:u w:val="dotted"/>
                <w:lang w:val="mt-MT"/>
              </w:rPr>
              <w:fldChar w:fldCharType="end"/>
            </w:r>
            <w:r w:rsidRPr="00EF750C">
              <w:rPr>
                <w:bCs/>
                <w:u w:val="dotted"/>
                <w:lang w:val="mt-MT"/>
              </w:rPr>
              <w:tab/>
            </w:r>
          </w:p>
        </w:tc>
      </w:tr>
    </w:tbl>
    <w:p w14:paraId="18E3135B" w14:textId="77777777" w:rsidR="00D03309" w:rsidRPr="00EF750C" w:rsidRDefault="00D03309" w:rsidP="00D03309">
      <w:pPr>
        <w:rPr>
          <w:lang w:val="mt-MT"/>
        </w:rPr>
      </w:pPr>
    </w:p>
    <w:p w14:paraId="5A6A561C" w14:textId="77777777" w:rsidR="00D03309" w:rsidRPr="00EF750C" w:rsidRDefault="00D03309" w:rsidP="00D03309">
      <w:pPr>
        <w:rPr>
          <w:b/>
          <w:lang w:val="mt-MT"/>
        </w:rPr>
      </w:pPr>
    </w:p>
    <w:p w14:paraId="3C765806" w14:textId="77777777" w:rsidR="00D03309" w:rsidRPr="00EF750C" w:rsidRDefault="00D03309" w:rsidP="00403192">
      <w:pPr>
        <w:rPr>
          <w:lang w:val="mt-MT"/>
        </w:rPr>
      </w:pPr>
    </w:p>
    <w:sectPr w:rsidR="00D03309" w:rsidRPr="00EF750C" w:rsidSect="001221E3">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C7D4" w14:textId="77777777" w:rsidR="005B644E" w:rsidRDefault="005B644E">
      <w:r>
        <w:separator/>
      </w:r>
    </w:p>
  </w:endnote>
  <w:endnote w:type="continuationSeparator" w:id="0">
    <w:p w14:paraId="2D286EAF" w14:textId="77777777" w:rsidR="005B644E" w:rsidRDefault="005B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7D04" w14:textId="77777777" w:rsidR="00A90333" w:rsidRDefault="00A90333">
    <w:pPr>
      <w:pStyle w:val="Footer"/>
      <w:jc w:val="center"/>
    </w:pPr>
    <w:r>
      <w:fldChar w:fldCharType="begin"/>
    </w:r>
    <w:r>
      <w:instrText xml:space="preserve"> PAGE   \* MERGEFORMAT </w:instrText>
    </w:r>
    <w:r>
      <w:fldChar w:fldCharType="separate"/>
    </w:r>
    <w:r w:rsidR="00CF131B">
      <w:rPr>
        <w:noProof/>
      </w:rPr>
      <w:t>- 16 -</w:t>
    </w:r>
    <w:r>
      <w:rPr>
        <w:noProof/>
      </w:rPr>
      <w:fldChar w:fldCharType="end"/>
    </w:r>
  </w:p>
  <w:p w14:paraId="06F4DEC5" w14:textId="77777777" w:rsidR="00A90333" w:rsidRDefault="00A90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638E" w14:textId="77777777" w:rsidR="00A90333" w:rsidRDefault="00A90333" w:rsidP="00574278">
    <w:pPr>
      <w:pStyle w:val="Footer"/>
      <w:jc w:val="center"/>
    </w:pPr>
  </w:p>
  <w:p w14:paraId="2892040C" w14:textId="77777777" w:rsidR="00A90333" w:rsidRDefault="00A90333" w:rsidP="00574278">
    <w:pPr>
      <w:pStyle w:val="Footer"/>
    </w:pPr>
  </w:p>
  <w:p w14:paraId="04B20273" w14:textId="77777777" w:rsidR="00A90333" w:rsidRPr="00574278" w:rsidRDefault="00A90333" w:rsidP="00574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B538" w14:textId="77777777" w:rsidR="005B644E" w:rsidRDefault="005B644E">
      <w:r>
        <w:separator/>
      </w:r>
    </w:p>
  </w:footnote>
  <w:footnote w:type="continuationSeparator" w:id="0">
    <w:p w14:paraId="1A375A72" w14:textId="77777777" w:rsidR="005B644E" w:rsidRDefault="005B644E">
      <w:r>
        <w:continuationSeparator/>
      </w:r>
    </w:p>
  </w:footnote>
  <w:footnote w:id="1">
    <w:p w14:paraId="10FB875E" w14:textId="77777777" w:rsidR="00A90333" w:rsidRPr="00EF750C" w:rsidRDefault="00A90333">
      <w:pPr>
        <w:pStyle w:val="FootnoteText"/>
        <w:rPr>
          <w:lang w:val="mt-MT"/>
        </w:rPr>
      </w:pPr>
      <w:r w:rsidRPr="00EF750C">
        <w:rPr>
          <w:rStyle w:val="FootnoteReference"/>
          <w:lang w:val="mt-MT"/>
        </w:rPr>
        <w:footnoteRef/>
      </w:r>
      <w:r w:rsidRPr="00EF750C">
        <w:rPr>
          <w:lang w:val="mt-MT"/>
        </w:rPr>
        <w:tab/>
        <w:t>L-espressjoni “rikorsi diretti” hija ddefinita fl-Artikolu 1(2)(j) tar-Regoli tal-Proċedura bħala li tirreferi għar-“rikorsi kollha li jistgħu jiġu ppreżentati quddiem il-Qorti Ġenerali, ħlief għat-talbiet għal deċiżjoni preliminari”.</w:t>
      </w:r>
    </w:p>
  </w:footnote>
  <w:footnote w:id="2">
    <w:p w14:paraId="1C84DC6B" w14:textId="77777777" w:rsidR="00A90333" w:rsidRPr="00EF750C" w:rsidRDefault="00A90333" w:rsidP="008A35D7">
      <w:pPr>
        <w:pStyle w:val="FootnoteText"/>
        <w:ind w:left="284" w:hanging="284"/>
        <w:jc w:val="both"/>
        <w:rPr>
          <w:lang w:val="mt-MT"/>
        </w:rPr>
      </w:pPr>
      <w:r w:rsidRPr="00EF750C">
        <w:rPr>
          <w:rStyle w:val="FootnoteReference"/>
          <w:lang w:val="mt-MT"/>
        </w:rPr>
        <w:footnoteRef/>
      </w:r>
      <w:r w:rsidRPr="00EF750C">
        <w:rPr>
          <w:lang w:val="mt-MT"/>
        </w:rPr>
        <w:tab/>
        <w:t>Jekk jogħġbok inkludi, ma’ din it-talba, prova reċenti tal-eżistenza ġuridika tal-persuna ġuridika (estratt mir-reġistru tal-kummerċ, estratt mir-reġistru tal-kumpanniji jew kwalunkwe dokument uffiċjali ieħor).</w:t>
      </w:r>
    </w:p>
  </w:footnote>
  <w:footnote w:id="3">
    <w:p w14:paraId="3008C259" w14:textId="77777777" w:rsidR="00A90333" w:rsidRPr="00EF750C" w:rsidRDefault="00A90333" w:rsidP="008A35D7">
      <w:pPr>
        <w:pStyle w:val="FootnoteText"/>
        <w:spacing w:after="100" w:afterAutospacing="1"/>
        <w:ind w:left="284" w:hanging="284"/>
        <w:jc w:val="both"/>
        <w:rPr>
          <w:rFonts w:cs="Times New Roman"/>
          <w:lang w:val="mt-MT"/>
        </w:rPr>
      </w:pPr>
      <w:r w:rsidRPr="00EF750C">
        <w:rPr>
          <w:rStyle w:val="FootnoteReference"/>
          <w:rFonts w:cs="Times New Roman"/>
          <w:lang w:val="mt-MT"/>
        </w:rPr>
        <w:footnoteRef/>
      </w:r>
      <w:r w:rsidRPr="00EF750C">
        <w:rPr>
          <w:rFonts w:cs="Times New Roman"/>
          <w:lang w:val="mt-MT"/>
        </w:rPr>
        <w:tab/>
        <w:t>Fil-każ li r-rikors u t-talba għal għajnuna legali jiġu ppreżentati fl-istess ħin jew fil-każ li t-talba għal għajnuna legali titressaq wara l-preżentata tar-rikors, ma huwiex meħtieġ li timtela l-parti tal-formola intitolata “Parti li kontriha għandek l-intenzjoni tippreżenta rikors”.</w:t>
      </w:r>
    </w:p>
  </w:footnote>
  <w:footnote w:id="4">
    <w:p w14:paraId="5B14A320" w14:textId="77777777" w:rsidR="00A90333" w:rsidRPr="00EF750C" w:rsidRDefault="00A90333" w:rsidP="008A35D7">
      <w:pPr>
        <w:pStyle w:val="FootnoteText"/>
        <w:spacing w:after="100" w:afterAutospacing="1"/>
        <w:ind w:left="284" w:hanging="284"/>
        <w:jc w:val="both"/>
        <w:rPr>
          <w:rFonts w:cs="Times New Roman"/>
          <w:lang w:val="mt-MT"/>
        </w:rPr>
      </w:pPr>
      <w:r w:rsidRPr="00EF750C">
        <w:rPr>
          <w:rStyle w:val="FootnoteReference"/>
          <w:rFonts w:cs="Times New Roman"/>
          <w:lang w:val="mt-MT"/>
        </w:rPr>
        <w:footnoteRef/>
      </w:r>
      <w:r w:rsidRPr="00EF750C">
        <w:rPr>
          <w:rFonts w:cs="Times New Roman"/>
          <w:lang w:val="mt-MT"/>
        </w:rPr>
        <w:tab/>
        <w:t>Fil-każ li r-rikors u t-talba għal għajnuna legali jiġu ppreżentati fl-istess ħin jew fil-każ li t-talba għal għajnuna legali titressaq wara l-preżentata tar-rikors, ma huwiex meħtieġ li timtela l-parti tal-formola intitolata “Suġġett tar-rikors”.</w:t>
      </w:r>
    </w:p>
  </w:footnote>
  <w:footnote w:id="5">
    <w:p w14:paraId="41C2F7D0" w14:textId="77777777" w:rsidR="00A90333" w:rsidRPr="00EF750C" w:rsidRDefault="00A90333" w:rsidP="008A35D7">
      <w:pPr>
        <w:pStyle w:val="FootnoteText"/>
        <w:tabs>
          <w:tab w:val="left" w:pos="500"/>
        </w:tabs>
        <w:ind w:left="284" w:hanging="284"/>
        <w:jc w:val="both"/>
        <w:rPr>
          <w:lang w:val="mt-MT"/>
        </w:rPr>
      </w:pPr>
      <w:r w:rsidRPr="00EF750C">
        <w:rPr>
          <w:rStyle w:val="FootnoteReference"/>
          <w:rFonts w:ascii="Arial" w:hAnsi="Arial" w:cs="Arial"/>
          <w:lang w:val="mt-MT"/>
        </w:rPr>
        <w:footnoteRef/>
      </w:r>
      <w:r w:rsidRPr="00EF750C">
        <w:rPr>
          <w:rFonts w:ascii="Arial" w:hAnsi="Arial" w:cs="Arial"/>
          <w:lang w:val="mt-MT"/>
        </w:rPr>
        <w:tab/>
      </w:r>
      <w:r w:rsidRPr="00EF750C">
        <w:rPr>
          <w:rFonts w:cs="Times New Roman"/>
          <w:lang w:val="mt-MT"/>
        </w:rPr>
        <w:t>Jekk tintgħażel din il-possibbiltà, il-persuna li tressaq it-talba għandha tispjega kif tieħu ħsieb il-bżonnijiet tagħha.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5DA4" w14:textId="77777777" w:rsidR="00A90333" w:rsidRDefault="00A90333"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EB6519" w14:textId="77777777" w:rsidR="00A90333" w:rsidRDefault="00A90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B784" w14:textId="77777777" w:rsidR="00A90333" w:rsidRPr="005E2020" w:rsidRDefault="00A90333" w:rsidP="003D2944">
    <w:pPr>
      <w:pStyle w:val="Header"/>
      <w:tabs>
        <w:tab w:val="clear" w:pos="4536"/>
      </w:tabs>
      <w:jc w:val="center"/>
      <w:rPr>
        <w:sz w:val="20"/>
        <w:szCs w:val="20"/>
        <w:lang w:val="fr-FR"/>
      </w:rPr>
    </w:pPr>
    <w:r w:rsidRPr="005E2020">
      <w:rPr>
        <w:sz w:val="20"/>
        <w:szCs w:val="20"/>
        <w:lang w:val="fr-FR"/>
      </w:rPr>
      <w:t xml:space="preserve">- </w:t>
    </w:r>
    <w:r>
      <w:rPr>
        <w:sz w:val="20"/>
        <w:szCs w:val="20"/>
        <w:lang w:val="fr-FR"/>
      </w:rPr>
      <w:t>FORMOLA TAL-GĦAJNUNA LEGALI</w:t>
    </w:r>
    <w:r w:rsidRPr="005E2020">
      <w:rPr>
        <w:sz w:val="20"/>
        <w:szCs w:val="20"/>
        <w:lang w:val="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A90333" w:rsidRPr="00982CBC" w14:paraId="20F9041B" w14:textId="77777777">
      <w:trPr>
        <w:trHeight w:val="2336"/>
      </w:trPr>
      <w:tc>
        <w:tcPr>
          <w:tcW w:w="1980" w:type="dxa"/>
          <w:shd w:val="clear" w:color="auto" w:fill="auto"/>
          <w:vAlign w:val="center"/>
        </w:tcPr>
        <w:p w14:paraId="1CC18928" w14:textId="77777777" w:rsidR="00A90333" w:rsidRDefault="00354C17" w:rsidP="00982CBC">
          <w:pPr>
            <w:pStyle w:val="Header"/>
            <w:jc w:val="center"/>
          </w:pPr>
          <w:r>
            <w:pict w14:anchorId="78A94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94.2pt;mso-wrap-edited:t;mso-position-horizontal-relative:page;mso-position-vertical-relative:page" wrapcoords="788 60 -2472 2080 -5026 4780 -6548 7110 -7567 10860 -7064 14460 -5230 17530 -3695 19560 -747 21880 2418 23160 5678 24130 10053 24510 13829 24280 18312 23160 21600 21450 23706 19860 26151 17460 27482 14680 27985 11080 27482 8160 26151 5380 23298 2380 20758 730 16071 -1220 13422 -1670 9645 -1890 4551 -1220 788 60" o:allowincell="f">
                <v:imagedata r:id="rId1" o:title="logoCuria"/>
              </v:shape>
            </w:pict>
          </w:r>
        </w:p>
      </w:tc>
      <w:tc>
        <w:tcPr>
          <w:tcW w:w="4680" w:type="dxa"/>
          <w:shd w:val="clear" w:color="auto" w:fill="auto"/>
        </w:tcPr>
        <w:p w14:paraId="47B777E8" w14:textId="77777777" w:rsidR="00A90333" w:rsidRPr="00354C17" w:rsidRDefault="00A90333" w:rsidP="00982CBC">
          <w:pPr>
            <w:autoSpaceDE w:val="0"/>
            <w:autoSpaceDN w:val="0"/>
            <w:adjustRightInd w:val="0"/>
            <w:spacing w:after="20"/>
            <w:rPr>
              <w:rFonts w:ascii="Times" w:hAnsi="Times"/>
              <w:caps/>
              <w:sz w:val="15"/>
              <w:szCs w:val="15"/>
              <w:lang w:val="es-ES"/>
            </w:rPr>
          </w:pPr>
          <w:r w:rsidRPr="00982CBC">
            <w:rPr>
              <w:rFonts w:ascii="Times" w:hAnsi="Times"/>
              <w:caps/>
              <w:sz w:val="15"/>
              <w:szCs w:val="15"/>
              <w:lang w:val="pt-PT"/>
            </w:rPr>
            <w:t>ОБЩ</w:t>
          </w:r>
          <w:r w:rsidRPr="00354C17">
            <w:rPr>
              <w:rFonts w:ascii="Times" w:hAnsi="Times"/>
              <w:caps/>
              <w:sz w:val="15"/>
              <w:szCs w:val="15"/>
              <w:lang w:val="es-ES"/>
            </w:rPr>
            <w:t xml:space="preserve"> </w:t>
          </w:r>
          <w:r w:rsidRPr="00982CBC">
            <w:rPr>
              <w:rFonts w:ascii="Times" w:hAnsi="Times"/>
              <w:caps/>
              <w:sz w:val="15"/>
              <w:szCs w:val="15"/>
              <w:lang w:val="pt-PT"/>
            </w:rPr>
            <w:t>СЪД</w:t>
          </w:r>
          <w:r w:rsidRPr="00354C17">
            <w:rPr>
              <w:rFonts w:ascii="Times" w:hAnsi="Times"/>
              <w:caps/>
              <w:sz w:val="15"/>
              <w:szCs w:val="15"/>
              <w:lang w:val="es-ES"/>
            </w:rPr>
            <w:t xml:space="preserve"> </w:t>
          </w:r>
          <w:r w:rsidRPr="00982CBC">
            <w:rPr>
              <w:rFonts w:ascii="Times" w:hAnsi="Times"/>
              <w:caps/>
              <w:sz w:val="15"/>
              <w:szCs w:val="15"/>
              <w:lang w:val="pt-PT"/>
            </w:rPr>
            <w:t>НА</w:t>
          </w:r>
          <w:r w:rsidRPr="00354C17">
            <w:rPr>
              <w:rFonts w:ascii="Times" w:hAnsi="Times"/>
              <w:caps/>
              <w:sz w:val="15"/>
              <w:szCs w:val="15"/>
              <w:lang w:val="es-ES"/>
            </w:rPr>
            <w:t xml:space="preserve"> </w:t>
          </w:r>
          <w:r w:rsidRPr="00982CBC">
            <w:rPr>
              <w:rFonts w:ascii="Times" w:hAnsi="Times"/>
              <w:caps/>
              <w:sz w:val="15"/>
              <w:szCs w:val="15"/>
              <w:lang w:val="pt-PT"/>
            </w:rPr>
            <w:t>ЕВРОПЕЙСКИЯ</w:t>
          </w:r>
          <w:r w:rsidRPr="00354C17">
            <w:rPr>
              <w:rFonts w:ascii="Times" w:hAnsi="Times"/>
              <w:caps/>
              <w:sz w:val="15"/>
              <w:szCs w:val="15"/>
              <w:lang w:val="es-ES"/>
            </w:rPr>
            <w:t xml:space="preserve"> </w:t>
          </w:r>
          <w:r w:rsidRPr="00982CBC">
            <w:rPr>
              <w:rFonts w:ascii="Times" w:hAnsi="Times"/>
              <w:caps/>
              <w:sz w:val="15"/>
              <w:szCs w:val="15"/>
              <w:lang w:val="pt-PT"/>
            </w:rPr>
            <w:t>СЪЮЗ</w:t>
          </w:r>
        </w:p>
        <w:p w14:paraId="647FD7D8" w14:textId="77777777" w:rsidR="00A90333" w:rsidRPr="00982CBC" w:rsidRDefault="00A90333" w:rsidP="00982CBC">
          <w:pPr>
            <w:autoSpaceDE w:val="0"/>
            <w:autoSpaceDN w:val="0"/>
            <w:adjustRightInd w:val="0"/>
            <w:spacing w:after="20"/>
            <w:rPr>
              <w:rFonts w:ascii="Times" w:hAnsi="Times"/>
              <w:caps/>
              <w:sz w:val="15"/>
              <w:szCs w:val="15"/>
              <w:lang w:val="es-ES"/>
            </w:rPr>
          </w:pPr>
          <w:r w:rsidRPr="00982CBC">
            <w:rPr>
              <w:rFonts w:ascii="Times" w:hAnsi="Times"/>
              <w:caps/>
              <w:sz w:val="15"/>
              <w:szCs w:val="15"/>
              <w:lang w:val="es-ES"/>
            </w:rPr>
            <w:t xml:space="preserve">TRIBUNAL </w:t>
          </w:r>
          <w:r w:rsidRPr="00354C17">
            <w:rPr>
              <w:rFonts w:ascii="Times" w:hAnsi="Times"/>
              <w:caps/>
              <w:sz w:val="15"/>
              <w:szCs w:val="15"/>
              <w:lang w:val="es-ES"/>
            </w:rPr>
            <w:t>GENERAL</w:t>
          </w:r>
          <w:r w:rsidRPr="00982CBC">
            <w:rPr>
              <w:rFonts w:ascii="Times" w:hAnsi="Times"/>
              <w:caps/>
              <w:sz w:val="15"/>
              <w:szCs w:val="15"/>
              <w:lang w:val="es-ES"/>
            </w:rPr>
            <w:t xml:space="preserve"> DE LA UNIÓN EUROPEA</w:t>
          </w:r>
        </w:p>
        <w:p w14:paraId="17886E23" w14:textId="77777777" w:rsidR="00A90333" w:rsidRPr="00982CBC" w:rsidRDefault="00A90333"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TRIBUNÁL </w:t>
          </w:r>
          <w:r w:rsidRPr="00354C17">
            <w:rPr>
              <w:rFonts w:ascii="Times" w:hAnsi="Times"/>
              <w:caps/>
              <w:sz w:val="15"/>
              <w:szCs w:val="15"/>
              <w:lang w:val="da-DK"/>
            </w:rPr>
            <w:t>EVROPSKÉ</w:t>
          </w:r>
          <w:r w:rsidRPr="00982CBC">
            <w:rPr>
              <w:rFonts w:ascii="Times" w:hAnsi="Times"/>
              <w:caps/>
              <w:sz w:val="15"/>
              <w:szCs w:val="15"/>
              <w:lang w:val="da-DK"/>
            </w:rPr>
            <w:t xml:space="preserve"> UNIE</w:t>
          </w:r>
        </w:p>
        <w:p w14:paraId="67F5E112" w14:textId="77777777" w:rsidR="00A90333" w:rsidRPr="00982CBC" w:rsidRDefault="00A90333"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DEN </w:t>
          </w:r>
          <w:r w:rsidRPr="00354C17">
            <w:rPr>
              <w:rFonts w:ascii="Times" w:hAnsi="Times"/>
              <w:caps/>
              <w:sz w:val="15"/>
              <w:szCs w:val="15"/>
              <w:lang w:val="da-DK"/>
            </w:rPr>
            <w:t>EUROPÆISKE</w:t>
          </w:r>
          <w:r w:rsidRPr="00982CBC">
            <w:rPr>
              <w:rFonts w:ascii="Times" w:hAnsi="Times"/>
              <w:caps/>
              <w:sz w:val="15"/>
              <w:szCs w:val="15"/>
              <w:lang w:val="da-DK"/>
            </w:rPr>
            <w:t xml:space="preserve"> UNIONS RET</w:t>
          </w:r>
        </w:p>
        <w:p w14:paraId="5EC85DC2" w14:textId="77777777" w:rsidR="00A90333" w:rsidRPr="00354C17" w:rsidRDefault="00A90333" w:rsidP="00982CBC">
          <w:pPr>
            <w:autoSpaceDE w:val="0"/>
            <w:autoSpaceDN w:val="0"/>
            <w:adjustRightInd w:val="0"/>
            <w:spacing w:after="20"/>
            <w:rPr>
              <w:rFonts w:ascii="Times" w:hAnsi="Times"/>
              <w:caps/>
              <w:sz w:val="15"/>
              <w:szCs w:val="15"/>
              <w:lang w:val="de-DE"/>
            </w:rPr>
          </w:pPr>
          <w:r w:rsidRPr="00354C17">
            <w:rPr>
              <w:rFonts w:ascii="Times" w:hAnsi="Times"/>
              <w:caps/>
              <w:sz w:val="15"/>
              <w:szCs w:val="15"/>
              <w:lang w:val="de-DE"/>
            </w:rPr>
            <w:t>GERICHT DER EUROPÄISCHEN UNION</w:t>
          </w:r>
        </w:p>
        <w:p w14:paraId="47C1BCBC" w14:textId="77777777" w:rsidR="00A90333" w:rsidRPr="00354C17" w:rsidRDefault="00A90333" w:rsidP="00982CBC">
          <w:pPr>
            <w:autoSpaceDE w:val="0"/>
            <w:autoSpaceDN w:val="0"/>
            <w:adjustRightInd w:val="0"/>
            <w:spacing w:after="20"/>
            <w:rPr>
              <w:rFonts w:ascii="Times" w:hAnsi="Times"/>
              <w:caps/>
              <w:sz w:val="15"/>
              <w:szCs w:val="15"/>
              <w:lang w:val="de-DE"/>
            </w:rPr>
          </w:pPr>
          <w:r w:rsidRPr="00354C17">
            <w:rPr>
              <w:rFonts w:ascii="Times" w:hAnsi="Times"/>
              <w:caps/>
              <w:sz w:val="15"/>
              <w:szCs w:val="15"/>
              <w:lang w:val="de-DE"/>
            </w:rPr>
            <w:t>EUROOPA LIIDU ÜLDKOHUS</w:t>
          </w:r>
        </w:p>
        <w:p w14:paraId="6E72494B" w14:textId="77777777" w:rsidR="00A90333" w:rsidRPr="00354C17" w:rsidRDefault="00A90333" w:rsidP="00982CBC">
          <w:pPr>
            <w:autoSpaceDE w:val="0"/>
            <w:autoSpaceDN w:val="0"/>
            <w:adjustRightInd w:val="0"/>
            <w:spacing w:after="20"/>
            <w:rPr>
              <w:rFonts w:ascii="Times" w:hAnsi="Times"/>
              <w:caps/>
              <w:sz w:val="15"/>
              <w:szCs w:val="15"/>
              <w:lang w:val="de-DE"/>
            </w:rPr>
          </w:pPr>
          <w:r w:rsidRPr="00982CBC">
            <w:rPr>
              <w:rFonts w:ascii="Times" w:hAnsi="Times"/>
              <w:caps/>
              <w:sz w:val="15"/>
              <w:szCs w:val="15"/>
              <w:lang w:val="el-GR"/>
            </w:rPr>
            <w:t>ΓΕΝΙΚΟ</w:t>
          </w:r>
          <w:r w:rsidRPr="00354C17">
            <w:rPr>
              <w:rFonts w:ascii="Times" w:hAnsi="Times"/>
              <w:caps/>
              <w:sz w:val="15"/>
              <w:szCs w:val="15"/>
              <w:lang w:val="de-DE"/>
            </w:rPr>
            <w:t xml:space="preserve"> </w:t>
          </w:r>
          <w:r w:rsidRPr="00982CBC">
            <w:rPr>
              <w:rFonts w:ascii="Times" w:hAnsi="Times"/>
              <w:caps/>
              <w:sz w:val="15"/>
              <w:szCs w:val="15"/>
              <w:lang w:val="el-GR"/>
            </w:rPr>
            <w:t>ΔΙΚΑΣΤΗΡΙΟ</w:t>
          </w:r>
          <w:r w:rsidRPr="00354C17">
            <w:rPr>
              <w:rFonts w:ascii="Times" w:hAnsi="Times"/>
              <w:caps/>
              <w:sz w:val="15"/>
              <w:szCs w:val="15"/>
              <w:lang w:val="de-DE"/>
            </w:rPr>
            <w:t xml:space="preserve"> </w:t>
          </w:r>
          <w:r w:rsidRPr="00982CBC">
            <w:rPr>
              <w:rFonts w:ascii="Times" w:hAnsi="Times"/>
              <w:caps/>
              <w:sz w:val="15"/>
              <w:szCs w:val="15"/>
              <w:lang w:val="el-GR"/>
            </w:rPr>
            <w:t>ΤΗΣ</w:t>
          </w:r>
          <w:r w:rsidRPr="00354C17">
            <w:rPr>
              <w:rFonts w:ascii="Times" w:hAnsi="Times"/>
              <w:caps/>
              <w:sz w:val="15"/>
              <w:szCs w:val="15"/>
              <w:lang w:val="de-DE"/>
            </w:rPr>
            <w:t xml:space="preserve"> </w:t>
          </w:r>
          <w:r w:rsidRPr="00982CBC">
            <w:rPr>
              <w:rFonts w:ascii="Times" w:hAnsi="Times"/>
              <w:caps/>
              <w:sz w:val="15"/>
              <w:szCs w:val="15"/>
              <w:lang w:val="el-GR"/>
            </w:rPr>
            <w:t>ΕΥΡΩΠΑΪΚΗΣ</w:t>
          </w:r>
          <w:r w:rsidRPr="00354C17">
            <w:rPr>
              <w:rFonts w:ascii="Times" w:hAnsi="Times"/>
              <w:caps/>
              <w:sz w:val="15"/>
              <w:szCs w:val="15"/>
              <w:lang w:val="de-DE"/>
            </w:rPr>
            <w:t xml:space="preserve"> E</w:t>
          </w:r>
          <w:r w:rsidRPr="00982CBC">
            <w:rPr>
              <w:rFonts w:ascii="Times" w:hAnsi="Times"/>
              <w:caps/>
              <w:sz w:val="15"/>
              <w:szCs w:val="15"/>
              <w:lang w:val="el-GR"/>
            </w:rPr>
            <w:t>ΝΩΣΗΣ</w:t>
          </w:r>
        </w:p>
        <w:p w14:paraId="3172A9A6" w14:textId="77777777" w:rsidR="00A90333" w:rsidRPr="00354C17" w:rsidRDefault="00A90333" w:rsidP="00982CBC">
          <w:pPr>
            <w:autoSpaceDE w:val="0"/>
            <w:autoSpaceDN w:val="0"/>
            <w:adjustRightInd w:val="0"/>
            <w:spacing w:after="20"/>
            <w:rPr>
              <w:rFonts w:ascii="Times" w:hAnsi="Times"/>
              <w:caps/>
              <w:sz w:val="15"/>
              <w:szCs w:val="15"/>
              <w:lang w:val="de-DE"/>
            </w:rPr>
          </w:pPr>
          <w:r w:rsidRPr="00354C17">
            <w:rPr>
              <w:rFonts w:ascii="Times" w:hAnsi="Times"/>
              <w:caps/>
              <w:sz w:val="15"/>
              <w:szCs w:val="15"/>
              <w:lang w:val="de-DE"/>
            </w:rPr>
            <w:t>GENERAL COURT OF THE EUROPEAN UNION</w:t>
          </w:r>
        </w:p>
        <w:p w14:paraId="16E31242" w14:textId="77777777" w:rsidR="00A90333" w:rsidRPr="00982CBC" w:rsidRDefault="00A90333" w:rsidP="00982CBC">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 xml:space="preserve">TRIBUNAL DE </w:t>
          </w:r>
          <w:r w:rsidRPr="00354C17">
            <w:rPr>
              <w:rFonts w:ascii="Times" w:hAnsi="Times"/>
              <w:caps/>
              <w:sz w:val="15"/>
              <w:szCs w:val="15"/>
              <w:lang w:val="fr-BE"/>
            </w:rPr>
            <w:t>L'UNION</w:t>
          </w:r>
          <w:r w:rsidRPr="00982CBC">
            <w:rPr>
              <w:rFonts w:ascii="Times" w:hAnsi="Times"/>
              <w:caps/>
              <w:sz w:val="15"/>
              <w:szCs w:val="15"/>
              <w:lang w:val="fr-FR"/>
            </w:rPr>
            <w:t xml:space="preserve"> EUROPÉENNE</w:t>
          </w:r>
        </w:p>
        <w:p w14:paraId="2040365C" w14:textId="77777777" w:rsidR="00A90333" w:rsidRPr="00982CBC" w:rsidRDefault="00A90333" w:rsidP="00982CBC">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CÚIRT GHINEARÁLTA AN AONTAIS EORPAIGH</w:t>
          </w:r>
        </w:p>
        <w:p w14:paraId="5A722CBB" w14:textId="77777777" w:rsidR="00A90333" w:rsidRPr="00982CBC" w:rsidRDefault="00A90333"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Opći sud Europske unije</w:t>
          </w:r>
        </w:p>
        <w:p w14:paraId="692ADC72" w14:textId="77777777" w:rsidR="00A90333" w:rsidRPr="00982CBC" w:rsidRDefault="00A90333"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TRIBUNALE </w:t>
          </w:r>
          <w:r w:rsidRPr="00982CBC">
            <w:rPr>
              <w:rFonts w:ascii="Times" w:hAnsi="Times"/>
              <w:caps/>
              <w:sz w:val="15"/>
              <w:szCs w:val="15"/>
              <w:lang w:val="pt-PT"/>
            </w:rPr>
            <w:t>DELL'UNIONE</w:t>
          </w:r>
          <w:r w:rsidRPr="00982CBC">
            <w:rPr>
              <w:rFonts w:ascii="Times" w:hAnsi="Times"/>
              <w:caps/>
              <w:sz w:val="15"/>
              <w:szCs w:val="15"/>
              <w:lang w:val="it-IT"/>
            </w:rPr>
            <w:t xml:space="preserve"> EUROPEA</w:t>
          </w:r>
        </w:p>
      </w:tc>
      <w:tc>
        <w:tcPr>
          <w:tcW w:w="4680" w:type="dxa"/>
          <w:shd w:val="clear" w:color="auto" w:fill="auto"/>
        </w:tcPr>
        <w:p w14:paraId="2C57EB70" w14:textId="77777777" w:rsidR="00A90333" w:rsidRPr="00982CBC" w:rsidRDefault="00A90333"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EIROPAS </w:t>
          </w:r>
          <w:r w:rsidRPr="00982CBC">
            <w:rPr>
              <w:rFonts w:ascii="Times" w:hAnsi="Times"/>
              <w:caps/>
              <w:sz w:val="15"/>
              <w:szCs w:val="15"/>
              <w:lang w:val="pt-PT"/>
            </w:rPr>
            <w:t>SAVIENĪBAS</w:t>
          </w:r>
          <w:r w:rsidRPr="00982CBC">
            <w:rPr>
              <w:rFonts w:ascii="Times" w:hAnsi="Times"/>
              <w:caps/>
              <w:sz w:val="15"/>
              <w:szCs w:val="15"/>
              <w:lang w:val="it-IT"/>
            </w:rPr>
            <w:t xml:space="preserve"> VISPĀRĒJĀ TIESA </w:t>
          </w:r>
        </w:p>
        <w:p w14:paraId="43F0025A" w14:textId="77777777" w:rsidR="00A90333" w:rsidRPr="00982CBC" w:rsidRDefault="00A90333"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EUROPOS SĄJUNGOS BENDRASIS TEISMAS</w:t>
          </w:r>
        </w:p>
        <w:p w14:paraId="6997084A" w14:textId="77777777" w:rsidR="00A90333" w:rsidRPr="00982CBC" w:rsidRDefault="00A90333"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AZ EURÓPAI UNIÓ TÖRVÉNYSZÉKE</w:t>
          </w:r>
        </w:p>
        <w:p w14:paraId="6225F7AA" w14:textId="77777777" w:rsidR="00A90333" w:rsidRPr="00982CBC" w:rsidRDefault="00A90333"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IL-QORTI ĠENERALI TAL-UNJONI EWROPEA</w:t>
          </w:r>
        </w:p>
        <w:p w14:paraId="659B2D77" w14:textId="77777777" w:rsidR="00A90333" w:rsidRPr="00C81F44" w:rsidRDefault="00A90333" w:rsidP="00982CBC">
          <w:pPr>
            <w:autoSpaceDE w:val="0"/>
            <w:autoSpaceDN w:val="0"/>
            <w:adjustRightInd w:val="0"/>
            <w:spacing w:after="20"/>
            <w:rPr>
              <w:rFonts w:ascii="Times" w:hAnsi="Times"/>
              <w:caps/>
              <w:sz w:val="15"/>
              <w:szCs w:val="15"/>
              <w:lang w:val="fr-BE"/>
            </w:rPr>
          </w:pPr>
          <w:r w:rsidRPr="00C81F44">
            <w:rPr>
              <w:rFonts w:ascii="Times" w:hAnsi="Times"/>
              <w:caps/>
              <w:sz w:val="15"/>
              <w:szCs w:val="15"/>
              <w:lang w:val="fr-BE"/>
            </w:rPr>
            <w:t>GERECHT VAN DE EUROPESE UNIE</w:t>
          </w:r>
        </w:p>
        <w:p w14:paraId="0D2C1FFA" w14:textId="77777777" w:rsidR="00A90333" w:rsidRPr="00C81F44" w:rsidRDefault="00A90333" w:rsidP="00982CBC">
          <w:pPr>
            <w:autoSpaceDE w:val="0"/>
            <w:autoSpaceDN w:val="0"/>
            <w:adjustRightInd w:val="0"/>
            <w:spacing w:after="20"/>
            <w:rPr>
              <w:rFonts w:ascii="Times" w:hAnsi="Times"/>
              <w:caps/>
              <w:sz w:val="15"/>
              <w:szCs w:val="15"/>
              <w:lang w:val="fr-BE"/>
            </w:rPr>
          </w:pPr>
          <w:r w:rsidRPr="00C81F44">
            <w:rPr>
              <w:rFonts w:ascii="Times" w:hAnsi="Times"/>
              <w:caps/>
              <w:sz w:val="15"/>
              <w:szCs w:val="15"/>
              <w:lang w:val="fr-BE"/>
            </w:rPr>
            <w:t>SĄD UNII EUROPEJSKIEJ</w:t>
          </w:r>
        </w:p>
        <w:p w14:paraId="70D362F4" w14:textId="77777777" w:rsidR="00A90333" w:rsidRPr="00982CBC" w:rsidRDefault="00A90333"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TRIBUNAL GERAL DA UNIÃO EUROPEIA</w:t>
          </w:r>
        </w:p>
        <w:p w14:paraId="78882020" w14:textId="77777777" w:rsidR="00A90333" w:rsidRPr="00982CBC" w:rsidRDefault="00A90333"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TRIBUNALUL UNIUNII EUROPENE</w:t>
          </w:r>
        </w:p>
        <w:p w14:paraId="194564A3" w14:textId="77777777" w:rsidR="00A90333" w:rsidRPr="00982CBC" w:rsidRDefault="00A90333"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VŠEOBECNÝ SÚD EURÓPSKEJ ÚNIE</w:t>
          </w:r>
        </w:p>
        <w:p w14:paraId="1632822E" w14:textId="77777777" w:rsidR="00A90333" w:rsidRPr="00982CBC" w:rsidRDefault="00A90333"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sk-SK"/>
            </w:rPr>
            <w:t>Splošno</w:t>
          </w:r>
          <w:r w:rsidRPr="00982CBC">
            <w:rPr>
              <w:rFonts w:ascii="Times" w:hAnsi="Times"/>
              <w:caps/>
              <w:sz w:val="15"/>
              <w:szCs w:val="15"/>
              <w:lang w:val="it-IT"/>
            </w:rPr>
            <w:t xml:space="preserve"> </w:t>
          </w:r>
          <w:r w:rsidRPr="00982CBC">
            <w:rPr>
              <w:rFonts w:ascii="Times" w:hAnsi="Times"/>
              <w:caps/>
              <w:sz w:val="15"/>
              <w:szCs w:val="15"/>
              <w:lang w:val="sk-SK"/>
            </w:rPr>
            <w:t>sodišče</w:t>
          </w:r>
          <w:r w:rsidRPr="00982CBC">
            <w:rPr>
              <w:rFonts w:ascii="Times" w:hAnsi="Times"/>
              <w:caps/>
              <w:sz w:val="15"/>
              <w:szCs w:val="15"/>
              <w:lang w:val="it-IT"/>
            </w:rPr>
            <w:t xml:space="preserve"> Evropske unije</w:t>
          </w:r>
        </w:p>
        <w:p w14:paraId="2AB8E4B2" w14:textId="77777777" w:rsidR="00A90333" w:rsidRPr="00982CBC" w:rsidRDefault="00A90333"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EUROOPAN UNIONIN YLEINEN TUOMIOISTUIN</w:t>
          </w:r>
        </w:p>
        <w:p w14:paraId="122A4D2B" w14:textId="77777777" w:rsidR="00A90333" w:rsidRPr="00982CBC" w:rsidRDefault="00A90333"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EUROPEISKA UNIONENS TRIBUNAL</w:t>
          </w:r>
        </w:p>
      </w:tc>
      <w:tc>
        <w:tcPr>
          <w:tcW w:w="4680" w:type="dxa"/>
          <w:shd w:val="clear" w:color="auto" w:fill="auto"/>
        </w:tcPr>
        <w:p w14:paraId="7BDF2F8D" w14:textId="77777777" w:rsidR="00A90333" w:rsidRPr="00982CBC" w:rsidRDefault="00A90333">
          <w:pPr>
            <w:pStyle w:val="Header"/>
            <w:rPr>
              <w:lang w:val="fi-FI"/>
            </w:rPr>
          </w:pPr>
        </w:p>
      </w:tc>
      <w:tc>
        <w:tcPr>
          <w:tcW w:w="4680" w:type="dxa"/>
          <w:shd w:val="clear" w:color="auto" w:fill="auto"/>
        </w:tcPr>
        <w:p w14:paraId="3C30389F" w14:textId="77777777" w:rsidR="00A90333" w:rsidRPr="00982CBC" w:rsidRDefault="00A90333" w:rsidP="00982CBC">
          <w:pPr>
            <w:pStyle w:val="Header"/>
            <w:spacing w:after="60"/>
            <w:rPr>
              <w:lang w:val="fi-FI"/>
            </w:rPr>
          </w:pPr>
        </w:p>
      </w:tc>
    </w:tr>
  </w:tbl>
  <w:p w14:paraId="0C1F3935" w14:textId="77777777" w:rsidR="00A90333" w:rsidRPr="00CD24C9" w:rsidRDefault="00A90333">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2471B2"/>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E003CE"/>
    <w:multiLevelType w:val="hybridMultilevel"/>
    <w:tmpl w:val="5E80DE30"/>
    <w:lvl w:ilvl="0" w:tplc="88021B72">
      <w:numFmt w:val="bullet"/>
      <w:lvlText w:val="-"/>
      <w:lvlJc w:val="left"/>
      <w:pPr>
        <w:ind w:left="1080" w:hanging="360"/>
      </w:pPr>
      <w:rPr>
        <w:rFonts w:ascii="Times New Roman" w:eastAsia="Times New Roman" w:hAnsi="Times New Roman" w:cs="Times New Roman" w:hint="default"/>
      </w:rPr>
    </w:lvl>
    <w:lvl w:ilvl="1" w:tplc="043A0003" w:tentative="1">
      <w:start w:val="1"/>
      <w:numFmt w:val="bullet"/>
      <w:lvlText w:val="o"/>
      <w:lvlJc w:val="left"/>
      <w:pPr>
        <w:ind w:left="1800" w:hanging="360"/>
      </w:pPr>
      <w:rPr>
        <w:rFonts w:ascii="Courier New" w:hAnsi="Courier New" w:cs="Courier New" w:hint="default"/>
      </w:rPr>
    </w:lvl>
    <w:lvl w:ilvl="2" w:tplc="043A0005" w:tentative="1">
      <w:start w:val="1"/>
      <w:numFmt w:val="bullet"/>
      <w:lvlText w:val=""/>
      <w:lvlJc w:val="left"/>
      <w:pPr>
        <w:ind w:left="2520" w:hanging="360"/>
      </w:pPr>
      <w:rPr>
        <w:rFonts w:ascii="Wingdings" w:hAnsi="Wingdings" w:hint="default"/>
      </w:rPr>
    </w:lvl>
    <w:lvl w:ilvl="3" w:tplc="043A0001" w:tentative="1">
      <w:start w:val="1"/>
      <w:numFmt w:val="bullet"/>
      <w:lvlText w:val=""/>
      <w:lvlJc w:val="left"/>
      <w:pPr>
        <w:ind w:left="3240" w:hanging="360"/>
      </w:pPr>
      <w:rPr>
        <w:rFonts w:ascii="Symbol" w:hAnsi="Symbol" w:hint="default"/>
      </w:rPr>
    </w:lvl>
    <w:lvl w:ilvl="4" w:tplc="043A0003" w:tentative="1">
      <w:start w:val="1"/>
      <w:numFmt w:val="bullet"/>
      <w:lvlText w:val="o"/>
      <w:lvlJc w:val="left"/>
      <w:pPr>
        <w:ind w:left="3960" w:hanging="360"/>
      </w:pPr>
      <w:rPr>
        <w:rFonts w:ascii="Courier New" w:hAnsi="Courier New" w:cs="Courier New" w:hint="default"/>
      </w:rPr>
    </w:lvl>
    <w:lvl w:ilvl="5" w:tplc="043A0005" w:tentative="1">
      <w:start w:val="1"/>
      <w:numFmt w:val="bullet"/>
      <w:lvlText w:val=""/>
      <w:lvlJc w:val="left"/>
      <w:pPr>
        <w:ind w:left="4680" w:hanging="360"/>
      </w:pPr>
      <w:rPr>
        <w:rFonts w:ascii="Wingdings" w:hAnsi="Wingdings" w:hint="default"/>
      </w:rPr>
    </w:lvl>
    <w:lvl w:ilvl="6" w:tplc="043A0001" w:tentative="1">
      <w:start w:val="1"/>
      <w:numFmt w:val="bullet"/>
      <w:lvlText w:val=""/>
      <w:lvlJc w:val="left"/>
      <w:pPr>
        <w:ind w:left="5400" w:hanging="360"/>
      </w:pPr>
      <w:rPr>
        <w:rFonts w:ascii="Symbol" w:hAnsi="Symbol" w:hint="default"/>
      </w:rPr>
    </w:lvl>
    <w:lvl w:ilvl="7" w:tplc="043A0003" w:tentative="1">
      <w:start w:val="1"/>
      <w:numFmt w:val="bullet"/>
      <w:lvlText w:val="o"/>
      <w:lvlJc w:val="left"/>
      <w:pPr>
        <w:ind w:left="6120" w:hanging="360"/>
      </w:pPr>
      <w:rPr>
        <w:rFonts w:ascii="Courier New" w:hAnsi="Courier New" w:cs="Courier New" w:hint="default"/>
      </w:rPr>
    </w:lvl>
    <w:lvl w:ilvl="8" w:tplc="043A0005" w:tentative="1">
      <w:start w:val="1"/>
      <w:numFmt w:val="bullet"/>
      <w:lvlText w:val=""/>
      <w:lvlJc w:val="left"/>
      <w:pPr>
        <w:ind w:left="6840" w:hanging="360"/>
      </w:pPr>
      <w:rPr>
        <w:rFonts w:ascii="Wingdings" w:hAnsi="Wingdings" w:hint="default"/>
      </w:rPr>
    </w:lvl>
  </w:abstractNum>
  <w:abstractNum w:abstractNumId="4"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1C75C0E"/>
    <w:multiLevelType w:val="hybridMultilevel"/>
    <w:tmpl w:val="3402AA1C"/>
    <w:lvl w:ilvl="0" w:tplc="B60692D4">
      <w:numFmt w:val="bullet"/>
      <w:lvlText w:val="-"/>
      <w:lvlJc w:val="left"/>
      <w:pPr>
        <w:ind w:left="1440" w:hanging="360"/>
      </w:pPr>
      <w:rPr>
        <w:rFonts w:ascii="Times New Roman" w:eastAsia="Times New Roman" w:hAnsi="Times New Roman" w:cs="Times New Roman" w:hint="default"/>
      </w:rPr>
    </w:lvl>
    <w:lvl w:ilvl="1" w:tplc="043A0003" w:tentative="1">
      <w:start w:val="1"/>
      <w:numFmt w:val="bullet"/>
      <w:lvlText w:val="o"/>
      <w:lvlJc w:val="left"/>
      <w:pPr>
        <w:ind w:left="2160" w:hanging="360"/>
      </w:pPr>
      <w:rPr>
        <w:rFonts w:ascii="Courier New" w:hAnsi="Courier New" w:cs="Courier New" w:hint="default"/>
      </w:rPr>
    </w:lvl>
    <w:lvl w:ilvl="2" w:tplc="043A0005" w:tentative="1">
      <w:start w:val="1"/>
      <w:numFmt w:val="bullet"/>
      <w:lvlText w:val=""/>
      <w:lvlJc w:val="left"/>
      <w:pPr>
        <w:ind w:left="2880" w:hanging="360"/>
      </w:pPr>
      <w:rPr>
        <w:rFonts w:ascii="Wingdings" w:hAnsi="Wingdings" w:hint="default"/>
      </w:rPr>
    </w:lvl>
    <w:lvl w:ilvl="3" w:tplc="043A0001" w:tentative="1">
      <w:start w:val="1"/>
      <w:numFmt w:val="bullet"/>
      <w:lvlText w:val=""/>
      <w:lvlJc w:val="left"/>
      <w:pPr>
        <w:ind w:left="3600" w:hanging="360"/>
      </w:pPr>
      <w:rPr>
        <w:rFonts w:ascii="Symbol" w:hAnsi="Symbol" w:hint="default"/>
      </w:rPr>
    </w:lvl>
    <w:lvl w:ilvl="4" w:tplc="043A0003" w:tentative="1">
      <w:start w:val="1"/>
      <w:numFmt w:val="bullet"/>
      <w:lvlText w:val="o"/>
      <w:lvlJc w:val="left"/>
      <w:pPr>
        <w:ind w:left="4320" w:hanging="360"/>
      </w:pPr>
      <w:rPr>
        <w:rFonts w:ascii="Courier New" w:hAnsi="Courier New" w:cs="Courier New" w:hint="default"/>
      </w:rPr>
    </w:lvl>
    <w:lvl w:ilvl="5" w:tplc="043A0005" w:tentative="1">
      <w:start w:val="1"/>
      <w:numFmt w:val="bullet"/>
      <w:lvlText w:val=""/>
      <w:lvlJc w:val="left"/>
      <w:pPr>
        <w:ind w:left="5040" w:hanging="360"/>
      </w:pPr>
      <w:rPr>
        <w:rFonts w:ascii="Wingdings" w:hAnsi="Wingdings" w:hint="default"/>
      </w:rPr>
    </w:lvl>
    <w:lvl w:ilvl="6" w:tplc="043A0001" w:tentative="1">
      <w:start w:val="1"/>
      <w:numFmt w:val="bullet"/>
      <w:lvlText w:val=""/>
      <w:lvlJc w:val="left"/>
      <w:pPr>
        <w:ind w:left="5760" w:hanging="360"/>
      </w:pPr>
      <w:rPr>
        <w:rFonts w:ascii="Symbol" w:hAnsi="Symbol" w:hint="default"/>
      </w:rPr>
    </w:lvl>
    <w:lvl w:ilvl="7" w:tplc="043A0003" w:tentative="1">
      <w:start w:val="1"/>
      <w:numFmt w:val="bullet"/>
      <w:lvlText w:val="o"/>
      <w:lvlJc w:val="left"/>
      <w:pPr>
        <w:ind w:left="6480" w:hanging="360"/>
      </w:pPr>
      <w:rPr>
        <w:rFonts w:ascii="Courier New" w:hAnsi="Courier New" w:cs="Courier New" w:hint="default"/>
      </w:rPr>
    </w:lvl>
    <w:lvl w:ilvl="8" w:tplc="043A0005" w:tentative="1">
      <w:start w:val="1"/>
      <w:numFmt w:val="bullet"/>
      <w:lvlText w:val=""/>
      <w:lvlJc w:val="left"/>
      <w:pPr>
        <w:ind w:left="7200" w:hanging="360"/>
      </w:pPr>
      <w:rPr>
        <w:rFonts w:ascii="Wingdings" w:hAnsi="Wingdings" w:hint="default"/>
      </w:rPr>
    </w:lvl>
  </w:abstractNum>
  <w:abstractNum w:abstractNumId="10"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B20BCE"/>
    <w:multiLevelType w:val="hybridMultilevel"/>
    <w:tmpl w:val="CE46D54A"/>
    <w:lvl w:ilvl="0" w:tplc="DC00A064">
      <w:numFmt w:val="bullet"/>
      <w:lvlText w:val="-"/>
      <w:lvlJc w:val="left"/>
      <w:pPr>
        <w:ind w:left="720" w:hanging="360"/>
      </w:pPr>
      <w:rPr>
        <w:rFonts w:ascii="Times New Roman" w:eastAsia="Times New Roman" w:hAnsi="Times New Roman" w:cs="Times New Roman" w:hint="default"/>
      </w:rPr>
    </w:lvl>
    <w:lvl w:ilvl="1" w:tplc="043A0003" w:tentative="1">
      <w:start w:val="1"/>
      <w:numFmt w:val="bullet"/>
      <w:lvlText w:val="o"/>
      <w:lvlJc w:val="left"/>
      <w:pPr>
        <w:ind w:left="1440" w:hanging="360"/>
      </w:pPr>
      <w:rPr>
        <w:rFonts w:ascii="Courier New" w:hAnsi="Courier New" w:cs="Courier New" w:hint="default"/>
      </w:rPr>
    </w:lvl>
    <w:lvl w:ilvl="2" w:tplc="043A0005" w:tentative="1">
      <w:start w:val="1"/>
      <w:numFmt w:val="bullet"/>
      <w:lvlText w:val=""/>
      <w:lvlJc w:val="left"/>
      <w:pPr>
        <w:ind w:left="2160" w:hanging="360"/>
      </w:pPr>
      <w:rPr>
        <w:rFonts w:ascii="Wingdings" w:hAnsi="Wingdings" w:hint="default"/>
      </w:rPr>
    </w:lvl>
    <w:lvl w:ilvl="3" w:tplc="043A0001" w:tentative="1">
      <w:start w:val="1"/>
      <w:numFmt w:val="bullet"/>
      <w:lvlText w:val=""/>
      <w:lvlJc w:val="left"/>
      <w:pPr>
        <w:ind w:left="2880" w:hanging="360"/>
      </w:pPr>
      <w:rPr>
        <w:rFonts w:ascii="Symbol" w:hAnsi="Symbol" w:hint="default"/>
      </w:rPr>
    </w:lvl>
    <w:lvl w:ilvl="4" w:tplc="043A0003" w:tentative="1">
      <w:start w:val="1"/>
      <w:numFmt w:val="bullet"/>
      <w:lvlText w:val="o"/>
      <w:lvlJc w:val="left"/>
      <w:pPr>
        <w:ind w:left="3600" w:hanging="360"/>
      </w:pPr>
      <w:rPr>
        <w:rFonts w:ascii="Courier New" w:hAnsi="Courier New" w:cs="Courier New" w:hint="default"/>
      </w:rPr>
    </w:lvl>
    <w:lvl w:ilvl="5" w:tplc="043A0005" w:tentative="1">
      <w:start w:val="1"/>
      <w:numFmt w:val="bullet"/>
      <w:lvlText w:val=""/>
      <w:lvlJc w:val="left"/>
      <w:pPr>
        <w:ind w:left="4320" w:hanging="360"/>
      </w:pPr>
      <w:rPr>
        <w:rFonts w:ascii="Wingdings" w:hAnsi="Wingdings" w:hint="default"/>
      </w:rPr>
    </w:lvl>
    <w:lvl w:ilvl="6" w:tplc="043A0001" w:tentative="1">
      <w:start w:val="1"/>
      <w:numFmt w:val="bullet"/>
      <w:lvlText w:val=""/>
      <w:lvlJc w:val="left"/>
      <w:pPr>
        <w:ind w:left="5040" w:hanging="360"/>
      </w:pPr>
      <w:rPr>
        <w:rFonts w:ascii="Symbol" w:hAnsi="Symbol" w:hint="default"/>
      </w:rPr>
    </w:lvl>
    <w:lvl w:ilvl="7" w:tplc="043A0003" w:tentative="1">
      <w:start w:val="1"/>
      <w:numFmt w:val="bullet"/>
      <w:lvlText w:val="o"/>
      <w:lvlJc w:val="left"/>
      <w:pPr>
        <w:ind w:left="5760" w:hanging="360"/>
      </w:pPr>
      <w:rPr>
        <w:rFonts w:ascii="Courier New" w:hAnsi="Courier New" w:cs="Courier New" w:hint="default"/>
      </w:rPr>
    </w:lvl>
    <w:lvl w:ilvl="8" w:tplc="043A0005" w:tentative="1">
      <w:start w:val="1"/>
      <w:numFmt w:val="bullet"/>
      <w:lvlText w:val=""/>
      <w:lvlJc w:val="left"/>
      <w:pPr>
        <w:ind w:left="6480" w:hanging="360"/>
      </w:pPr>
      <w:rPr>
        <w:rFonts w:ascii="Wingdings" w:hAnsi="Wingdings" w:hint="default"/>
      </w:rPr>
    </w:lvl>
  </w:abstractNum>
  <w:abstractNum w:abstractNumId="13"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20"/>
  </w:num>
  <w:num w:numId="5">
    <w:abstractNumId w:val="18"/>
  </w:num>
  <w:num w:numId="6">
    <w:abstractNumId w:val="16"/>
  </w:num>
  <w:num w:numId="7">
    <w:abstractNumId w:val="13"/>
  </w:num>
  <w:num w:numId="8">
    <w:abstractNumId w:val="10"/>
  </w:num>
  <w:num w:numId="9">
    <w:abstractNumId w:val="19"/>
  </w:num>
  <w:num w:numId="10">
    <w:abstractNumId w:val="21"/>
  </w:num>
  <w:num w:numId="11">
    <w:abstractNumId w:val="15"/>
  </w:num>
  <w:num w:numId="12">
    <w:abstractNumId w:val="5"/>
  </w:num>
  <w:num w:numId="13">
    <w:abstractNumId w:val="1"/>
  </w:num>
  <w:num w:numId="14">
    <w:abstractNumId w:val="14"/>
  </w:num>
  <w:num w:numId="15">
    <w:abstractNumId w:val="23"/>
  </w:num>
  <w:num w:numId="16">
    <w:abstractNumId w:val="2"/>
  </w:num>
  <w:num w:numId="17">
    <w:abstractNumId w:val="22"/>
  </w:num>
  <w:num w:numId="18">
    <w:abstractNumId w:val="17"/>
  </w:num>
  <w:num w:numId="19">
    <w:abstractNumId w:val="6"/>
  </w:num>
  <w:num w:numId="20">
    <w:abstractNumId w:val="4"/>
  </w:num>
  <w:num w:numId="21">
    <w:abstractNumId w:val="0"/>
  </w:num>
  <w:num w:numId="22">
    <w:abstractNumId w:val="0"/>
    <w:lvlOverride w:ilvl="0">
      <w:startOverride w:val="1"/>
    </w:lvlOverride>
  </w:num>
  <w:num w:numId="23">
    <w:abstractNumId w:val="12"/>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6146"/>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4C9"/>
    <w:rsid w:val="0000560C"/>
    <w:rsid w:val="00006721"/>
    <w:rsid w:val="000117B8"/>
    <w:rsid w:val="00022B3E"/>
    <w:rsid w:val="00025492"/>
    <w:rsid w:val="000526C4"/>
    <w:rsid w:val="000B416F"/>
    <w:rsid w:val="000C224A"/>
    <w:rsid w:val="000C4D56"/>
    <w:rsid w:val="000C6354"/>
    <w:rsid w:val="000E17BB"/>
    <w:rsid w:val="000F3419"/>
    <w:rsid w:val="00106EDD"/>
    <w:rsid w:val="0011354A"/>
    <w:rsid w:val="00115E27"/>
    <w:rsid w:val="001221E3"/>
    <w:rsid w:val="00125C5C"/>
    <w:rsid w:val="00136BC4"/>
    <w:rsid w:val="00140846"/>
    <w:rsid w:val="0017365D"/>
    <w:rsid w:val="001831AB"/>
    <w:rsid w:val="001A592D"/>
    <w:rsid w:val="001B065C"/>
    <w:rsid w:val="001B6E6E"/>
    <w:rsid w:val="001C67C9"/>
    <w:rsid w:val="001E7B33"/>
    <w:rsid w:val="001F7198"/>
    <w:rsid w:val="0021554B"/>
    <w:rsid w:val="00227D16"/>
    <w:rsid w:val="00260561"/>
    <w:rsid w:val="00270671"/>
    <w:rsid w:val="00272831"/>
    <w:rsid w:val="00280224"/>
    <w:rsid w:val="00286255"/>
    <w:rsid w:val="002B49DB"/>
    <w:rsid w:val="002B658F"/>
    <w:rsid w:val="002F7DEC"/>
    <w:rsid w:val="00307D80"/>
    <w:rsid w:val="00322A79"/>
    <w:rsid w:val="00330AFD"/>
    <w:rsid w:val="003353E4"/>
    <w:rsid w:val="00354C17"/>
    <w:rsid w:val="00360589"/>
    <w:rsid w:val="00360F19"/>
    <w:rsid w:val="0037179B"/>
    <w:rsid w:val="0037683E"/>
    <w:rsid w:val="003C09EF"/>
    <w:rsid w:val="003C493C"/>
    <w:rsid w:val="003D2944"/>
    <w:rsid w:val="004026FB"/>
    <w:rsid w:val="00403192"/>
    <w:rsid w:val="004355C3"/>
    <w:rsid w:val="004423A1"/>
    <w:rsid w:val="00445B48"/>
    <w:rsid w:val="004501BF"/>
    <w:rsid w:val="00451D17"/>
    <w:rsid w:val="00455817"/>
    <w:rsid w:val="004776F6"/>
    <w:rsid w:val="004853E4"/>
    <w:rsid w:val="004914DD"/>
    <w:rsid w:val="005169BD"/>
    <w:rsid w:val="00526BD0"/>
    <w:rsid w:val="00541821"/>
    <w:rsid w:val="00545BC0"/>
    <w:rsid w:val="00546324"/>
    <w:rsid w:val="00550193"/>
    <w:rsid w:val="005505D4"/>
    <w:rsid w:val="005621FA"/>
    <w:rsid w:val="00572FBF"/>
    <w:rsid w:val="005739EA"/>
    <w:rsid w:val="00574278"/>
    <w:rsid w:val="005758EF"/>
    <w:rsid w:val="005A7209"/>
    <w:rsid w:val="005B644E"/>
    <w:rsid w:val="005C2F91"/>
    <w:rsid w:val="005E2020"/>
    <w:rsid w:val="005F1A3D"/>
    <w:rsid w:val="005F6E78"/>
    <w:rsid w:val="0060384B"/>
    <w:rsid w:val="0060700C"/>
    <w:rsid w:val="00631154"/>
    <w:rsid w:val="00650044"/>
    <w:rsid w:val="00657530"/>
    <w:rsid w:val="00671BE2"/>
    <w:rsid w:val="00690222"/>
    <w:rsid w:val="006906A9"/>
    <w:rsid w:val="006D1BE0"/>
    <w:rsid w:val="00701666"/>
    <w:rsid w:val="0070479B"/>
    <w:rsid w:val="00714728"/>
    <w:rsid w:val="00733836"/>
    <w:rsid w:val="00741EE6"/>
    <w:rsid w:val="00742370"/>
    <w:rsid w:val="00771511"/>
    <w:rsid w:val="00780032"/>
    <w:rsid w:val="0078697E"/>
    <w:rsid w:val="007A02FA"/>
    <w:rsid w:val="007A0C02"/>
    <w:rsid w:val="007A4263"/>
    <w:rsid w:val="007C0C91"/>
    <w:rsid w:val="007C2AD9"/>
    <w:rsid w:val="007D0C55"/>
    <w:rsid w:val="007D6F11"/>
    <w:rsid w:val="007E1908"/>
    <w:rsid w:val="007F7E0C"/>
    <w:rsid w:val="008240F4"/>
    <w:rsid w:val="00827B3F"/>
    <w:rsid w:val="008322D7"/>
    <w:rsid w:val="00852975"/>
    <w:rsid w:val="008619EF"/>
    <w:rsid w:val="0086353C"/>
    <w:rsid w:val="00863AC9"/>
    <w:rsid w:val="00866B93"/>
    <w:rsid w:val="0088754C"/>
    <w:rsid w:val="0089024F"/>
    <w:rsid w:val="008954C1"/>
    <w:rsid w:val="008A35D7"/>
    <w:rsid w:val="008B0FBB"/>
    <w:rsid w:val="008E65A5"/>
    <w:rsid w:val="008F6D94"/>
    <w:rsid w:val="00931ABC"/>
    <w:rsid w:val="009538E7"/>
    <w:rsid w:val="009560B3"/>
    <w:rsid w:val="00965D60"/>
    <w:rsid w:val="00974C85"/>
    <w:rsid w:val="00982CBC"/>
    <w:rsid w:val="009A3F3D"/>
    <w:rsid w:val="009D6EA3"/>
    <w:rsid w:val="009E1C43"/>
    <w:rsid w:val="00A170E9"/>
    <w:rsid w:val="00A31035"/>
    <w:rsid w:val="00A4171A"/>
    <w:rsid w:val="00A45568"/>
    <w:rsid w:val="00A574F9"/>
    <w:rsid w:val="00A73E8A"/>
    <w:rsid w:val="00A80D16"/>
    <w:rsid w:val="00A845D1"/>
    <w:rsid w:val="00A90333"/>
    <w:rsid w:val="00A934E0"/>
    <w:rsid w:val="00A935B8"/>
    <w:rsid w:val="00A94DA1"/>
    <w:rsid w:val="00AC0953"/>
    <w:rsid w:val="00AC16E6"/>
    <w:rsid w:val="00B10EF9"/>
    <w:rsid w:val="00B31BC1"/>
    <w:rsid w:val="00B46D71"/>
    <w:rsid w:val="00B6422B"/>
    <w:rsid w:val="00B83A93"/>
    <w:rsid w:val="00B85135"/>
    <w:rsid w:val="00B93D6D"/>
    <w:rsid w:val="00BA7029"/>
    <w:rsid w:val="00BC6C75"/>
    <w:rsid w:val="00BD1AB1"/>
    <w:rsid w:val="00BD28A8"/>
    <w:rsid w:val="00BD2E4F"/>
    <w:rsid w:val="00BD57F1"/>
    <w:rsid w:val="00BF08A2"/>
    <w:rsid w:val="00BF458B"/>
    <w:rsid w:val="00BF6EEF"/>
    <w:rsid w:val="00BF7593"/>
    <w:rsid w:val="00C01C30"/>
    <w:rsid w:val="00C04FF8"/>
    <w:rsid w:val="00C11352"/>
    <w:rsid w:val="00C16F9C"/>
    <w:rsid w:val="00C34C6B"/>
    <w:rsid w:val="00C35352"/>
    <w:rsid w:val="00C36FBE"/>
    <w:rsid w:val="00C42225"/>
    <w:rsid w:val="00C5224B"/>
    <w:rsid w:val="00C577D9"/>
    <w:rsid w:val="00C626D0"/>
    <w:rsid w:val="00C643F6"/>
    <w:rsid w:val="00C650C5"/>
    <w:rsid w:val="00C724D4"/>
    <w:rsid w:val="00C81F44"/>
    <w:rsid w:val="00C93045"/>
    <w:rsid w:val="00C97D62"/>
    <w:rsid w:val="00CB1450"/>
    <w:rsid w:val="00CC4F78"/>
    <w:rsid w:val="00CC76A1"/>
    <w:rsid w:val="00CD102B"/>
    <w:rsid w:val="00CD24C9"/>
    <w:rsid w:val="00CD257D"/>
    <w:rsid w:val="00CE7A6C"/>
    <w:rsid w:val="00CF00B6"/>
    <w:rsid w:val="00CF131B"/>
    <w:rsid w:val="00D03309"/>
    <w:rsid w:val="00D14DC2"/>
    <w:rsid w:val="00D25066"/>
    <w:rsid w:val="00D44A9D"/>
    <w:rsid w:val="00D46296"/>
    <w:rsid w:val="00D54017"/>
    <w:rsid w:val="00D8622A"/>
    <w:rsid w:val="00D913C2"/>
    <w:rsid w:val="00DA4FB0"/>
    <w:rsid w:val="00DB1F16"/>
    <w:rsid w:val="00DB202F"/>
    <w:rsid w:val="00DC2B22"/>
    <w:rsid w:val="00DC3184"/>
    <w:rsid w:val="00DC3E12"/>
    <w:rsid w:val="00E2265A"/>
    <w:rsid w:val="00E24A2B"/>
    <w:rsid w:val="00E41B66"/>
    <w:rsid w:val="00E577C5"/>
    <w:rsid w:val="00E625E6"/>
    <w:rsid w:val="00E64F32"/>
    <w:rsid w:val="00E70C63"/>
    <w:rsid w:val="00E942A3"/>
    <w:rsid w:val="00E9457B"/>
    <w:rsid w:val="00EA405E"/>
    <w:rsid w:val="00EB3766"/>
    <w:rsid w:val="00EC64EF"/>
    <w:rsid w:val="00ED1C30"/>
    <w:rsid w:val="00ED2CFE"/>
    <w:rsid w:val="00EE1119"/>
    <w:rsid w:val="00EF3325"/>
    <w:rsid w:val="00EF750C"/>
    <w:rsid w:val="00F1068C"/>
    <w:rsid w:val="00F145B5"/>
    <w:rsid w:val="00F36EF6"/>
    <w:rsid w:val="00F50C84"/>
    <w:rsid w:val="00F53A23"/>
    <w:rsid w:val="00F54256"/>
    <w:rsid w:val="00F60DA7"/>
    <w:rsid w:val="00F61276"/>
    <w:rsid w:val="00F84FF8"/>
    <w:rsid w:val="00F976F5"/>
    <w:rsid w:val="00FA2C6B"/>
    <w:rsid w:val="00FA4D0F"/>
    <w:rsid w:val="00FA700D"/>
    <w:rsid w:val="00FB5326"/>
    <w:rsid w:val="00FC4786"/>
    <w:rsid w:val="00FC76FD"/>
    <w:rsid w:val="00FD66FF"/>
    <w:rsid w:val="00FE68E5"/>
  </w:rsids>
  <m:mathPr>
    <m:mathFont m:val="Cambria Math"/>
    <m:brkBin m:val="before"/>
    <m:brkBinSub m:val="--"/>
    <m:smallFrac m:val="0"/>
    <m:dispDef/>
    <m:lMargin m:val="0"/>
    <m:rMargin m:val="0"/>
    <m:defJc m:val="centerGroup"/>
    <m:wrapIndent m:val="1440"/>
    <m:intLim m:val="subSup"/>
    <m:naryLim m:val="undOvr"/>
  </m:mathPr>
  <w:themeFontLang w:val="mt-M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91BDC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en-GB"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en-GB" w:eastAsia="en-GB"/>
    </w:rPr>
  </w:style>
  <w:style w:type="character" w:customStyle="1" w:styleId="FooterChar">
    <w:name w:val="Footer Char"/>
    <w:link w:val="Footer"/>
    <w:uiPriority w:val="99"/>
    <w:rsid w:val="00D03309"/>
    <w:rPr>
      <w:sz w:val="24"/>
      <w:szCs w:val="24"/>
      <w:lang w:val="en-GB" w:eastAsia="en-GB"/>
    </w:rPr>
  </w:style>
  <w:style w:type="character" w:customStyle="1" w:styleId="BalloonTextChar">
    <w:name w:val="Balloon Text Char"/>
    <w:link w:val="BalloonText"/>
    <w:semiHidden/>
    <w:rsid w:val="00D03309"/>
    <w:rPr>
      <w:rFonts w:ascii="Tahoma" w:hAnsi="Tahoma" w:cs="Tahoma"/>
      <w:sz w:val="16"/>
      <w:szCs w:val="16"/>
      <w:lang w:val="en-GB"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val="en-GB"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en-GB"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en-GB" w:eastAsia="en-GB"/>
    </w:rPr>
  </w:style>
  <w:style w:type="paragraph" w:customStyle="1" w:styleId="Char">
    <w:name w:val="Char"/>
    <w:basedOn w:val="Normal"/>
    <w:rsid w:val="00D03309"/>
    <w:rPr>
      <w:lang w:val="pl-PL"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 w:type="character" w:customStyle="1" w:styleId="ListNumberChar">
    <w:name w:val="List Number Char"/>
    <w:link w:val="ListNumber"/>
    <w:rsid w:val="003353E4"/>
    <w:rPr>
      <w:sz w:val="24"/>
      <w:szCs w:val="24"/>
      <w:lang w:val="en-GB" w:eastAsia="en-GB"/>
    </w:rPr>
  </w:style>
  <w:style w:type="paragraph" w:styleId="ListNumber">
    <w:name w:val="List Number"/>
    <w:basedOn w:val="Normal"/>
    <w:link w:val="ListNumberChar"/>
    <w:rsid w:val="003353E4"/>
    <w:pPr>
      <w:numPr>
        <w:numId w:val="21"/>
      </w:num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3879">
      <w:bodyDiv w:val="1"/>
      <w:marLeft w:val="0"/>
      <w:marRight w:val="0"/>
      <w:marTop w:val="0"/>
      <w:marBottom w:val="0"/>
      <w:divBdr>
        <w:top w:val="none" w:sz="0" w:space="0" w:color="auto"/>
        <w:left w:val="none" w:sz="0" w:space="0" w:color="auto"/>
        <w:bottom w:val="none" w:sz="0" w:space="0" w:color="auto"/>
        <w:right w:val="none" w:sz="0" w:space="0" w:color="auto"/>
      </w:divBdr>
    </w:div>
    <w:div w:id="593437996">
      <w:bodyDiv w:val="1"/>
      <w:marLeft w:val="0"/>
      <w:marRight w:val="0"/>
      <w:marTop w:val="0"/>
      <w:marBottom w:val="0"/>
      <w:divBdr>
        <w:top w:val="none" w:sz="0" w:space="0" w:color="auto"/>
        <w:left w:val="none" w:sz="0" w:space="0" w:color="auto"/>
        <w:bottom w:val="none" w:sz="0" w:space="0" w:color="auto"/>
        <w:right w:val="none" w:sz="0" w:space="0" w:color="auto"/>
      </w:divBdr>
    </w:div>
    <w:div w:id="1300844192">
      <w:bodyDiv w:val="1"/>
      <w:marLeft w:val="0"/>
      <w:marRight w:val="0"/>
      <w:marTop w:val="0"/>
      <w:marBottom w:val="0"/>
      <w:divBdr>
        <w:top w:val="none" w:sz="0" w:space="0" w:color="auto"/>
        <w:left w:val="none" w:sz="0" w:space="0" w:color="auto"/>
        <w:bottom w:val="none" w:sz="0" w:space="0" w:color="auto"/>
        <w:right w:val="none" w:sz="0" w:space="0" w:color="auto"/>
      </w:divBdr>
    </w:div>
    <w:div w:id="20680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686E3-E696-4E66-834B-0DE33E30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2832</Words>
  <Characters>20252</Characters>
  <Application>Microsoft Office Word</Application>
  <DocSecurity>0</DocSecurity>
  <Lines>613</Lines>
  <Paragraphs>278</Paragraphs>
  <ScaleCrop>false</ScaleCrop>
  <Company/>
  <LinksUpToDate>false</LinksUpToDate>
  <CharactersWithSpaces>22806</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2026-04-22T13:51:00Z</dcterms:created>
  <dcterms:modified xsi:type="dcterms:W3CDTF">2026-04-22T13:51:00Z</dcterms:modified>
</cp:coreProperties>
</file>