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1D0B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tLeast"/>
        <w:rPr>
          <w:rFonts w:ascii="Tms Rmn" w:hAnsi="Tms Rmn"/>
          <w:kern w:val="0"/>
        </w:rPr>
      </w:pPr>
    </w:p>
    <w:p w14:paraId="55D1648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tLeast"/>
        <w:rPr>
          <w:rFonts w:ascii="Tms Rmn" w:hAnsi="Tms Rmn"/>
          <w:kern w:val="0"/>
        </w:rPr>
      </w:pPr>
    </w:p>
    <w:p w14:paraId="5D0AA400" w14:textId="77777777" w:rsidR="00000000" w:rsidRDefault="00000000">
      <w:pPr>
        <w:widowControl w:val="0"/>
        <w:tabs>
          <w:tab w:val="left" w:pos="4536"/>
          <w:tab w:val="left" w:pos="9072"/>
        </w:tabs>
        <w:autoSpaceDE w:val="0"/>
        <w:autoSpaceDN w:val="0"/>
        <w:adjustRightInd w:val="0"/>
        <w:spacing w:after="0" w:line="240" w:lineRule="atLeast"/>
        <w:jc w:val="right"/>
        <w:rPr>
          <w:rFonts w:ascii="Tms Rmn" w:hAnsi="Tms Rmn" w:cs="Tms Rmn"/>
          <w:b/>
          <w:bCs/>
          <w:color w:val="000000"/>
          <w:kern w:val="0"/>
        </w:rPr>
      </w:pPr>
      <w:r>
        <w:rPr>
          <w:rFonts w:ascii="Tms Rmn" w:hAnsi="Tms Rmn" w:cs="Tms Rmn"/>
          <w:b/>
          <w:bCs/>
          <w:color w:val="000000"/>
          <w:kern w:val="0"/>
        </w:rPr>
        <w:t xml:space="preserve">25 </w:t>
      </w:r>
      <w:proofErr w:type="spellStart"/>
      <w:r>
        <w:rPr>
          <w:rFonts w:ascii="Tms Rmn" w:hAnsi="Tms Rmn" w:cs="Tms Rmn"/>
          <w:b/>
          <w:bCs/>
          <w:color w:val="000000"/>
          <w:kern w:val="0"/>
        </w:rPr>
        <w:t>Cdo</w:t>
      </w:r>
      <w:proofErr w:type="spellEnd"/>
      <w:r>
        <w:rPr>
          <w:rFonts w:ascii="Tms Rmn" w:hAnsi="Tms Rmn" w:cs="Tms Rmn"/>
          <w:b/>
          <w:bCs/>
          <w:color w:val="000000"/>
          <w:kern w:val="0"/>
        </w:rPr>
        <w:t xml:space="preserve"> 1919/2024-303</w:t>
      </w:r>
    </w:p>
    <w:p w14:paraId="7C4271BB" w14:textId="77777777" w:rsidR="00000000" w:rsidRDefault="00000000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tLeast"/>
        <w:jc w:val="both"/>
        <w:rPr>
          <w:rFonts w:ascii="Tms Rmn" w:hAnsi="Tms Rmn" w:cs="Tms Rmn"/>
          <w:b/>
          <w:bCs/>
          <w:color w:val="000000"/>
          <w:kern w:val="0"/>
        </w:rPr>
      </w:pPr>
    </w:p>
    <w:p w14:paraId="1C121C0E" w14:textId="77777777" w:rsidR="00000000" w:rsidRDefault="00000000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tLeast"/>
        <w:jc w:val="both"/>
        <w:rPr>
          <w:rFonts w:ascii="Tms Rmn" w:hAnsi="Tms Rmn" w:cs="Tms Rmn"/>
          <w:b/>
          <w:bCs/>
          <w:color w:val="000000"/>
          <w:kern w:val="0"/>
        </w:rPr>
      </w:pPr>
    </w:p>
    <w:p w14:paraId="7DCB0825" w14:textId="77777777" w:rsidR="00000000" w:rsidRDefault="00000000">
      <w:pPr>
        <w:widowControl w:val="0"/>
        <w:autoSpaceDE w:val="0"/>
        <w:autoSpaceDN w:val="0"/>
        <w:adjustRightInd w:val="0"/>
        <w:spacing w:before="120" w:after="0" w:line="240" w:lineRule="atLeast"/>
        <w:jc w:val="center"/>
        <w:rPr>
          <w:rFonts w:ascii="Tms Rmn" w:hAnsi="Tms Rmn" w:cs="Tms Rmn"/>
          <w:b/>
          <w:bCs/>
          <w:color w:val="000000"/>
          <w:kern w:val="0"/>
          <w:sz w:val="32"/>
          <w:szCs w:val="32"/>
        </w:rPr>
      </w:pPr>
      <w:r>
        <w:rPr>
          <w:rFonts w:ascii="Tms Rmn" w:hAnsi="Tms Rmn" w:cs="Tms Rmn"/>
          <w:b/>
          <w:bCs/>
          <w:color w:val="000000"/>
          <w:kern w:val="0"/>
          <w:sz w:val="32"/>
          <w:szCs w:val="32"/>
        </w:rPr>
        <w:t>USNESENÍ</w:t>
      </w:r>
    </w:p>
    <w:p w14:paraId="71046315" w14:textId="77777777" w:rsidR="00000000" w:rsidRDefault="00000000">
      <w:pPr>
        <w:widowControl w:val="0"/>
        <w:autoSpaceDE w:val="0"/>
        <w:autoSpaceDN w:val="0"/>
        <w:adjustRightInd w:val="0"/>
        <w:spacing w:after="0" w:line="480" w:lineRule="atLeast"/>
        <w:rPr>
          <w:rFonts w:ascii="Tms Rmn" w:hAnsi="Tms Rmn" w:cs="Tms Rmn"/>
          <w:b/>
          <w:bCs/>
          <w:color w:val="000000"/>
          <w:kern w:val="0"/>
          <w:sz w:val="32"/>
          <w:szCs w:val="32"/>
        </w:rPr>
      </w:pPr>
    </w:p>
    <w:p w14:paraId="505A0F58" w14:textId="77777777" w:rsidR="00000000" w:rsidRDefault="00000000">
      <w:pPr>
        <w:widowControl w:val="0"/>
        <w:autoSpaceDE w:val="0"/>
        <w:autoSpaceDN w:val="0"/>
        <w:adjustRightInd w:val="0"/>
        <w:spacing w:before="120" w:after="0" w:line="240" w:lineRule="atLeast"/>
        <w:ind w:firstLine="709"/>
        <w:jc w:val="both"/>
        <w:rPr>
          <w:rFonts w:ascii="Tms Rmn" w:hAnsi="Tms Rmn" w:cs="Tms Rmn"/>
          <w:color w:val="000000"/>
          <w:kern w:val="0"/>
        </w:rPr>
      </w:pPr>
      <w:proofErr w:type="spellStart"/>
      <w:r>
        <w:rPr>
          <w:rFonts w:ascii="Tms Rmn" w:hAnsi="Tms Rmn" w:cs="Tms Rmn"/>
          <w:color w:val="000000"/>
          <w:kern w:val="0"/>
        </w:rPr>
        <w:t>Nejvyšší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soud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rozhodl</w:t>
      </w:r>
      <w:proofErr w:type="spellEnd"/>
      <w:r>
        <w:rPr>
          <w:rFonts w:ascii="Tms Rmn" w:hAnsi="Tms Rmn" w:cs="Tms Rmn"/>
          <w:color w:val="000000"/>
          <w:kern w:val="0"/>
        </w:rPr>
        <w:t xml:space="preserve"> v </w:t>
      </w:r>
      <w:proofErr w:type="spellStart"/>
      <w:r>
        <w:rPr>
          <w:rFonts w:ascii="Tms Rmn" w:hAnsi="Tms Rmn" w:cs="Tms Rmn"/>
          <w:color w:val="000000"/>
          <w:kern w:val="0"/>
        </w:rPr>
        <w:t>senátě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složeném</w:t>
      </w:r>
      <w:proofErr w:type="spellEnd"/>
      <w:r>
        <w:rPr>
          <w:rFonts w:ascii="Tms Rmn" w:hAnsi="Tms Rmn" w:cs="Tms Rmn"/>
          <w:color w:val="000000"/>
          <w:kern w:val="0"/>
        </w:rPr>
        <w:t xml:space="preserve"> z </w:t>
      </w:r>
      <w:proofErr w:type="spellStart"/>
      <w:r>
        <w:rPr>
          <w:rFonts w:ascii="Tms Rmn" w:hAnsi="Tms Rmn" w:cs="Tms Rmn"/>
          <w:color w:val="000000"/>
          <w:kern w:val="0"/>
        </w:rPr>
        <w:t>předsedy</w:t>
      </w:r>
      <w:proofErr w:type="spellEnd"/>
      <w:r>
        <w:rPr>
          <w:rFonts w:ascii="Tms Rmn" w:hAnsi="Tms Rmn" w:cs="Tms Rmn"/>
          <w:color w:val="000000"/>
          <w:kern w:val="0"/>
        </w:rPr>
        <w:t xml:space="preserve"> JUDr. Petra Vojtka a </w:t>
      </w:r>
      <w:proofErr w:type="spellStart"/>
      <w:r>
        <w:rPr>
          <w:rFonts w:ascii="Tms Rmn" w:hAnsi="Tms Rmn" w:cs="Tms Rmn"/>
          <w:color w:val="000000"/>
          <w:kern w:val="0"/>
        </w:rPr>
        <w:t>soudců</w:t>
      </w:r>
      <w:proofErr w:type="spellEnd"/>
      <w:r>
        <w:rPr>
          <w:rFonts w:ascii="Tms Rmn" w:hAnsi="Tms Rmn" w:cs="Tms Rmn"/>
          <w:color w:val="000000"/>
          <w:kern w:val="0"/>
        </w:rPr>
        <w:t xml:space="preserve"> JUDr. Roberta </w:t>
      </w:r>
      <w:proofErr w:type="spellStart"/>
      <w:r>
        <w:rPr>
          <w:rFonts w:ascii="Tms Rmn" w:hAnsi="Tms Rmn" w:cs="Tms Rmn"/>
          <w:color w:val="000000"/>
          <w:kern w:val="0"/>
        </w:rPr>
        <w:t>Waltra</w:t>
      </w:r>
      <w:proofErr w:type="spellEnd"/>
      <w:r>
        <w:rPr>
          <w:rFonts w:ascii="Tms Rmn" w:hAnsi="Tms Rmn" w:cs="Tms Rmn"/>
          <w:color w:val="000000"/>
          <w:kern w:val="0"/>
        </w:rPr>
        <w:t xml:space="preserve"> a JUDr. Martiny </w:t>
      </w:r>
      <w:proofErr w:type="spellStart"/>
      <w:r>
        <w:rPr>
          <w:rFonts w:ascii="Tms Rmn" w:hAnsi="Tms Rmn" w:cs="Tms Rmn"/>
          <w:color w:val="000000"/>
          <w:kern w:val="0"/>
        </w:rPr>
        <w:t>Vršanské</w:t>
      </w:r>
      <w:proofErr w:type="spellEnd"/>
      <w:r>
        <w:rPr>
          <w:rFonts w:ascii="Tms Rmn" w:hAnsi="Tms Rmn" w:cs="Tms Rmn"/>
          <w:color w:val="000000"/>
          <w:kern w:val="0"/>
        </w:rPr>
        <w:t xml:space="preserve"> v </w:t>
      </w:r>
      <w:proofErr w:type="spellStart"/>
      <w:r>
        <w:rPr>
          <w:rFonts w:ascii="Tms Rmn" w:hAnsi="Tms Rmn" w:cs="Tms Rmn"/>
          <w:color w:val="000000"/>
          <w:kern w:val="0"/>
        </w:rPr>
        <w:t>právní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věci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žalobců</w:t>
      </w:r>
      <w:proofErr w:type="spellEnd"/>
      <w:r>
        <w:rPr>
          <w:rFonts w:ascii="Tms Rmn" w:hAnsi="Tms Rmn" w:cs="Tms Rmn"/>
          <w:color w:val="000000"/>
          <w:kern w:val="0"/>
        </w:rPr>
        <w:t xml:space="preserve">: </w:t>
      </w:r>
      <w:r>
        <w:rPr>
          <w:rFonts w:ascii="Tms Rmn" w:hAnsi="Tms Rmn" w:cs="Tms Rmn"/>
          <w:b/>
          <w:bCs/>
          <w:color w:val="000000"/>
          <w:kern w:val="0"/>
        </w:rPr>
        <w:t>a) DRFG Investment Group, a. s.,</w:t>
      </w:r>
      <w:r>
        <w:rPr>
          <w:rFonts w:ascii="Tms Rmn" w:hAnsi="Tms Rmn" w:cs="Tms Rmn"/>
          <w:color w:val="000000"/>
          <w:kern w:val="0"/>
        </w:rPr>
        <w:t xml:space="preserve"> IČO 19977255, se </w:t>
      </w:r>
      <w:proofErr w:type="spellStart"/>
      <w:r>
        <w:rPr>
          <w:rFonts w:ascii="Tms Rmn" w:hAnsi="Tms Rmn" w:cs="Tms Rmn"/>
          <w:color w:val="000000"/>
          <w:kern w:val="0"/>
        </w:rPr>
        <w:t>sídlem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Vinařská</w:t>
      </w:r>
      <w:proofErr w:type="spellEnd"/>
      <w:r>
        <w:rPr>
          <w:rFonts w:ascii="Tms Rmn" w:hAnsi="Tms Rmn" w:cs="Tms Rmn"/>
          <w:color w:val="000000"/>
          <w:kern w:val="0"/>
        </w:rPr>
        <w:t xml:space="preserve"> 460/3, Brno, a</w:t>
      </w:r>
      <w:r>
        <w:rPr>
          <w:rFonts w:ascii="Tms Rmn" w:hAnsi="Tms Rmn" w:cs="Tms Rmn"/>
          <w:b/>
          <w:bCs/>
          <w:color w:val="000000"/>
          <w:kern w:val="0"/>
        </w:rPr>
        <w:t xml:space="preserve"> b) D. R., </w:t>
      </w:r>
      <w:r>
        <w:rPr>
          <w:rFonts w:ascii="Tms Rmn" w:hAnsi="Tms Rmn" w:cs="Tms Rmn"/>
          <w:color w:val="000000"/>
          <w:kern w:val="0"/>
        </w:rPr>
        <w:t xml:space="preserve">oba </w:t>
      </w:r>
      <w:proofErr w:type="spellStart"/>
      <w:r>
        <w:rPr>
          <w:rFonts w:ascii="Tms Rmn" w:hAnsi="Tms Rmn" w:cs="Tms Rmn"/>
          <w:color w:val="000000"/>
          <w:kern w:val="0"/>
        </w:rPr>
        <w:t>zastoupeni</w:t>
      </w:r>
      <w:proofErr w:type="spellEnd"/>
      <w:r>
        <w:rPr>
          <w:rFonts w:ascii="Tms Rmn" w:hAnsi="Tms Rmn" w:cs="Tms Rmn"/>
          <w:color w:val="000000"/>
          <w:kern w:val="0"/>
        </w:rPr>
        <w:t xml:space="preserve"> JUDr. Janou Fráňovou, </w:t>
      </w:r>
      <w:proofErr w:type="spellStart"/>
      <w:r>
        <w:rPr>
          <w:rFonts w:ascii="Tms Rmn" w:hAnsi="Tms Rmn" w:cs="Tms Rmn"/>
          <w:color w:val="000000"/>
          <w:kern w:val="0"/>
        </w:rPr>
        <w:t>advokátkou</w:t>
      </w:r>
      <w:proofErr w:type="spellEnd"/>
      <w:r>
        <w:rPr>
          <w:rFonts w:ascii="Tms Rmn" w:hAnsi="Tms Rmn" w:cs="Tms Rmn"/>
          <w:color w:val="000000"/>
          <w:kern w:val="0"/>
        </w:rPr>
        <w:t xml:space="preserve"> se </w:t>
      </w:r>
      <w:proofErr w:type="spellStart"/>
      <w:r>
        <w:rPr>
          <w:rFonts w:ascii="Tms Rmn" w:hAnsi="Tms Rmn" w:cs="Tms Rmn"/>
          <w:color w:val="000000"/>
          <w:kern w:val="0"/>
        </w:rPr>
        <w:t>sídlem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Jakubská</w:t>
      </w:r>
      <w:proofErr w:type="spellEnd"/>
      <w:r>
        <w:rPr>
          <w:rFonts w:ascii="Tms Rmn" w:hAnsi="Tms Rmn" w:cs="Tms Rmn"/>
          <w:color w:val="000000"/>
          <w:kern w:val="0"/>
        </w:rPr>
        <w:t xml:space="preserve"> 14, Praha 1, </w:t>
      </w:r>
      <w:proofErr w:type="spellStart"/>
      <w:r>
        <w:rPr>
          <w:rFonts w:ascii="Tms Rmn" w:hAnsi="Tms Rmn" w:cs="Tms Rmn"/>
          <w:color w:val="000000"/>
          <w:kern w:val="0"/>
        </w:rPr>
        <w:t>proti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žalované</w:t>
      </w:r>
      <w:proofErr w:type="spellEnd"/>
      <w:r>
        <w:rPr>
          <w:rFonts w:ascii="Tms Rmn" w:hAnsi="Tms Rmn" w:cs="Tms Rmn"/>
          <w:color w:val="000000"/>
          <w:kern w:val="0"/>
        </w:rPr>
        <w:t xml:space="preserve">: </w:t>
      </w:r>
      <w:proofErr w:type="gramStart"/>
      <w:r>
        <w:rPr>
          <w:rFonts w:ascii="Tms Rmn" w:hAnsi="Tms Rmn" w:cs="Tms Rmn"/>
          <w:b/>
          <w:bCs/>
          <w:color w:val="000000"/>
          <w:kern w:val="0"/>
        </w:rPr>
        <w:t>Dead Line</w:t>
      </w:r>
      <w:proofErr w:type="gramEnd"/>
      <w:r>
        <w:rPr>
          <w:rFonts w:ascii="Tms Rmn" w:hAnsi="Tms Rmn" w:cs="Tms Rmn"/>
          <w:b/>
          <w:bCs/>
          <w:color w:val="000000"/>
          <w:kern w:val="0"/>
        </w:rPr>
        <w:t xml:space="preserve"> Media, s. r. o.,</w:t>
      </w:r>
      <w:r>
        <w:rPr>
          <w:rFonts w:ascii="Tms Rmn" w:hAnsi="Tms Rmn" w:cs="Tms Rmn"/>
          <w:color w:val="000000"/>
          <w:kern w:val="0"/>
        </w:rPr>
        <w:t xml:space="preserve"> IČO 03664317, se </w:t>
      </w:r>
      <w:proofErr w:type="spellStart"/>
      <w:r>
        <w:rPr>
          <w:rFonts w:ascii="Tms Rmn" w:hAnsi="Tms Rmn" w:cs="Tms Rmn"/>
          <w:color w:val="000000"/>
          <w:kern w:val="0"/>
        </w:rPr>
        <w:t>sídlem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Jateční</w:t>
      </w:r>
      <w:proofErr w:type="spellEnd"/>
      <w:r>
        <w:rPr>
          <w:rFonts w:ascii="Tms Rmn" w:hAnsi="Tms Rmn" w:cs="Tms Rmn"/>
          <w:color w:val="000000"/>
          <w:kern w:val="0"/>
        </w:rPr>
        <w:t xml:space="preserve"> 1224/27, Praha 7, </w:t>
      </w:r>
      <w:proofErr w:type="spellStart"/>
      <w:r>
        <w:rPr>
          <w:rFonts w:ascii="Tms Rmn" w:hAnsi="Tms Rmn" w:cs="Tms Rmn"/>
          <w:color w:val="000000"/>
          <w:kern w:val="0"/>
        </w:rPr>
        <w:t>zastoupená</w:t>
      </w:r>
      <w:proofErr w:type="spellEnd"/>
      <w:r>
        <w:rPr>
          <w:rFonts w:ascii="Tms Rmn" w:hAnsi="Tms Rmn" w:cs="Tms Rmn"/>
          <w:color w:val="000000"/>
          <w:kern w:val="0"/>
        </w:rPr>
        <w:t xml:space="preserve"> Mgr. </w:t>
      </w:r>
      <w:proofErr w:type="spellStart"/>
      <w:r>
        <w:rPr>
          <w:rFonts w:ascii="Tms Rmn" w:hAnsi="Tms Rmn" w:cs="Tms Rmn"/>
          <w:color w:val="000000"/>
          <w:kern w:val="0"/>
        </w:rPr>
        <w:t>Sebastianem</w:t>
      </w:r>
      <w:proofErr w:type="spellEnd"/>
      <w:r>
        <w:rPr>
          <w:rFonts w:ascii="Tms Rmn" w:hAnsi="Tms Rmn" w:cs="Tms Rmn"/>
          <w:color w:val="000000"/>
          <w:kern w:val="0"/>
        </w:rPr>
        <w:t xml:space="preserve"> Machem, </w:t>
      </w:r>
      <w:proofErr w:type="spellStart"/>
      <w:r>
        <w:rPr>
          <w:rFonts w:ascii="Tms Rmn" w:hAnsi="Tms Rmn" w:cs="Tms Rmn"/>
          <w:color w:val="000000"/>
          <w:kern w:val="0"/>
        </w:rPr>
        <w:t>advokátem</w:t>
      </w:r>
      <w:proofErr w:type="spellEnd"/>
      <w:r>
        <w:rPr>
          <w:rFonts w:ascii="Tms Rmn" w:hAnsi="Tms Rmn" w:cs="Tms Rmn"/>
          <w:color w:val="000000"/>
          <w:kern w:val="0"/>
        </w:rPr>
        <w:t xml:space="preserve"> se </w:t>
      </w:r>
      <w:proofErr w:type="spellStart"/>
      <w:r>
        <w:rPr>
          <w:rFonts w:ascii="Tms Rmn" w:hAnsi="Tms Rmn" w:cs="Tms Rmn"/>
          <w:color w:val="000000"/>
          <w:kern w:val="0"/>
        </w:rPr>
        <w:t>sídlem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Kodaňská</w:t>
      </w:r>
      <w:proofErr w:type="spellEnd"/>
      <w:r>
        <w:rPr>
          <w:rFonts w:ascii="Tms Rmn" w:hAnsi="Tms Rmn" w:cs="Tms Rmn"/>
          <w:color w:val="000000"/>
          <w:kern w:val="0"/>
        </w:rPr>
        <w:t xml:space="preserve"> 448/25, Praha 10, o </w:t>
      </w:r>
      <w:proofErr w:type="spellStart"/>
      <w:r>
        <w:rPr>
          <w:rFonts w:ascii="Tms Rmn" w:hAnsi="Tms Rmn" w:cs="Tms Rmn"/>
          <w:color w:val="000000"/>
          <w:kern w:val="0"/>
        </w:rPr>
        <w:t>ochranu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osobnosti</w:t>
      </w:r>
      <w:proofErr w:type="spellEnd"/>
      <w:r>
        <w:rPr>
          <w:rFonts w:ascii="Tms Rmn" w:hAnsi="Tms Rmn" w:cs="Tms Rmn"/>
          <w:color w:val="000000"/>
          <w:kern w:val="0"/>
        </w:rPr>
        <w:t xml:space="preserve"> a </w:t>
      </w:r>
      <w:proofErr w:type="spellStart"/>
      <w:r>
        <w:rPr>
          <w:rFonts w:ascii="Tms Rmn" w:hAnsi="Tms Rmn" w:cs="Tms Rmn"/>
          <w:color w:val="000000"/>
          <w:kern w:val="0"/>
        </w:rPr>
        <w:t>uveřejnění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odpovědi</w:t>
      </w:r>
      <w:proofErr w:type="spellEnd"/>
      <w:r>
        <w:rPr>
          <w:rFonts w:ascii="Tms Rmn" w:hAnsi="Tms Rmn" w:cs="Tms Rmn"/>
          <w:color w:val="000000"/>
          <w:kern w:val="0"/>
        </w:rPr>
        <w:t xml:space="preserve">, </w:t>
      </w:r>
      <w:proofErr w:type="spellStart"/>
      <w:r>
        <w:rPr>
          <w:rFonts w:ascii="Tms Rmn" w:hAnsi="Tms Rmn" w:cs="Tms Rmn"/>
          <w:color w:val="000000"/>
          <w:kern w:val="0"/>
        </w:rPr>
        <w:t>vedené</w:t>
      </w:r>
      <w:proofErr w:type="spellEnd"/>
      <w:r>
        <w:rPr>
          <w:rFonts w:ascii="Tms Rmn" w:hAnsi="Tms Rmn" w:cs="Tms Rmn"/>
          <w:color w:val="000000"/>
          <w:kern w:val="0"/>
        </w:rPr>
        <w:t xml:space="preserve"> u </w:t>
      </w:r>
      <w:proofErr w:type="spellStart"/>
      <w:r>
        <w:rPr>
          <w:rFonts w:ascii="Tms Rmn" w:hAnsi="Tms Rmn" w:cs="Tms Rmn"/>
          <w:color w:val="000000"/>
          <w:kern w:val="0"/>
        </w:rPr>
        <w:t>Obvodního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soudu</w:t>
      </w:r>
      <w:proofErr w:type="spellEnd"/>
      <w:r>
        <w:rPr>
          <w:rFonts w:ascii="Tms Rmn" w:hAnsi="Tms Rmn" w:cs="Tms Rmn"/>
          <w:color w:val="000000"/>
          <w:kern w:val="0"/>
        </w:rPr>
        <w:t xml:space="preserve"> pro Prahu 7 pod sp. </w:t>
      </w:r>
      <w:proofErr w:type="spellStart"/>
      <w:r>
        <w:rPr>
          <w:rFonts w:ascii="Tms Rmn" w:hAnsi="Tms Rmn" w:cs="Tms Rmn"/>
          <w:color w:val="000000"/>
          <w:kern w:val="0"/>
        </w:rPr>
        <w:t>zn</w:t>
      </w:r>
      <w:proofErr w:type="spellEnd"/>
      <w:r>
        <w:rPr>
          <w:rFonts w:ascii="Tms Rmn" w:hAnsi="Tms Rmn" w:cs="Tms Rmn"/>
          <w:color w:val="000000"/>
          <w:kern w:val="0"/>
        </w:rPr>
        <w:t xml:space="preserve">. 12 C 158/2021, o </w:t>
      </w:r>
      <w:proofErr w:type="spellStart"/>
      <w:r>
        <w:rPr>
          <w:rFonts w:ascii="Tms Rmn" w:hAnsi="Tms Rmn" w:cs="Tms Rmn"/>
          <w:color w:val="000000"/>
          <w:kern w:val="0"/>
        </w:rPr>
        <w:t>dovolání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žalované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proti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usnesení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Městského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soudu</w:t>
      </w:r>
      <w:proofErr w:type="spellEnd"/>
      <w:r>
        <w:rPr>
          <w:rFonts w:ascii="Tms Rmn" w:hAnsi="Tms Rmn" w:cs="Tms Rmn"/>
          <w:color w:val="000000"/>
          <w:kern w:val="0"/>
        </w:rPr>
        <w:t xml:space="preserve"> v </w:t>
      </w:r>
      <w:proofErr w:type="spellStart"/>
      <w:r>
        <w:rPr>
          <w:rFonts w:ascii="Tms Rmn" w:hAnsi="Tms Rmn" w:cs="Tms Rmn"/>
          <w:color w:val="000000"/>
          <w:kern w:val="0"/>
        </w:rPr>
        <w:t>Praze</w:t>
      </w:r>
      <w:proofErr w:type="spellEnd"/>
      <w:r>
        <w:rPr>
          <w:rFonts w:ascii="Tms Rmn" w:hAnsi="Tms Rmn" w:cs="Tms Rmn"/>
          <w:color w:val="000000"/>
          <w:kern w:val="0"/>
        </w:rPr>
        <w:t xml:space="preserve"> ze </w:t>
      </w:r>
      <w:proofErr w:type="spellStart"/>
      <w:r>
        <w:rPr>
          <w:rFonts w:ascii="Tms Rmn" w:hAnsi="Tms Rmn" w:cs="Tms Rmn"/>
          <w:color w:val="000000"/>
          <w:kern w:val="0"/>
        </w:rPr>
        <w:t>dne</w:t>
      </w:r>
      <w:proofErr w:type="spellEnd"/>
      <w:r>
        <w:rPr>
          <w:rFonts w:ascii="Tms Rmn" w:hAnsi="Tms Rmn" w:cs="Tms Rmn"/>
          <w:color w:val="000000"/>
          <w:kern w:val="0"/>
        </w:rPr>
        <w:t xml:space="preserve"> 6. 3. 2024, č. j. 22 Co 187/2023-277, </w:t>
      </w:r>
      <w:proofErr w:type="spellStart"/>
      <w:r>
        <w:rPr>
          <w:rFonts w:ascii="Tms Rmn" w:hAnsi="Tms Rmn" w:cs="Tms Rmn"/>
          <w:color w:val="000000"/>
          <w:kern w:val="0"/>
        </w:rPr>
        <w:t>takto</w:t>
      </w:r>
      <w:proofErr w:type="spellEnd"/>
      <w:r>
        <w:rPr>
          <w:rFonts w:ascii="Tms Rmn" w:hAnsi="Tms Rmn" w:cs="Tms Rmn"/>
          <w:color w:val="000000"/>
          <w:kern w:val="0"/>
        </w:rPr>
        <w:t>:</w:t>
      </w:r>
    </w:p>
    <w:p w14:paraId="2A0B8068" w14:textId="77777777" w:rsidR="00000000" w:rsidRDefault="00000000">
      <w:pPr>
        <w:widowControl w:val="0"/>
        <w:autoSpaceDE w:val="0"/>
        <w:autoSpaceDN w:val="0"/>
        <w:adjustRightInd w:val="0"/>
        <w:spacing w:after="0" w:line="360" w:lineRule="atLeast"/>
        <w:jc w:val="both"/>
        <w:rPr>
          <w:rFonts w:ascii="Tms Rmn" w:hAnsi="Tms Rmn" w:cs="Tms Rmn"/>
          <w:color w:val="000000"/>
          <w:kern w:val="0"/>
        </w:rPr>
      </w:pPr>
    </w:p>
    <w:p w14:paraId="1649DCAB" w14:textId="77777777" w:rsidR="00000000" w:rsidRDefault="00000000">
      <w:pPr>
        <w:widowControl w:val="0"/>
        <w:autoSpaceDE w:val="0"/>
        <w:autoSpaceDN w:val="0"/>
        <w:adjustRightInd w:val="0"/>
        <w:spacing w:before="120" w:after="0" w:line="360" w:lineRule="atLeast"/>
        <w:ind w:firstLine="709"/>
        <w:jc w:val="both"/>
        <w:rPr>
          <w:rFonts w:ascii="Tms Rmn" w:hAnsi="Tms Rmn" w:cs="Tms Rmn"/>
          <w:b/>
          <w:bCs/>
          <w:color w:val="000000"/>
          <w:kern w:val="0"/>
        </w:rPr>
      </w:pPr>
      <w:proofErr w:type="spellStart"/>
      <w:r>
        <w:rPr>
          <w:rFonts w:ascii="Tms Rmn" w:hAnsi="Tms Rmn" w:cs="Tms Rmn"/>
          <w:color w:val="000000"/>
          <w:kern w:val="0"/>
        </w:rPr>
        <w:t>Dovolání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r>
        <w:rPr>
          <w:rFonts w:ascii="Tms Rmn" w:hAnsi="Tms Rmn" w:cs="Tms Rmn"/>
          <w:b/>
          <w:bCs/>
          <w:color w:val="000000"/>
          <w:kern w:val="0"/>
        </w:rPr>
        <w:t xml:space="preserve">se </w:t>
      </w:r>
      <w:proofErr w:type="spellStart"/>
      <w:r>
        <w:rPr>
          <w:rFonts w:ascii="Tms Rmn" w:hAnsi="Tms Rmn" w:cs="Tms Rmn"/>
          <w:b/>
          <w:bCs/>
          <w:color w:val="000000"/>
          <w:kern w:val="0"/>
        </w:rPr>
        <w:t>zamítá</w:t>
      </w:r>
      <w:proofErr w:type="spellEnd"/>
      <w:r>
        <w:rPr>
          <w:rFonts w:ascii="Tms Rmn" w:hAnsi="Tms Rmn" w:cs="Tms Rmn"/>
          <w:b/>
          <w:bCs/>
          <w:color w:val="000000"/>
          <w:kern w:val="0"/>
        </w:rPr>
        <w:t>.</w:t>
      </w:r>
    </w:p>
    <w:p w14:paraId="2AA33928" w14:textId="77777777" w:rsidR="00000000" w:rsidRDefault="00000000">
      <w:pPr>
        <w:widowControl w:val="0"/>
        <w:autoSpaceDE w:val="0"/>
        <w:autoSpaceDN w:val="0"/>
        <w:adjustRightInd w:val="0"/>
        <w:spacing w:before="120" w:after="0" w:line="360" w:lineRule="atLeast"/>
        <w:jc w:val="both"/>
        <w:rPr>
          <w:rFonts w:ascii="Tms Rmn" w:hAnsi="Tms Rmn" w:cs="Tms Rmn"/>
          <w:b/>
          <w:bCs/>
          <w:color w:val="000000"/>
          <w:kern w:val="0"/>
        </w:rPr>
      </w:pPr>
    </w:p>
    <w:p w14:paraId="52D46D60" w14:textId="77777777" w:rsidR="00000000" w:rsidRDefault="00000000">
      <w:pPr>
        <w:widowControl w:val="0"/>
        <w:autoSpaceDE w:val="0"/>
        <w:autoSpaceDN w:val="0"/>
        <w:adjustRightInd w:val="0"/>
        <w:spacing w:before="120" w:after="0" w:line="240" w:lineRule="atLeast"/>
        <w:jc w:val="center"/>
        <w:rPr>
          <w:rFonts w:ascii="Tms Rmn" w:hAnsi="Tms Rmn" w:cs="Tms Rmn"/>
          <w:color w:val="000000"/>
          <w:kern w:val="0"/>
        </w:rPr>
      </w:pPr>
      <w:proofErr w:type="spellStart"/>
      <w:r>
        <w:rPr>
          <w:rFonts w:ascii="Tms Rmn" w:hAnsi="Tms Rmn" w:cs="Tms Rmn"/>
          <w:color w:val="000000"/>
          <w:kern w:val="0"/>
        </w:rPr>
        <w:t>Odůvodnění</w:t>
      </w:r>
      <w:proofErr w:type="spellEnd"/>
      <w:r>
        <w:rPr>
          <w:rFonts w:ascii="Tms Rmn" w:hAnsi="Tms Rmn" w:cs="Tms Rmn"/>
          <w:color w:val="000000"/>
          <w:kern w:val="0"/>
        </w:rPr>
        <w:t>:</w:t>
      </w:r>
    </w:p>
    <w:p w14:paraId="3A74DE68" w14:textId="77777777" w:rsidR="00000000" w:rsidRDefault="00000000">
      <w:pPr>
        <w:widowControl w:val="0"/>
        <w:autoSpaceDE w:val="0"/>
        <w:autoSpaceDN w:val="0"/>
        <w:adjustRightInd w:val="0"/>
        <w:spacing w:before="120" w:after="0" w:line="240" w:lineRule="atLeast"/>
        <w:jc w:val="both"/>
        <w:rPr>
          <w:rFonts w:ascii="Tms Rmn" w:hAnsi="Tms Rmn" w:cs="Tms Rmn"/>
          <w:color w:val="000000"/>
          <w:kern w:val="0"/>
        </w:rPr>
      </w:pPr>
    </w:p>
    <w:p w14:paraId="30851027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tLeast"/>
        <w:jc w:val="center"/>
        <w:rPr>
          <w:rFonts w:ascii="Tms Rmn" w:hAnsi="Tms Rmn" w:cs="Tms Rmn"/>
          <w:b/>
          <w:bCs/>
          <w:color w:val="000000"/>
          <w:kern w:val="0"/>
        </w:rPr>
      </w:pPr>
      <w:r>
        <w:rPr>
          <w:rFonts w:ascii="Tms Rmn" w:hAnsi="Tms Rmn" w:cs="Tms Rmn"/>
          <w:b/>
          <w:bCs/>
          <w:color w:val="000000"/>
          <w:kern w:val="0"/>
        </w:rPr>
        <w:t xml:space="preserve">I. </w:t>
      </w:r>
      <w:proofErr w:type="spellStart"/>
      <w:r>
        <w:rPr>
          <w:rFonts w:ascii="Tms Rmn" w:hAnsi="Tms Rmn" w:cs="Tms Rmn"/>
          <w:b/>
          <w:bCs/>
          <w:color w:val="000000"/>
          <w:kern w:val="0"/>
        </w:rPr>
        <w:t>Dosavadní</w:t>
      </w:r>
      <w:proofErr w:type="spellEnd"/>
      <w:r>
        <w:rPr>
          <w:rFonts w:ascii="Tms Rmn" w:hAnsi="Tms Rmn" w:cs="Tms Rmn"/>
          <w:b/>
          <w:bCs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b/>
          <w:bCs/>
          <w:color w:val="000000"/>
          <w:kern w:val="0"/>
        </w:rPr>
        <w:t>průběh</w:t>
      </w:r>
      <w:proofErr w:type="spellEnd"/>
      <w:r>
        <w:rPr>
          <w:rFonts w:ascii="Tms Rmn" w:hAnsi="Tms Rmn" w:cs="Tms Rmn"/>
          <w:b/>
          <w:bCs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b/>
          <w:bCs/>
          <w:color w:val="000000"/>
          <w:kern w:val="0"/>
        </w:rPr>
        <w:t>řízení</w:t>
      </w:r>
      <w:proofErr w:type="spellEnd"/>
    </w:p>
    <w:p w14:paraId="7BC96FDF" w14:textId="77777777" w:rsidR="00000000" w:rsidRDefault="00000000">
      <w:pPr>
        <w:widowControl w:val="0"/>
        <w:autoSpaceDE w:val="0"/>
        <w:autoSpaceDN w:val="0"/>
        <w:adjustRightInd w:val="0"/>
        <w:spacing w:before="120" w:after="0" w:line="240" w:lineRule="atLeast"/>
        <w:jc w:val="both"/>
        <w:rPr>
          <w:rFonts w:ascii="Tms Rmn" w:hAnsi="Tms Rmn" w:cs="Tms Rmn"/>
          <w:b/>
          <w:bCs/>
          <w:color w:val="000000"/>
          <w:kern w:val="0"/>
        </w:rPr>
      </w:pPr>
      <w:r>
        <w:rPr>
          <w:rFonts w:ascii="Tms Rmn" w:hAnsi="Tms Rmn" w:cs="Tms Rmn"/>
          <w:color w:val="000000"/>
          <w:kern w:val="0"/>
        </w:rPr>
        <w:t>1.</w:t>
      </w:r>
      <w:r>
        <w:rPr>
          <w:rFonts w:ascii="Tms Rmn" w:hAnsi="Tms Rmn" w:cs="Tms Rmn"/>
          <w:color w:val="000000"/>
          <w:kern w:val="0"/>
        </w:rPr>
        <w:tab/>
      </w:r>
      <w:proofErr w:type="spellStart"/>
      <w:r>
        <w:rPr>
          <w:rFonts w:ascii="Tms Rmn" w:hAnsi="Tms Rmn" w:cs="Tms Rmn"/>
          <w:color w:val="000000"/>
          <w:kern w:val="0"/>
        </w:rPr>
        <w:t>Právní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předchůdkyně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žalobkyně</w:t>
      </w:r>
      <w:proofErr w:type="spellEnd"/>
      <w:r>
        <w:rPr>
          <w:rFonts w:ascii="Tms Rmn" w:hAnsi="Tms Rmn" w:cs="Tms Rmn"/>
          <w:color w:val="000000"/>
          <w:kern w:val="0"/>
        </w:rPr>
        <w:t xml:space="preserve"> a) </w:t>
      </w:r>
      <w:proofErr w:type="spellStart"/>
      <w:r>
        <w:rPr>
          <w:rFonts w:ascii="Tms Rmn" w:hAnsi="Tms Rmn" w:cs="Tms Rmn"/>
          <w:color w:val="000000"/>
          <w:kern w:val="0"/>
        </w:rPr>
        <w:t>společnost</w:t>
      </w:r>
      <w:proofErr w:type="spellEnd"/>
      <w:r>
        <w:rPr>
          <w:rFonts w:ascii="Tms Rmn" w:hAnsi="Tms Rmn" w:cs="Tms Rmn"/>
          <w:color w:val="000000"/>
          <w:kern w:val="0"/>
        </w:rPr>
        <w:t xml:space="preserve"> DRFG a. s., IČO 28264720, se </w:t>
      </w:r>
      <w:proofErr w:type="spellStart"/>
      <w:r>
        <w:rPr>
          <w:rFonts w:ascii="Tms Rmn" w:hAnsi="Tms Rmn" w:cs="Tms Rmn"/>
          <w:color w:val="000000"/>
          <w:kern w:val="0"/>
        </w:rPr>
        <w:t>sídlem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Vinařská</w:t>
      </w:r>
      <w:proofErr w:type="spellEnd"/>
      <w:r>
        <w:rPr>
          <w:rFonts w:ascii="Tms Rmn" w:hAnsi="Tms Rmn" w:cs="Tms Rmn"/>
          <w:color w:val="000000"/>
          <w:kern w:val="0"/>
        </w:rPr>
        <w:t xml:space="preserve"> 460/3, Brno, se v </w:t>
      </w:r>
      <w:proofErr w:type="spellStart"/>
      <w:r>
        <w:rPr>
          <w:rFonts w:ascii="Tms Rmn" w:hAnsi="Tms Rmn" w:cs="Tms Rmn"/>
          <w:color w:val="000000"/>
          <w:kern w:val="0"/>
        </w:rPr>
        <w:t>řízení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společně</w:t>
      </w:r>
      <w:proofErr w:type="spellEnd"/>
      <w:r>
        <w:rPr>
          <w:rFonts w:ascii="Tms Rmn" w:hAnsi="Tms Rmn" w:cs="Tms Rmn"/>
          <w:color w:val="000000"/>
          <w:kern w:val="0"/>
        </w:rPr>
        <w:t xml:space="preserve"> s </w:t>
      </w:r>
      <w:proofErr w:type="spellStart"/>
      <w:r>
        <w:rPr>
          <w:rFonts w:ascii="Tms Rmn" w:hAnsi="Tms Rmn" w:cs="Tms Rmn"/>
          <w:color w:val="000000"/>
          <w:kern w:val="0"/>
        </w:rPr>
        <w:t>žalobcem</w:t>
      </w:r>
      <w:proofErr w:type="spellEnd"/>
      <w:r>
        <w:rPr>
          <w:rFonts w:ascii="Tms Rmn" w:hAnsi="Tms Rmn" w:cs="Tms Rmn"/>
          <w:color w:val="000000"/>
          <w:kern w:val="0"/>
        </w:rPr>
        <w:t xml:space="preserve"> b) </w:t>
      </w:r>
      <w:proofErr w:type="spellStart"/>
      <w:r>
        <w:rPr>
          <w:rFonts w:ascii="Tms Rmn" w:hAnsi="Tms Rmn" w:cs="Tms Rmn"/>
          <w:color w:val="000000"/>
          <w:kern w:val="0"/>
        </w:rPr>
        <w:t>domáhala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uveřejnění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odpovědi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podle</w:t>
      </w:r>
      <w:proofErr w:type="spellEnd"/>
      <w:r>
        <w:rPr>
          <w:rFonts w:ascii="Tms Rmn" w:hAnsi="Tms Rmn" w:cs="Tms Rmn"/>
          <w:color w:val="000000"/>
          <w:kern w:val="0"/>
        </w:rPr>
        <w:t xml:space="preserve"> § 10 </w:t>
      </w:r>
      <w:proofErr w:type="spellStart"/>
      <w:r>
        <w:rPr>
          <w:rFonts w:ascii="Tms Rmn" w:hAnsi="Tms Rmn" w:cs="Tms Rmn"/>
          <w:color w:val="000000"/>
          <w:kern w:val="0"/>
        </w:rPr>
        <w:t>zákona</w:t>
      </w:r>
      <w:proofErr w:type="spellEnd"/>
      <w:r>
        <w:rPr>
          <w:rFonts w:ascii="Tms Rmn" w:hAnsi="Tms Rmn" w:cs="Tms Rmn"/>
          <w:color w:val="000000"/>
          <w:kern w:val="0"/>
        </w:rPr>
        <w:t xml:space="preserve"> č. 46/2000 Sb., o </w:t>
      </w:r>
      <w:proofErr w:type="spellStart"/>
      <w:r>
        <w:rPr>
          <w:rFonts w:ascii="Tms Rmn" w:hAnsi="Tms Rmn" w:cs="Tms Rmn"/>
          <w:color w:val="000000"/>
          <w:kern w:val="0"/>
        </w:rPr>
        <w:t>právech</w:t>
      </w:r>
      <w:proofErr w:type="spellEnd"/>
      <w:r>
        <w:rPr>
          <w:rFonts w:ascii="Tms Rmn" w:hAnsi="Tms Rmn" w:cs="Tms Rmn"/>
          <w:color w:val="000000"/>
          <w:kern w:val="0"/>
        </w:rPr>
        <w:t xml:space="preserve"> a </w:t>
      </w:r>
      <w:proofErr w:type="spellStart"/>
      <w:r>
        <w:rPr>
          <w:rFonts w:ascii="Tms Rmn" w:hAnsi="Tms Rmn" w:cs="Tms Rmn"/>
          <w:color w:val="000000"/>
          <w:kern w:val="0"/>
        </w:rPr>
        <w:t>povinnostech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při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vydávání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periodického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tisku</w:t>
      </w:r>
      <w:proofErr w:type="spellEnd"/>
      <w:r>
        <w:rPr>
          <w:rFonts w:ascii="Tms Rmn" w:hAnsi="Tms Rmn" w:cs="Tms Rmn"/>
          <w:color w:val="000000"/>
          <w:kern w:val="0"/>
        </w:rPr>
        <w:t xml:space="preserve"> a o </w:t>
      </w:r>
      <w:proofErr w:type="spellStart"/>
      <w:r>
        <w:rPr>
          <w:rFonts w:ascii="Tms Rmn" w:hAnsi="Tms Rmn" w:cs="Tms Rmn"/>
          <w:color w:val="000000"/>
          <w:kern w:val="0"/>
        </w:rPr>
        <w:t>změně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některých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dalších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zákonů</w:t>
      </w:r>
      <w:proofErr w:type="spellEnd"/>
      <w:r>
        <w:rPr>
          <w:rFonts w:ascii="Tms Rmn" w:hAnsi="Tms Rmn" w:cs="Tms Rmn"/>
          <w:color w:val="000000"/>
          <w:kern w:val="0"/>
        </w:rPr>
        <w:t xml:space="preserve"> (</w:t>
      </w:r>
      <w:proofErr w:type="spellStart"/>
      <w:r>
        <w:rPr>
          <w:rFonts w:ascii="Tms Rmn" w:hAnsi="Tms Rmn" w:cs="Tms Rmn"/>
          <w:color w:val="000000"/>
          <w:kern w:val="0"/>
        </w:rPr>
        <w:t>tiskový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zákon</w:t>
      </w:r>
      <w:proofErr w:type="spellEnd"/>
      <w:r>
        <w:rPr>
          <w:rFonts w:ascii="Tms Rmn" w:hAnsi="Tms Rmn" w:cs="Tms Rmn"/>
          <w:color w:val="000000"/>
          <w:kern w:val="0"/>
        </w:rPr>
        <w:t xml:space="preserve">). </w:t>
      </w:r>
      <w:proofErr w:type="spellStart"/>
      <w:r>
        <w:rPr>
          <w:rFonts w:ascii="Tms Rmn" w:hAnsi="Tms Rmn" w:cs="Tms Rmn"/>
          <w:color w:val="000000"/>
          <w:kern w:val="0"/>
        </w:rPr>
        <w:t>Obvodní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soud</w:t>
      </w:r>
      <w:proofErr w:type="spellEnd"/>
      <w:r>
        <w:rPr>
          <w:rFonts w:ascii="Tms Rmn" w:hAnsi="Tms Rmn" w:cs="Tms Rmn"/>
          <w:color w:val="000000"/>
          <w:kern w:val="0"/>
        </w:rPr>
        <w:t xml:space="preserve"> pro Prahu 7 </w:t>
      </w:r>
      <w:proofErr w:type="spellStart"/>
      <w:r>
        <w:rPr>
          <w:rFonts w:ascii="Tms Rmn" w:hAnsi="Tms Rmn" w:cs="Tms Rmn"/>
          <w:color w:val="000000"/>
          <w:kern w:val="0"/>
        </w:rPr>
        <w:t>rozsudkem</w:t>
      </w:r>
      <w:proofErr w:type="spellEnd"/>
      <w:r>
        <w:rPr>
          <w:rFonts w:ascii="Tms Rmn" w:hAnsi="Tms Rmn" w:cs="Tms Rmn"/>
          <w:color w:val="000000"/>
          <w:kern w:val="0"/>
        </w:rPr>
        <w:t xml:space="preserve"> ze </w:t>
      </w:r>
      <w:proofErr w:type="spellStart"/>
      <w:r>
        <w:rPr>
          <w:rFonts w:ascii="Tms Rmn" w:hAnsi="Tms Rmn" w:cs="Tms Rmn"/>
          <w:color w:val="000000"/>
          <w:kern w:val="0"/>
        </w:rPr>
        <w:t>dne</w:t>
      </w:r>
      <w:proofErr w:type="spellEnd"/>
      <w:r>
        <w:rPr>
          <w:rFonts w:ascii="Tms Rmn" w:hAnsi="Tms Rmn" w:cs="Tms Rmn"/>
          <w:color w:val="000000"/>
          <w:kern w:val="0"/>
        </w:rPr>
        <w:t xml:space="preserve"> 25. 7. 2023, č. j. 12 C 158/2021-196, </w:t>
      </w:r>
      <w:proofErr w:type="spellStart"/>
      <w:r>
        <w:rPr>
          <w:rFonts w:ascii="Tms Rmn" w:hAnsi="Tms Rmn" w:cs="Tms Rmn"/>
          <w:color w:val="000000"/>
          <w:kern w:val="0"/>
        </w:rPr>
        <w:t>žalobu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zamítl</w:t>
      </w:r>
      <w:proofErr w:type="spellEnd"/>
      <w:r>
        <w:rPr>
          <w:rFonts w:ascii="Tms Rmn" w:hAnsi="Tms Rmn" w:cs="Tms Rmn"/>
          <w:color w:val="000000"/>
          <w:kern w:val="0"/>
        </w:rPr>
        <w:t xml:space="preserve">. Žalobci </w:t>
      </w:r>
      <w:proofErr w:type="spellStart"/>
      <w:r>
        <w:rPr>
          <w:rFonts w:ascii="Tms Rmn" w:hAnsi="Tms Rmn" w:cs="Tms Rmn"/>
          <w:color w:val="000000"/>
          <w:kern w:val="0"/>
        </w:rPr>
        <w:t>proti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tomuto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rozsudku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podali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odvolání</w:t>
      </w:r>
      <w:proofErr w:type="spellEnd"/>
      <w:r>
        <w:rPr>
          <w:rFonts w:ascii="Tms Rmn" w:hAnsi="Tms Rmn" w:cs="Tms Rmn"/>
          <w:color w:val="000000"/>
          <w:kern w:val="0"/>
        </w:rPr>
        <w:t xml:space="preserve"> a v </w:t>
      </w:r>
      <w:proofErr w:type="spellStart"/>
      <w:r>
        <w:rPr>
          <w:rFonts w:ascii="Tms Rmn" w:hAnsi="Tms Rmn" w:cs="Tms Rmn"/>
          <w:color w:val="000000"/>
          <w:kern w:val="0"/>
        </w:rPr>
        <w:t>odvolacím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řízení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vyšlo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najevo</w:t>
      </w:r>
      <w:proofErr w:type="spellEnd"/>
      <w:r>
        <w:rPr>
          <w:rFonts w:ascii="Tms Rmn" w:hAnsi="Tms Rmn" w:cs="Tms Rmn"/>
          <w:color w:val="000000"/>
          <w:kern w:val="0"/>
        </w:rPr>
        <w:t xml:space="preserve">, </w:t>
      </w:r>
      <w:proofErr w:type="spellStart"/>
      <w:r>
        <w:rPr>
          <w:rFonts w:ascii="Tms Rmn" w:hAnsi="Tms Rmn" w:cs="Tms Rmn"/>
          <w:color w:val="000000"/>
          <w:kern w:val="0"/>
        </w:rPr>
        <w:t>že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původní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žalobkyně</w:t>
      </w:r>
      <w:proofErr w:type="spellEnd"/>
      <w:r>
        <w:rPr>
          <w:rFonts w:ascii="Tms Rmn" w:hAnsi="Tms Rmn" w:cs="Tms Rmn"/>
          <w:color w:val="000000"/>
          <w:kern w:val="0"/>
        </w:rPr>
        <w:t xml:space="preserve"> a) </w:t>
      </w:r>
      <w:proofErr w:type="spellStart"/>
      <w:r>
        <w:rPr>
          <w:rFonts w:ascii="Tms Rmn" w:hAnsi="Tms Rmn" w:cs="Tms Rmn"/>
          <w:color w:val="000000"/>
          <w:kern w:val="0"/>
        </w:rPr>
        <w:t>ke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dni</w:t>
      </w:r>
      <w:proofErr w:type="spellEnd"/>
      <w:r>
        <w:rPr>
          <w:rFonts w:ascii="Tms Rmn" w:hAnsi="Tms Rmn" w:cs="Tms Rmn"/>
          <w:color w:val="000000"/>
          <w:kern w:val="0"/>
        </w:rPr>
        <w:t xml:space="preserve"> 6. 12. 2023 </w:t>
      </w:r>
      <w:proofErr w:type="spellStart"/>
      <w:r>
        <w:rPr>
          <w:rFonts w:ascii="Tms Rmn" w:hAnsi="Tms Rmn" w:cs="Tms Rmn"/>
          <w:color w:val="000000"/>
          <w:kern w:val="0"/>
        </w:rPr>
        <w:t>zanikla</w:t>
      </w:r>
      <w:proofErr w:type="spellEnd"/>
      <w:r>
        <w:rPr>
          <w:rFonts w:ascii="Tms Rmn" w:hAnsi="Tms Rmn" w:cs="Tms Rmn"/>
          <w:color w:val="000000"/>
          <w:kern w:val="0"/>
        </w:rPr>
        <w:t xml:space="preserve"> v </w:t>
      </w:r>
      <w:proofErr w:type="spellStart"/>
      <w:r>
        <w:rPr>
          <w:rFonts w:ascii="Tms Rmn" w:hAnsi="Tms Rmn" w:cs="Tms Rmn"/>
          <w:color w:val="000000"/>
          <w:kern w:val="0"/>
        </w:rPr>
        <w:t>důsledku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fúze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splynutím</w:t>
      </w:r>
      <w:proofErr w:type="spellEnd"/>
      <w:r>
        <w:rPr>
          <w:rFonts w:ascii="Tms Rmn" w:hAnsi="Tms Rmn" w:cs="Tms Rmn"/>
          <w:color w:val="000000"/>
          <w:kern w:val="0"/>
        </w:rPr>
        <w:t xml:space="preserve"> se </w:t>
      </w:r>
      <w:proofErr w:type="spellStart"/>
      <w:r>
        <w:rPr>
          <w:rFonts w:ascii="Tms Rmn" w:hAnsi="Tms Rmn" w:cs="Tms Rmn"/>
          <w:color w:val="000000"/>
          <w:kern w:val="0"/>
        </w:rPr>
        <w:t>společností</w:t>
      </w:r>
      <w:proofErr w:type="spellEnd"/>
      <w:r>
        <w:rPr>
          <w:rFonts w:ascii="Tms Rmn" w:hAnsi="Tms Rmn" w:cs="Tms Rmn"/>
          <w:color w:val="000000"/>
          <w:kern w:val="0"/>
        </w:rPr>
        <w:t xml:space="preserve"> DRFG Telco 5G </w:t>
      </w:r>
      <w:proofErr w:type="spellStart"/>
      <w:r>
        <w:rPr>
          <w:rFonts w:ascii="Tms Rmn" w:hAnsi="Tms Rmn" w:cs="Tms Rmn"/>
          <w:color w:val="000000"/>
          <w:kern w:val="0"/>
        </w:rPr>
        <w:t>a.s.</w:t>
      </w:r>
      <w:proofErr w:type="spellEnd"/>
      <w:r>
        <w:rPr>
          <w:rFonts w:ascii="Tms Rmn" w:hAnsi="Tms Rmn" w:cs="Tms Rmn"/>
          <w:color w:val="000000"/>
          <w:kern w:val="0"/>
        </w:rPr>
        <w:t xml:space="preserve">, IČO 07102470, se </w:t>
      </w:r>
      <w:proofErr w:type="spellStart"/>
      <w:r>
        <w:rPr>
          <w:rFonts w:ascii="Tms Rmn" w:hAnsi="Tms Rmn" w:cs="Tms Rmn"/>
          <w:color w:val="000000"/>
          <w:kern w:val="0"/>
        </w:rPr>
        <w:t>sídlem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tamtéž</w:t>
      </w:r>
      <w:proofErr w:type="spellEnd"/>
      <w:r>
        <w:rPr>
          <w:rFonts w:ascii="Tms Rmn" w:hAnsi="Tms Rmn" w:cs="Tms Rmn"/>
          <w:color w:val="000000"/>
          <w:kern w:val="0"/>
        </w:rPr>
        <w:t xml:space="preserve">, a </w:t>
      </w:r>
      <w:proofErr w:type="spellStart"/>
      <w:r>
        <w:rPr>
          <w:rFonts w:ascii="Tms Rmn" w:hAnsi="Tms Rmn" w:cs="Tms Rmn"/>
          <w:color w:val="000000"/>
          <w:kern w:val="0"/>
        </w:rPr>
        <w:t>že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nástupnickou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společností</w:t>
      </w:r>
      <w:proofErr w:type="spellEnd"/>
      <w:r>
        <w:rPr>
          <w:rFonts w:ascii="Tms Rmn" w:hAnsi="Tms Rmn" w:cs="Tms Rmn"/>
          <w:color w:val="000000"/>
          <w:kern w:val="0"/>
        </w:rPr>
        <w:t xml:space="preserve"> je</w:t>
      </w:r>
      <w:r>
        <w:rPr>
          <w:rFonts w:ascii="Tms Rmn" w:hAnsi="Tms Rmn" w:cs="Tms Rmn"/>
          <w:b/>
          <w:bCs/>
          <w:color w:val="000000"/>
          <w:kern w:val="0"/>
        </w:rPr>
        <w:t xml:space="preserve"> DRFG Investment Group, a. s.,</w:t>
      </w:r>
      <w:r>
        <w:rPr>
          <w:rFonts w:ascii="Tms Rmn" w:hAnsi="Tms Rmn" w:cs="Tms Rmn"/>
          <w:color w:val="000000"/>
          <w:kern w:val="0"/>
        </w:rPr>
        <w:t xml:space="preserve"> IČO 19977255, se </w:t>
      </w:r>
      <w:proofErr w:type="spellStart"/>
      <w:r>
        <w:rPr>
          <w:rFonts w:ascii="Tms Rmn" w:hAnsi="Tms Rmn" w:cs="Tms Rmn"/>
          <w:color w:val="000000"/>
          <w:kern w:val="0"/>
        </w:rPr>
        <w:t>sídlem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Vinařská</w:t>
      </w:r>
      <w:proofErr w:type="spellEnd"/>
      <w:r>
        <w:rPr>
          <w:rFonts w:ascii="Tms Rmn" w:hAnsi="Tms Rmn" w:cs="Tms Rmn"/>
          <w:color w:val="000000"/>
          <w:kern w:val="0"/>
        </w:rPr>
        <w:t xml:space="preserve"> 460/3, Brno. </w:t>
      </w:r>
      <w:proofErr w:type="spellStart"/>
      <w:r>
        <w:rPr>
          <w:rFonts w:ascii="Tms Rmn" w:hAnsi="Tms Rmn" w:cs="Tms Rmn"/>
          <w:color w:val="000000"/>
          <w:kern w:val="0"/>
        </w:rPr>
        <w:t>Městský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soud</w:t>
      </w:r>
      <w:proofErr w:type="spellEnd"/>
      <w:r>
        <w:rPr>
          <w:rFonts w:ascii="Tms Rmn" w:hAnsi="Tms Rmn" w:cs="Tms Rmn"/>
          <w:color w:val="000000"/>
          <w:kern w:val="0"/>
        </w:rPr>
        <w:t xml:space="preserve"> v </w:t>
      </w:r>
      <w:proofErr w:type="spellStart"/>
      <w:r>
        <w:rPr>
          <w:rFonts w:ascii="Tms Rmn" w:hAnsi="Tms Rmn" w:cs="Tms Rmn"/>
          <w:color w:val="000000"/>
          <w:kern w:val="0"/>
        </w:rPr>
        <w:t>Praze</w:t>
      </w:r>
      <w:proofErr w:type="spellEnd"/>
      <w:r>
        <w:rPr>
          <w:rFonts w:ascii="Tms Rmn" w:hAnsi="Tms Rmn" w:cs="Tms Rmn"/>
          <w:color w:val="000000"/>
          <w:kern w:val="0"/>
        </w:rPr>
        <w:t xml:space="preserve">, </w:t>
      </w:r>
      <w:proofErr w:type="spellStart"/>
      <w:r>
        <w:rPr>
          <w:rFonts w:ascii="Tms Rmn" w:hAnsi="Tms Rmn" w:cs="Tms Rmn"/>
          <w:color w:val="000000"/>
          <w:kern w:val="0"/>
        </w:rPr>
        <w:t>jako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soud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odvolací</w:t>
      </w:r>
      <w:proofErr w:type="spellEnd"/>
      <w:r>
        <w:rPr>
          <w:rFonts w:ascii="Tms Rmn" w:hAnsi="Tms Rmn" w:cs="Tms Rmn"/>
          <w:color w:val="000000"/>
          <w:kern w:val="0"/>
        </w:rPr>
        <w:t xml:space="preserve">, </w:t>
      </w:r>
      <w:proofErr w:type="spellStart"/>
      <w:r>
        <w:rPr>
          <w:rFonts w:ascii="Tms Rmn" w:hAnsi="Tms Rmn" w:cs="Tms Rmn"/>
          <w:color w:val="000000"/>
          <w:kern w:val="0"/>
        </w:rPr>
        <w:t>usnesením</w:t>
      </w:r>
      <w:proofErr w:type="spellEnd"/>
      <w:r>
        <w:rPr>
          <w:rFonts w:ascii="Tms Rmn" w:hAnsi="Tms Rmn" w:cs="Tms Rmn"/>
          <w:color w:val="000000"/>
          <w:kern w:val="0"/>
        </w:rPr>
        <w:t xml:space="preserve"> ze </w:t>
      </w:r>
      <w:proofErr w:type="spellStart"/>
      <w:r>
        <w:rPr>
          <w:rFonts w:ascii="Tms Rmn" w:hAnsi="Tms Rmn" w:cs="Tms Rmn"/>
          <w:color w:val="000000"/>
          <w:kern w:val="0"/>
        </w:rPr>
        <w:t>dne</w:t>
      </w:r>
      <w:proofErr w:type="spellEnd"/>
      <w:r>
        <w:rPr>
          <w:rFonts w:ascii="Tms Rmn" w:hAnsi="Tms Rmn" w:cs="Tms Rmn"/>
          <w:color w:val="000000"/>
          <w:kern w:val="0"/>
        </w:rPr>
        <w:t xml:space="preserve"> 6. 3. 2024, č. j. 22 Co 187/2023-277, </w:t>
      </w:r>
      <w:proofErr w:type="spellStart"/>
      <w:r>
        <w:rPr>
          <w:rFonts w:ascii="Tms Rmn" w:hAnsi="Tms Rmn" w:cs="Tms Rmn"/>
          <w:color w:val="000000"/>
          <w:kern w:val="0"/>
        </w:rPr>
        <w:t>podle</w:t>
      </w:r>
      <w:proofErr w:type="spellEnd"/>
      <w:r>
        <w:rPr>
          <w:rFonts w:ascii="Tms Rmn" w:hAnsi="Tms Rmn" w:cs="Tms Rmn"/>
          <w:color w:val="000000"/>
          <w:kern w:val="0"/>
        </w:rPr>
        <w:t xml:space="preserve"> § 107 </w:t>
      </w:r>
      <w:proofErr w:type="spellStart"/>
      <w:r>
        <w:rPr>
          <w:rFonts w:ascii="Tms Rmn" w:hAnsi="Tms Rmn" w:cs="Tms Rmn"/>
          <w:color w:val="000000"/>
          <w:kern w:val="0"/>
        </w:rPr>
        <w:t>odst</w:t>
      </w:r>
      <w:proofErr w:type="spellEnd"/>
      <w:r>
        <w:rPr>
          <w:rFonts w:ascii="Tms Rmn" w:hAnsi="Tms Rmn" w:cs="Tms Rmn"/>
          <w:color w:val="000000"/>
          <w:kern w:val="0"/>
        </w:rPr>
        <w:t xml:space="preserve">. 1 a </w:t>
      </w:r>
      <w:proofErr w:type="gramStart"/>
      <w:r>
        <w:rPr>
          <w:rFonts w:ascii="Tms Rmn" w:hAnsi="Tms Rmn" w:cs="Tms Rmn"/>
          <w:color w:val="000000"/>
          <w:kern w:val="0"/>
        </w:rPr>
        <w:t>3 o.</w:t>
      </w:r>
      <w:proofErr w:type="gramEnd"/>
      <w:r>
        <w:rPr>
          <w:rFonts w:ascii="Tms Rmn" w:hAnsi="Tms Rmn" w:cs="Tms Rmn"/>
          <w:color w:val="000000"/>
          <w:kern w:val="0"/>
        </w:rPr>
        <w:t xml:space="preserve"> s. ř. </w:t>
      </w:r>
      <w:proofErr w:type="spellStart"/>
      <w:r>
        <w:rPr>
          <w:rFonts w:ascii="Tms Rmn" w:hAnsi="Tms Rmn" w:cs="Tms Rmn"/>
          <w:color w:val="000000"/>
          <w:kern w:val="0"/>
        </w:rPr>
        <w:t>rozhodl</w:t>
      </w:r>
      <w:proofErr w:type="spellEnd"/>
      <w:r>
        <w:rPr>
          <w:rFonts w:ascii="Tms Rmn" w:hAnsi="Tms Rmn" w:cs="Tms Rmn"/>
          <w:color w:val="000000"/>
          <w:kern w:val="0"/>
        </w:rPr>
        <w:t xml:space="preserve">, </w:t>
      </w:r>
      <w:proofErr w:type="spellStart"/>
      <w:r>
        <w:rPr>
          <w:rFonts w:ascii="Tms Rmn" w:hAnsi="Tms Rmn" w:cs="Tms Rmn"/>
          <w:color w:val="000000"/>
          <w:kern w:val="0"/>
        </w:rPr>
        <w:t>že</w:t>
      </w:r>
      <w:proofErr w:type="spellEnd"/>
      <w:r>
        <w:rPr>
          <w:rFonts w:ascii="Tms Rmn" w:hAnsi="Tms Rmn" w:cs="Tms Rmn"/>
          <w:color w:val="000000"/>
          <w:kern w:val="0"/>
        </w:rPr>
        <w:t xml:space="preserve"> v </w:t>
      </w:r>
      <w:proofErr w:type="spellStart"/>
      <w:r>
        <w:rPr>
          <w:rFonts w:ascii="Tms Rmn" w:hAnsi="Tms Rmn" w:cs="Tms Rmn"/>
          <w:color w:val="000000"/>
          <w:kern w:val="0"/>
        </w:rPr>
        <w:t>řízení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bude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straně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žalobkyně</w:t>
      </w:r>
      <w:proofErr w:type="spellEnd"/>
      <w:r>
        <w:rPr>
          <w:rFonts w:ascii="Tms Rmn" w:hAnsi="Tms Rmn" w:cs="Tms Rmn"/>
          <w:color w:val="000000"/>
          <w:kern w:val="0"/>
        </w:rPr>
        <w:t xml:space="preserve"> a) </w:t>
      </w:r>
      <w:proofErr w:type="spellStart"/>
      <w:r>
        <w:rPr>
          <w:rFonts w:ascii="Tms Rmn" w:hAnsi="Tms Rmn" w:cs="Tms Rmn"/>
          <w:color w:val="000000"/>
          <w:kern w:val="0"/>
        </w:rPr>
        <w:t>pokračováno</w:t>
      </w:r>
      <w:proofErr w:type="spellEnd"/>
      <w:r>
        <w:rPr>
          <w:rFonts w:ascii="Tms Rmn" w:hAnsi="Tms Rmn" w:cs="Tms Rmn"/>
          <w:color w:val="000000"/>
          <w:kern w:val="0"/>
        </w:rPr>
        <w:t xml:space="preserve"> se </w:t>
      </w:r>
      <w:proofErr w:type="spellStart"/>
      <w:r>
        <w:rPr>
          <w:rFonts w:ascii="Tms Rmn" w:hAnsi="Tms Rmn" w:cs="Tms Rmn"/>
          <w:color w:val="000000"/>
          <w:kern w:val="0"/>
        </w:rPr>
        <w:t>společností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r>
        <w:rPr>
          <w:rFonts w:ascii="Tms Rmn" w:hAnsi="Tms Rmn" w:cs="Tms Rmn"/>
          <w:b/>
          <w:bCs/>
          <w:color w:val="000000"/>
          <w:kern w:val="0"/>
        </w:rPr>
        <w:t>DRFG Investment Group, a. s.</w:t>
      </w:r>
    </w:p>
    <w:p w14:paraId="79D5B7B1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tLeast"/>
        <w:jc w:val="center"/>
        <w:rPr>
          <w:rFonts w:ascii="Tms Rmn" w:hAnsi="Tms Rmn" w:cs="Tms Rmn"/>
          <w:b/>
          <w:bCs/>
          <w:color w:val="000000"/>
          <w:kern w:val="0"/>
        </w:rPr>
      </w:pPr>
      <w:r>
        <w:rPr>
          <w:rFonts w:ascii="Tms Rmn" w:hAnsi="Tms Rmn" w:cs="Tms Rmn"/>
          <w:b/>
          <w:bCs/>
          <w:color w:val="000000"/>
          <w:kern w:val="0"/>
        </w:rPr>
        <w:t xml:space="preserve">II. </w:t>
      </w:r>
      <w:proofErr w:type="spellStart"/>
      <w:r>
        <w:rPr>
          <w:rFonts w:ascii="Tms Rmn" w:hAnsi="Tms Rmn" w:cs="Tms Rmn"/>
          <w:b/>
          <w:bCs/>
          <w:color w:val="000000"/>
          <w:kern w:val="0"/>
        </w:rPr>
        <w:t>Dovolání</w:t>
      </w:r>
      <w:proofErr w:type="spellEnd"/>
      <w:r>
        <w:rPr>
          <w:rFonts w:ascii="Tms Rmn" w:hAnsi="Tms Rmn" w:cs="Tms Rmn"/>
          <w:b/>
          <w:bCs/>
          <w:color w:val="000000"/>
          <w:kern w:val="0"/>
        </w:rPr>
        <w:t xml:space="preserve"> a </w:t>
      </w:r>
      <w:proofErr w:type="spellStart"/>
      <w:r>
        <w:rPr>
          <w:rFonts w:ascii="Tms Rmn" w:hAnsi="Tms Rmn" w:cs="Tms Rmn"/>
          <w:b/>
          <w:bCs/>
          <w:color w:val="000000"/>
          <w:kern w:val="0"/>
        </w:rPr>
        <w:t>vyjádření</w:t>
      </w:r>
      <w:proofErr w:type="spellEnd"/>
      <w:r>
        <w:rPr>
          <w:rFonts w:ascii="Tms Rmn" w:hAnsi="Tms Rmn" w:cs="Tms Rmn"/>
          <w:b/>
          <w:bCs/>
          <w:color w:val="000000"/>
          <w:kern w:val="0"/>
        </w:rPr>
        <w:t xml:space="preserve"> k </w:t>
      </w:r>
      <w:proofErr w:type="spellStart"/>
      <w:r>
        <w:rPr>
          <w:rFonts w:ascii="Tms Rmn" w:hAnsi="Tms Rmn" w:cs="Tms Rmn"/>
          <w:b/>
          <w:bCs/>
          <w:color w:val="000000"/>
          <w:kern w:val="0"/>
        </w:rPr>
        <w:t>němu</w:t>
      </w:r>
      <w:proofErr w:type="spellEnd"/>
    </w:p>
    <w:p w14:paraId="16F500E8" w14:textId="77777777" w:rsidR="00000000" w:rsidRDefault="00000000">
      <w:pPr>
        <w:widowControl w:val="0"/>
        <w:autoSpaceDE w:val="0"/>
        <w:autoSpaceDN w:val="0"/>
        <w:adjustRightInd w:val="0"/>
        <w:spacing w:before="120" w:after="0" w:line="240" w:lineRule="atLeast"/>
        <w:jc w:val="both"/>
        <w:rPr>
          <w:rFonts w:ascii="Tms Rmn" w:hAnsi="Tms Rmn" w:cs="Tms Rmn"/>
          <w:color w:val="000000"/>
          <w:kern w:val="0"/>
        </w:rPr>
      </w:pPr>
      <w:r>
        <w:rPr>
          <w:rFonts w:ascii="Tms Rmn" w:hAnsi="Tms Rmn" w:cs="Tms Rmn"/>
          <w:color w:val="000000"/>
          <w:kern w:val="0"/>
        </w:rPr>
        <w:t>2.</w:t>
      </w:r>
      <w:r>
        <w:rPr>
          <w:rFonts w:ascii="Tms Rmn" w:hAnsi="Tms Rmn" w:cs="Tms Rmn"/>
          <w:color w:val="000000"/>
          <w:kern w:val="0"/>
        </w:rPr>
        <w:tab/>
      </w:r>
      <w:proofErr w:type="spellStart"/>
      <w:r>
        <w:rPr>
          <w:rFonts w:ascii="Tms Rmn" w:hAnsi="Tms Rmn" w:cs="Tms Rmn"/>
          <w:color w:val="000000"/>
          <w:kern w:val="0"/>
        </w:rPr>
        <w:t>Usnesení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odvolacího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soudu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napadla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žalovaná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dovoláním</w:t>
      </w:r>
      <w:proofErr w:type="spellEnd"/>
      <w:r>
        <w:rPr>
          <w:rFonts w:ascii="Tms Rmn" w:hAnsi="Tms Rmn" w:cs="Tms Rmn"/>
          <w:color w:val="000000"/>
          <w:kern w:val="0"/>
        </w:rPr>
        <w:t xml:space="preserve">, </w:t>
      </w:r>
      <w:proofErr w:type="spellStart"/>
      <w:r>
        <w:rPr>
          <w:rFonts w:ascii="Tms Rmn" w:hAnsi="Tms Rmn" w:cs="Tms Rmn"/>
          <w:color w:val="000000"/>
          <w:kern w:val="0"/>
        </w:rPr>
        <w:t>jehož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přípustnost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spatřuje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jednak</w:t>
      </w:r>
      <w:proofErr w:type="spellEnd"/>
      <w:r>
        <w:rPr>
          <w:rFonts w:ascii="Tms Rmn" w:hAnsi="Tms Rmn" w:cs="Tms Rmn"/>
          <w:color w:val="000000"/>
          <w:kern w:val="0"/>
        </w:rPr>
        <w:t xml:space="preserve"> v tom, </w:t>
      </w:r>
      <w:proofErr w:type="spellStart"/>
      <w:r>
        <w:rPr>
          <w:rFonts w:ascii="Tms Rmn" w:hAnsi="Tms Rmn" w:cs="Tms Rmn"/>
          <w:color w:val="000000"/>
          <w:kern w:val="0"/>
        </w:rPr>
        <w:t>že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rozhodnutí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závisí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vyřešení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otázek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hmotného</w:t>
      </w:r>
      <w:proofErr w:type="spellEnd"/>
      <w:r>
        <w:rPr>
          <w:rFonts w:ascii="Tms Rmn" w:hAnsi="Tms Rmn" w:cs="Tms Rmn"/>
          <w:color w:val="000000"/>
          <w:kern w:val="0"/>
        </w:rPr>
        <w:t xml:space="preserve"> a </w:t>
      </w:r>
      <w:proofErr w:type="spellStart"/>
      <w:r>
        <w:rPr>
          <w:rFonts w:ascii="Tms Rmn" w:hAnsi="Tms Rmn" w:cs="Tms Rmn"/>
          <w:color w:val="000000"/>
          <w:kern w:val="0"/>
        </w:rPr>
        <w:t>procesního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práva</w:t>
      </w:r>
      <w:proofErr w:type="spellEnd"/>
      <w:r>
        <w:rPr>
          <w:rFonts w:ascii="Tms Rmn" w:hAnsi="Tms Rmn" w:cs="Tms Rmn"/>
          <w:color w:val="000000"/>
          <w:kern w:val="0"/>
        </w:rPr>
        <w:t xml:space="preserve">, </w:t>
      </w:r>
      <w:proofErr w:type="spellStart"/>
      <w:r>
        <w:rPr>
          <w:rFonts w:ascii="Tms Rmn" w:hAnsi="Tms Rmn" w:cs="Tms Rmn"/>
          <w:color w:val="000000"/>
          <w:kern w:val="0"/>
        </w:rPr>
        <w:t>které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dosud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nebyly</w:t>
      </w:r>
      <w:proofErr w:type="spellEnd"/>
      <w:r>
        <w:rPr>
          <w:rFonts w:ascii="Tms Rmn" w:hAnsi="Tms Rmn" w:cs="Tms Rmn"/>
          <w:color w:val="000000"/>
          <w:kern w:val="0"/>
        </w:rPr>
        <w:t xml:space="preserve"> v </w:t>
      </w:r>
      <w:proofErr w:type="spellStart"/>
      <w:r>
        <w:rPr>
          <w:rFonts w:ascii="Tms Rmn" w:hAnsi="Tms Rmn" w:cs="Tms Rmn"/>
          <w:color w:val="000000"/>
          <w:kern w:val="0"/>
        </w:rPr>
        <w:t>rozhodovací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praxi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dovolacího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soudu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vyřešeny</w:t>
      </w:r>
      <w:proofErr w:type="spellEnd"/>
      <w:r>
        <w:rPr>
          <w:rFonts w:ascii="Tms Rmn" w:hAnsi="Tms Rmn" w:cs="Tms Rmn"/>
          <w:color w:val="000000"/>
          <w:kern w:val="0"/>
        </w:rPr>
        <w:t xml:space="preserve">, </w:t>
      </w:r>
      <w:proofErr w:type="spellStart"/>
      <w:r>
        <w:rPr>
          <w:rFonts w:ascii="Tms Rmn" w:hAnsi="Tms Rmn" w:cs="Tms Rmn"/>
          <w:color w:val="000000"/>
          <w:kern w:val="0"/>
        </w:rPr>
        <w:t>případně</w:t>
      </w:r>
      <w:proofErr w:type="spellEnd"/>
      <w:r>
        <w:rPr>
          <w:rFonts w:ascii="Tms Rmn" w:hAnsi="Tms Rmn" w:cs="Tms Rmn"/>
          <w:color w:val="000000"/>
          <w:kern w:val="0"/>
        </w:rPr>
        <w:t xml:space="preserve"> by </w:t>
      </w:r>
      <w:proofErr w:type="spellStart"/>
      <w:r>
        <w:rPr>
          <w:rFonts w:ascii="Tms Rmn" w:hAnsi="Tms Rmn" w:cs="Tms Rmn"/>
          <w:color w:val="000000"/>
          <w:kern w:val="0"/>
        </w:rPr>
        <w:t>měly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být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vyřešeny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jinak</w:t>
      </w:r>
      <w:proofErr w:type="spellEnd"/>
      <w:r>
        <w:rPr>
          <w:rFonts w:ascii="Tms Rmn" w:hAnsi="Tms Rmn" w:cs="Tms Rmn"/>
          <w:color w:val="000000"/>
          <w:kern w:val="0"/>
        </w:rPr>
        <w:t xml:space="preserve">, </w:t>
      </w:r>
      <w:proofErr w:type="spellStart"/>
      <w:r>
        <w:rPr>
          <w:rFonts w:ascii="Tms Rmn" w:hAnsi="Tms Rmn" w:cs="Tms Rmn"/>
          <w:color w:val="000000"/>
          <w:kern w:val="0"/>
        </w:rPr>
        <w:t>jednak</w:t>
      </w:r>
      <w:proofErr w:type="spellEnd"/>
      <w:r>
        <w:rPr>
          <w:rFonts w:ascii="Tms Rmn" w:hAnsi="Tms Rmn" w:cs="Tms Rmn"/>
          <w:color w:val="000000"/>
          <w:kern w:val="0"/>
        </w:rPr>
        <w:t xml:space="preserve"> v tom, </w:t>
      </w:r>
      <w:proofErr w:type="spellStart"/>
      <w:r>
        <w:rPr>
          <w:rFonts w:ascii="Tms Rmn" w:hAnsi="Tms Rmn" w:cs="Tms Rmn"/>
          <w:color w:val="000000"/>
          <w:kern w:val="0"/>
        </w:rPr>
        <w:t>že</w:t>
      </w:r>
      <w:proofErr w:type="spellEnd"/>
      <w:r>
        <w:rPr>
          <w:rFonts w:ascii="Tms Rmn" w:hAnsi="Tms Rmn" w:cs="Tms Rmn"/>
          <w:color w:val="000000"/>
          <w:kern w:val="0"/>
        </w:rPr>
        <w:t xml:space="preserve"> v </w:t>
      </w:r>
      <w:proofErr w:type="spellStart"/>
      <w:r>
        <w:rPr>
          <w:rFonts w:ascii="Tms Rmn" w:hAnsi="Tms Rmn" w:cs="Tms Rmn"/>
          <w:color w:val="000000"/>
          <w:kern w:val="0"/>
        </w:rPr>
        <w:t>průběhu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odvolacího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řízení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bylo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rozhodnuto</w:t>
      </w:r>
      <w:proofErr w:type="spellEnd"/>
      <w:r>
        <w:rPr>
          <w:rFonts w:ascii="Tms Rmn" w:hAnsi="Tms Rmn" w:cs="Tms Rmn"/>
          <w:color w:val="000000"/>
          <w:kern w:val="0"/>
        </w:rPr>
        <w:t xml:space="preserve"> o </w:t>
      </w:r>
      <w:proofErr w:type="spellStart"/>
      <w:r>
        <w:rPr>
          <w:rFonts w:ascii="Tms Rmn" w:hAnsi="Tms Rmn" w:cs="Tms Rmn"/>
          <w:color w:val="000000"/>
          <w:kern w:val="0"/>
        </w:rPr>
        <w:t>procesním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nástupnictví</w:t>
      </w:r>
      <w:proofErr w:type="spellEnd"/>
      <w:r>
        <w:rPr>
          <w:rFonts w:ascii="Tms Rmn" w:hAnsi="Tms Rmn" w:cs="Tms Rmn"/>
          <w:color w:val="000000"/>
          <w:kern w:val="0"/>
        </w:rPr>
        <w:t xml:space="preserve">, a </w:t>
      </w:r>
      <w:proofErr w:type="spellStart"/>
      <w:r>
        <w:rPr>
          <w:rFonts w:ascii="Tms Rmn" w:hAnsi="Tms Rmn" w:cs="Tms Rmn"/>
          <w:color w:val="000000"/>
          <w:kern w:val="0"/>
        </w:rPr>
        <w:t>tudíž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přípustnost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dovolání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zakládá</w:t>
      </w:r>
      <w:proofErr w:type="spellEnd"/>
      <w:r>
        <w:rPr>
          <w:rFonts w:ascii="Tms Rmn" w:hAnsi="Tms Rmn" w:cs="Tms Rmn"/>
          <w:color w:val="000000"/>
          <w:kern w:val="0"/>
        </w:rPr>
        <w:t xml:space="preserve"> § 238a o. s. ř. Jako </w:t>
      </w:r>
      <w:proofErr w:type="spellStart"/>
      <w:r>
        <w:rPr>
          <w:rFonts w:ascii="Tms Rmn" w:hAnsi="Tms Rmn" w:cs="Tms Rmn"/>
          <w:color w:val="000000"/>
          <w:kern w:val="0"/>
        </w:rPr>
        <w:t>dovolací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důvod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uvádí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nesprávné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právní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posouzení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věci</w:t>
      </w:r>
      <w:proofErr w:type="spellEnd"/>
      <w:r>
        <w:rPr>
          <w:rFonts w:ascii="Tms Rmn" w:hAnsi="Tms Rmn" w:cs="Tms Rmn"/>
          <w:color w:val="000000"/>
          <w:kern w:val="0"/>
        </w:rPr>
        <w:t xml:space="preserve">. </w:t>
      </w:r>
      <w:proofErr w:type="spellStart"/>
      <w:r>
        <w:rPr>
          <w:rFonts w:ascii="Tms Rmn" w:hAnsi="Tms Rmn" w:cs="Tms Rmn"/>
          <w:color w:val="000000"/>
          <w:kern w:val="0"/>
        </w:rPr>
        <w:t>Namítá</w:t>
      </w:r>
      <w:proofErr w:type="spellEnd"/>
      <w:r>
        <w:rPr>
          <w:rFonts w:ascii="Tms Rmn" w:hAnsi="Tms Rmn" w:cs="Tms Rmn"/>
          <w:color w:val="000000"/>
          <w:kern w:val="0"/>
        </w:rPr>
        <w:t xml:space="preserve">, </w:t>
      </w:r>
      <w:proofErr w:type="spellStart"/>
      <w:r>
        <w:rPr>
          <w:rFonts w:ascii="Tms Rmn" w:hAnsi="Tms Rmn" w:cs="Tms Rmn"/>
          <w:color w:val="000000"/>
          <w:kern w:val="0"/>
        </w:rPr>
        <w:t>že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právo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odpověď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podle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tiskového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zákona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nepřechází</w:t>
      </w:r>
      <w:proofErr w:type="spellEnd"/>
      <w:r>
        <w:rPr>
          <w:rFonts w:ascii="Tms Rmn" w:hAnsi="Tms Rmn" w:cs="Tms Rmn"/>
          <w:color w:val="000000"/>
          <w:kern w:val="0"/>
        </w:rPr>
        <w:t xml:space="preserve"> v </w:t>
      </w:r>
      <w:proofErr w:type="spellStart"/>
      <w:r>
        <w:rPr>
          <w:rFonts w:ascii="Tms Rmn" w:hAnsi="Tms Rmn" w:cs="Tms Rmn"/>
          <w:color w:val="000000"/>
          <w:kern w:val="0"/>
        </w:rPr>
        <w:t>důsledku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lastRenderedPageBreak/>
        <w:t>fúze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splynutím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právní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nástupce</w:t>
      </w:r>
      <w:proofErr w:type="spellEnd"/>
      <w:r>
        <w:rPr>
          <w:rFonts w:ascii="Tms Rmn" w:hAnsi="Tms Rmn" w:cs="Tms Rmn"/>
          <w:color w:val="000000"/>
          <w:kern w:val="0"/>
        </w:rPr>
        <w:t xml:space="preserve">. </w:t>
      </w:r>
      <w:proofErr w:type="spellStart"/>
      <w:r>
        <w:rPr>
          <w:rFonts w:ascii="Tms Rmn" w:hAnsi="Tms Rmn" w:cs="Tms Rmn"/>
          <w:color w:val="000000"/>
          <w:kern w:val="0"/>
        </w:rPr>
        <w:t>Odkazuje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závěry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komentářové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literatury</w:t>
      </w:r>
      <w:proofErr w:type="spellEnd"/>
      <w:r>
        <w:rPr>
          <w:rFonts w:ascii="Tms Rmn" w:hAnsi="Tms Rmn" w:cs="Tms Rmn"/>
          <w:color w:val="000000"/>
          <w:kern w:val="0"/>
        </w:rPr>
        <w:t xml:space="preserve">, </w:t>
      </w:r>
      <w:proofErr w:type="spellStart"/>
      <w:r>
        <w:rPr>
          <w:rFonts w:ascii="Tms Rmn" w:hAnsi="Tms Rmn" w:cs="Tms Rmn"/>
          <w:color w:val="000000"/>
          <w:kern w:val="0"/>
        </w:rPr>
        <w:t>podle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níž</w:t>
      </w:r>
      <w:proofErr w:type="spellEnd"/>
      <w:r>
        <w:rPr>
          <w:rFonts w:ascii="Tms Rmn" w:hAnsi="Tms Rmn" w:cs="Tms Rmn"/>
          <w:color w:val="000000"/>
          <w:kern w:val="0"/>
        </w:rPr>
        <w:t xml:space="preserve"> je </w:t>
      </w:r>
      <w:proofErr w:type="spellStart"/>
      <w:r>
        <w:rPr>
          <w:rFonts w:ascii="Tms Rmn" w:hAnsi="Tms Rmn" w:cs="Tms Rmn"/>
          <w:color w:val="000000"/>
          <w:kern w:val="0"/>
        </w:rPr>
        <w:t>právo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odpověď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součástí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osobnostních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práv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gramStart"/>
      <w:r>
        <w:rPr>
          <w:rFonts w:ascii="Tms Rmn" w:hAnsi="Tms Rmn" w:cs="Tms Rmn"/>
          <w:color w:val="000000"/>
          <w:kern w:val="0"/>
        </w:rPr>
        <w:t>a</w:t>
      </w:r>
      <w:proofErr w:type="gram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ochrany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názvu</w:t>
      </w:r>
      <w:proofErr w:type="spellEnd"/>
      <w:r>
        <w:rPr>
          <w:rFonts w:ascii="Tms Rmn" w:hAnsi="Tms Rmn" w:cs="Tms Rmn"/>
          <w:color w:val="000000"/>
          <w:kern w:val="0"/>
        </w:rPr>
        <w:t xml:space="preserve">, </w:t>
      </w:r>
      <w:proofErr w:type="spellStart"/>
      <w:r>
        <w:rPr>
          <w:rFonts w:ascii="Tms Rmn" w:hAnsi="Tms Rmn" w:cs="Tms Rmn"/>
          <w:color w:val="000000"/>
          <w:kern w:val="0"/>
        </w:rPr>
        <w:t>pověsti</w:t>
      </w:r>
      <w:proofErr w:type="spellEnd"/>
      <w:r>
        <w:rPr>
          <w:rFonts w:ascii="Tms Rmn" w:hAnsi="Tms Rmn" w:cs="Tms Rmn"/>
          <w:color w:val="000000"/>
          <w:kern w:val="0"/>
        </w:rPr>
        <w:t xml:space="preserve"> a </w:t>
      </w:r>
      <w:proofErr w:type="spellStart"/>
      <w:r>
        <w:rPr>
          <w:rFonts w:ascii="Tms Rmn" w:hAnsi="Tms Rmn" w:cs="Tms Rmn"/>
          <w:color w:val="000000"/>
          <w:kern w:val="0"/>
        </w:rPr>
        <w:t>soukromí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právnické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osoby</w:t>
      </w:r>
      <w:proofErr w:type="spellEnd"/>
      <w:r>
        <w:rPr>
          <w:rFonts w:ascii="Tms Rmn" w:hAnsi="Tms Rmn" w:cs="Tms Rmn"/>
          <w:color w:val="000000"/>
          <w:kern w:val="0"/>
        </w:rPr>
        <w:t xml:space="preserve">. Ke </w:t>
      </w:r>
      <w:proofErr w:type="spellStart"/>
      <w:r>
        <w:rPr>
          <w:rFonts w:ascii="Tms Rmn" w:hAnsi="Tms Rmn" w:cs="Tms Rmn"/>
          <w:color w:val="000000"/>
          <w:kern w:val="0"/>
        </w:rPr>
        <w:t>shodnému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závěru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dospěla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též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judikatura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ve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vztahu</w:t>
      </w:r>
      <w:proofErr w:type="spellEnd"/>
      <w:r>
        <w:rPr>
          <w:rFonts w:ascii="Tms Rmn" w:hAnsi="Tms Rmn" w:cs="Tms Rmn"/>
          <w:color w:val="000000"/>
          <w:kern w:val="0"/>
        </w:rPr>
        <w:t xml:space="preserve"> k </w:t>
      </w:r>
      <w:proofErr w:type="spellStart"/>
      <w:r>
        <w:rPr>
          <w:rFonts w:ascii="Tms Rmn" w:hAnsi="Tms Rmn" w:cs="Tms Rmn"/>
          <w:color w:val="000000"/>
          <w:kern w:val="0"/>
        </w:rPr>
        <w:t>předcházejícím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právním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předpisům</w:t>
      </w:r>
      <w:proofErr w:type="spellEnd"/>
      <w:r>
        <w:rPr>
          <w:rFonts w:ascii="Tms Rmn" w:hAnsi="Tms Rmn" w:cs="Tms Rmn"/>
          <w:color w:val="000000"/>
          <w:kern w:val="0"/>
        </w:rPr>
        <w:t xml:space="preserve">. Při </w:t>
      </w:r>
      <w:proofErr w:type="spellStart"/>
      <w:r>
        <w:rPr>
          <w:rFonts w:ascii="Tms Rmn" w:hAnsi="Tms Rmn" w:cs="Tms Rmn"/>
          <w:color w:val="000000"/>
          <w:kern w:val="0"/>
        </w:rPr>
        <w:t>fúzi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splynutím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dochází</w:t>
      </w:r>
      <w:proofErr w:type="spellEnd"/>
      <w:r>
        <w:rPr>
          <w:rFonts w:ascii="Tms Rmn" w:hAnsi="Tms Rmn" w:cs="Tms Rmn"/>
          <w:color w:val="000000"/>
          <w:kern w:val="0"/>
        </w:rPr>
        <w:t xml:space="preserve"> k </w:t>
      </w:r>
      <w:proofErr w:type="spellStart"/>
      <w:r>
        <w:rPr>
          <w:rFonts w:ascii="Tms Rmn" w:hAnsi="Tms Rmn" w:cs="Tms Rmn"/>
          <w:color w:val="000000"/>
          <w:kern w:val="0"/>
        </w:rPr>
        <w:t>přechodu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veškerého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jmění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zúčastněných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osob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nástupnickou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právnickou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osobu</w:t>
      </w:r>
      <w:proofErr w:type="spellEnd"/>
      <w:r>
        <w:rPr>
          <w:rFonts w:ascii="Tms Rmn" w:hAnsi="Tms Rmn" w:cs="Tms Rmn"/>
          <w:color w:val="000000"/>
          <w:kern w:val="0"/>
        </w:rPr>
        <w:t xml:space="preserve">, </w:t>
      </w:r>
      <w:proofErr w:type="spellStart"/>
      <w:r>
        <w:rPr>
          <w:rFonts w:ascii="Tms Rmn" w:hAnsi="Tms Rmn" w:cs="Tms Rmn"/>
          <w:color w:val="000000"/>
          <w:kern w:val="0"/>
        </w:rPr>
        <w:t>přičemž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jmění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tvoří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souhrn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veškerého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majetku</w:t>
      </w:r>
      <w:proofErr w:type="spellEnd"/>
      <w:r>
        <w:rPr>
          <w:rFonts w:ascii="Tms Rmn" w:hAnsi="Tms Rmn" w:cs="Tms Rmn"/>
          <w:color w:val="000000"/>
          <w:kern w:val="0"/>
        </w:rPr>
        <w:t xml:space="preserve"> a </w:t>
      </w:r>
      <w:proofErr w:type="spellStart"/>
      <w:r>
        <w:rPr>
          <w:rFonts w:ascii="Tms Rmn" w:hAnsi="Tms Rmn" w:cs="Tms Rmn"/>
          <w:color w:val="000000"/>
          <w:kern w:val="0"/>
        </w:rPr>
        <w:t>dluhů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zúčastněných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osob</w:t>
      </w:r>
      <w:proofErr w:type="spellEnd"/>
      <w:r>
        <w:rPr>
          <w:rFonts w:ascii="Tms Rmn" w:hAnsi="Tms Rmn" w:cs="Tms Rmn"/>
          <w:color w:val="000000"/>
          <w:kern w:val="0"/>
        </w:rPr>
        <w:t xml:space="preserve">. </w:t>
      </w:r>
      <w:proofErr w:type="spellStart"/>
      <w:r>
        <w:rPr>
          <w:rFonts w:ascii="Tms Rmn" w:hAnsi="Tms Rmn" w:cs="Tms Rmn"/>
          <w:color w:val="000000"/>
          <w:kern w:val="0"/>
        </w:rPr>
        <w:t>Právo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odpověď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však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netvoří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součást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majetku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zúčastněné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osoby</w:t>
      </w:r>
      <w:proofErr w:type="spellEnd"/>
      <w:r>
        <w:rPr>
          <w:rFonts w:ascii="Tms Rmn" w:hAnsi="Tms Rmn" w:cs="Tms Rmn"/>
          <w:color w:val="000000"/>
          <w:kern w:val="0"/>
        </w:rPr>
        <w:t xml:space="preserve">, </w:t>
      </w:r>
      <w:proofErr w:type="spellStart"/>
      <w:r>
        <w:rPr>
          <w:rFonts w:ascii="Tms Rmn" w:hAnsi="Tms Rmn" w:cs="Tms Rmn"/>
          <w:color w:val="000000"/>
          <w:kern w:val="0"/>
        </w:rPr>
        <w:t>nýbrž</w:t>
      </w:r>
      <w:proofErr w:type="spellEnd"/>
      <w:r>
        <w:rPr>
          <w:rFonts w:ascii="Tms Rmn" w:hAnsi="Tms Rmn" w:cs="Tms Rmn"/>
          <w:color w:val="000000"/>
          <w:kern w:val="0"/>
        </w:rPr>
        <w:t xml:space="preserve"> je </w:t>
      </w:r>
      <w:proofErr w:type="spellStart"/>
      <w:r>
        <w:rPr>
          <w:rFonts w:ascii="Tms Rmn" w:hAnsi="Tms Rmn" w:cs="Tms Rmn"/>
          <w:color w:val="000000"/>
          <w:kern w:val="0"/>
        </w:rPr>
        <w:t>jejím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osobnostním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právem</w:t>
      </w:r>
      <w:proofErr w:type="spellEnd"/>
      <w:r>
        <w:rPr>
          <w:rFonts w:ascii="Tms Rmn" w:hAnsi="Tms Rmn" w:cs="Tms Rmn"/>
          <w:color w:val="000000"/>
          <w:kern w:val="0"/>
        </w:rPr>
        <w:t xml:space="preserve">, </w:t>
      </w:r>
      <w:proofErr w:type="spellStart"/>
      <w:r>
        <w:rPr>
          <w:rFonts w:ascii="Tms Rmn" w:hAnsi="Tms Rmn" w:cs="Tms Rmn"/>
          <w:color w:val="000000"/>
          <w:kern w:val="0"/>
        </w:rPr>
        <w:t>které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není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způsobilé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přechodu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právní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nástupce</w:t>
      </w:r>
      <w:proofErr w:type="spellEnd"/>
      <w:r>
        <w:rPr>
          <w:rFonts w:ascii="Tms Rmn" w:hAnsi="Tms Rmn" w:cs="Tms Rmn"/>
          <w:color w:val="000000"/>
          <w:kern w:val="0"/>
        </w:rPr>
        <w:t xml:space="preserve">. </w:t>
      </w:r>
      <w:proofErr w:type="spellStart"/>
      <w:r>
        <w:rPr>
          <w:rFonts w:ascii="Tms Rmn" w:hAnsi="Tms Rmn" w:cs="Tms Rmn"/>
          <w:color w:val="000000"/>
          <w:kern w:val="0"/>
        </w:rPr>
        <w:t>Odkazuje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též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část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doktríny</w:t>
      </w:r>
      <w:proofErr w:type="spellEnd"/>
      <w:r>
        <w:rPr>
          <w:rFonts w:ascii="Tms Rmn" w:hAnsi="Tms Rmn" w:cs="Tms Rmn"/>
          <w:color w:val="000000"/>
          <w:kern w:val="0"/>
        </w:rPr>
        <w:t xml:space="preserve">, </w:t>
      </w:r>
      <w:proofErr w:type="spellStart"/>
      <w:r>
        <w:rPr>
          <w:rFonts w:ascii="Tms Rmn" w:hAnsi="Tms Rmn" w:cs="Tms Rmn"/>
          <w:color w:val="000000"/>
          <w:kern w:val="0"/>
        </w:rPr>
        <w:t>která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uvádí</w:t>
      </w:r>
      <w:proofErr w:type="spellEnd"/>
      <w:r>
        <w:rPr>
          <w:rFonts w:ascii="Tms Rmn" w:hAnsi="Tms Rmn" w:cs="Tms Rmn"/>
          <w:color w:val="000000"/>
          <w:kern w:val="0"/>
        </w:rPr>
        <w:t xml:space="preserve">, </w:t>
      </w:r>
      <w:proofErr w:type="spellStart"/>
      <w:r>
        <w:rPr>
          <w:rFonts w:ascii="Tms Rmn" w:hAnsi="Tms Rmn" w:cs="Tms Rmn"/>
          <w:color w:val="000000"/>
          <w:kern w:val="0"/>
        </w:rPr>
        <w:t>že</w:t>
      </w:r>
      <w:proofErr w:type="spellEnd"/>
      <w:r>
        <w:rPr>
          <w:rFonts w:ascii="Tms Rmn" w:hAnsi="Tms Rmn" w:cs="Tms Rmn"/>
          <w:color w:val="000000"/>
          <w:kern w:val="0"/>
        </w:rPr>
        <w:t xml:space="preserve"> v </w:t>
      </w:r>
      <w:proofErr w:type="spellStart"/>
      <w:r>
        <w:rPr>
          <w:rFonts w:ascii="Tms Rmn" w:hAnsi="Tms Rmn" w:cs="Tms Rmn"/>
          <w:color w:val="000000"/>
          <w:kern w:val="0"/>
        </w:rPr>
        <w:t>důsledku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fúze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dochází</w:t>
      </w:r>
      <w:proofErr w:type="spellEnd"/>
      <w:r>
        <w:rPr>
          <w:rFonts w:ascii="Tms Rmn" w:hAnsi="Tms Rmn" w:cs="Tms Rmn"/>
          <w:color w:val="000000"/>
          <w:kern w:val="0"/>
        </w:rPr>
        <w:t xml:space="preserve"> k </w:t>
      </w:r>
      <w:proofErr w:type="spellStart"/>
      <w:r>
        <w:rPr>
          <w:rFonts w:ascii="Tms Rmn" w:hAnsi="Tms Rmn" w:cs="Tms Rmn"/>
          <w:color w:val="000000"/>
          <w:kern w:val="0"/>
        </w:rPr>
        <w:t>přechodu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veškerých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cedovatelných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práv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zúčastněných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osob</w:t>
      </w:r>
      <w:proofErr w:type="spellEnd"/>
      <w:r>
        <w:rPr>
          <w:rFonts w:ascii="Tms Rmn" w:hAnsi="Tms Rmn" w:cs="Tms Rmn"/>
          <w:color w:val="000000"/>
          <w:kern w:val="0"/>
        </w:rPr>
        <w:t xml:space="preserve">. Z </w:t>
      </w:r>
      <w:proofErr w:type="spellStart"/>
      <w:r>
        <w:rPr>
          <w:rFonts w:ascii="Tms Rmn" w:hAnsi="Tms Rmn" w:cs="Tms Rmn"/>
          <w:color w:val="000000"/>
          <w:kern w:val="0"/>
        </w:rPr>
        <w:t>charakteru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práva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odpověď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vyplývá</w:t>
      </w:r>
      <w:proofErr w:type="spellEnd"/>
      <w:r>
        <w:rPr>
          <w:rFonts w:ascii="Tms Rmn" w:hAnsi="Tms Rmn" w:cs="Tms Rmn"/>
          <w:color w:val="000000"/>
          <w:kern w:val="0"/>
        </w:rPr>
        <w:t xml:space="preserve">, </w:t>
      </w:r>
      <w:proofErr w:type="spellStart"/>
      <w:r>
        <w:rPr>
          <w:rFonts w:ascii="Tms Rmn" w:hAnsi="Tms Rmn" w:cs="Tms Rmn"/>
          <w:color w:val="000000"/>
          <w:kern w:val="0"/>
        </w:rPr>
        <w:t>že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není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postupitelné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další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osobu</w:t>
      </w:r>
      <w:proofErr w:type="spellEnd"/>
      <w:r>
        <w:rPr>
          <w:rFonts w:ascii="Tms Rmn" w:hAnsi="Tms Rmn" w:cs="Tms Rmn"/>
          <w:color w:val="000000"/>
          <w:kern w:val="0"/>
        </w:rPr>
        <w:t xml:space="preserve">, </w:t>
      </w:r>
      <w:proofErr w:type="spellStart"/>
      <w:r>
        <w:rPr>
          <w:rFonts w:ascii="Tms Rmn" w:hAnsi="Tms Rmn" w:cs="Tms Rmn"/>
          <w:color w:val="000000"/>
          <w:kern w:val="0"/>
        </w:rPr>
        <w:t>neboť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účelem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tohoto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institutu</w:t>
      </w:r>
      <w:proofErr w:type="spellEnd"/>
      <w:r>
        <w:rPr>
          <w:rFonts w:ascii="Tms Rmn" w:hAnsi="Tms Rmn" w:cs="Tms Rmn"/>
          <w:color w:val="000000"/>
          <w:kern w:val="0"/>
        </w:rPr>
        <w:t xml:space="preserve"> je </w:t>
      </w:r>
      <w:proofErr w:type="spellStart"/>
      <w:r>
        <w:rPr>
          <w:rFonts w:ascii="Tms Rmn" w:hAnsi="Tms Rmn" w:cs="Tms Rmn"/>
          <w:color w:val="000000"/>
          <w:kern w:val="0"/>
        </w:rPr>
        <w:t>ochrana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osoby</w:t>
      </w:r>
      <w:proofErr w:type="spellEnd"/>
      <w:r>
        <w:rPr>
          <w:rFonts w:ascii="Tms Rmn" w:hAnsi="Tms Rmn" w:cs="Tms Rmn"/>
          <w:color w:val="000000"/>
          <w:kern w:val="0"/>
        </w:rPr>
        <w:t xml:space="preserve">, </w:t>
      </w:r>
      <w:proofErr w:type="spellStart"/>
      <w:r>
        <w:rPr>
          <w:rFonts w:ascii="Tms Rmn" w:hAnsi="Tms Rmn" w:cs="Tms Rmn"/>
          <w:color w:val="000000"/>
          <w:kern w:val="0"/>
        </w:rPr>
        <w:t>jejíž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pověst</w:t>
      </w:r>
      <w:proofErr w:type="spellEnd"/>
      <w:r>
        <w:rPr>
          <w:rFonts w:ascii="Tms Rmn" w:hAnsi="Tms Rmn" w:cs="Tms Rmn"/>
          <w:color w:val="000000"/>
          <w:kern w:val="0"/>
        </w:rPr>
        <w:t xml:space="preserve">, </w:t>
      </w:r>
      <w:proofErr w:type="spellStart"/>
      <w:r>
        <w:rPr>
          <w:rFonts w:ascii="Tms Rmn" w:hAnsi="Tms Rmn" w:cs="Tms Rmn"/>
          <w:color w:val="000000"/>
          <w:kern w:val="0"/>
        </w:rPr>
        <w:t>popřípadě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dobré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jméno</w:t>
      </w:r>
      <w:proofErr w:type="spellEnd"/>
      <w:r>
        <w:rPr>
          <w:rFonts w:ascii="Tms Rmn" w:hAnsi="Tms Rmn" w:cs="Tms Rmn"/>
          <w:color w:val="000000"/>
          <w:kern w:val="0"/>
        </w:rPr>
        <w:t xml:space="preserve">, </w:t>
      </w:r>
      <w:proofErr w:type="spellStart"/>
      <w:r>
        <w:rPr>
          <w:rFonts w:ascii="Tms Rmn" w:hAnsi="Tms Rmn" w:cs="Tms Rmn"/>
          <w:color w:val="000000"/>
          <w:kern w:val="0"/>
        </w:rPr>
        <w:t>byla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ohrožena</w:t>
      </w:r>
      <w:proofErr w:type="spellEnd"/>
      <w:r>
        <w:rPr>
          <w:rFonts w:ascii="Tms Rmn" w:hAnsi="Tms Rmn" w:cs="Tms Rmn"/>
          <w:color w:val="000000"/>
          <w:kern w:val="0"/>
        </w:rPr>
        <w:t xml:space="preserve">. </w:t>
      </w:r>
      <w:proofErr w:type="spellStart"/>
      <w:r>
        <w:rPr>
          <w:rFonts w:ascii="Tms Rmn" w:hAnsi="Tms Rmn" w:cs="Tms Rmn"/>
          <w:color w:val="000000"/>
          <w:kern w:val="0"/>
        </w:rPr>
        <w:t>Dovolatelka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rovněž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poukazuje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na</w:t>
      </w:r>
      <w:proofErr w:type="spellEnd"/>
      <w:r>
        <w:rPr>
          <w:rFonts w:ascii="Tms Rmn" w:hAnsi="Tms Rmn" w:cs="Tms Rmn"/>
          <w:color w:val="000000"/>
          <w:kern w:val="0"/>
        </w:rPr>
        <w:t xml:space="preserve"> § 10 </w:t>
      </w:r>
      <w:proofErr w:type="spellStart"/>
      <w:r>
        <w:rPr>
          <w:rFonts w:ascii="Tms Rmn" w:hAnsi="Tms Rmn" w:cs="Tms Rmn"/>
          <w:color w:val="000000"/>
          <w:kern w:val="0"/>
        </w:rPr>
        <w:t>odst</w:t>
      </w:r>
      <w:proofErr w:type="spellEnd"/>
      <w:r>
        <w:rPr>
          <w:rFonts w:ascii="Tms Rmn" w:hAnsi="Tms Rmn" w:cs="Tms Rmn"/>
          <w:color w:val="000000"/>
          <w:kern w:val="0"/>
        </w:rPr>
        <w:t xml:space="preserve">. 4 </w:t>
      </w:r>
      <w:proofErr w:type="spellStart"/>
      <w:r>
        <w:rPr>
          <w:rFonts w:ascii="Tms Rmn" w:hAnsi="Tms Rmn" w:cs="Tms Rmn"/>
          <w:color w:val="000000"/>
          <w:kern w:val="0"/>
        </w:rPr>
        <w:t>tiskového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zákona</w:t>
      </w:r>
      <w:proofErr w:type="spellEnd"/>
      <w:r>
        <w:rPr>
          <w:rFonts w:ascii="Tms Rmn" w:hAnsi="Tms Rmn" w:cs="Tms Rmn"/>
          <w:color w:val="000000"/>
          <w:kern w:val="0"/>
        </w:rPr>
        <w:t xml:space="preserve">, </w:t>
      </w:r>
      <w:proofErr w:type="spellStart"/>
      <w:r>
        <w:rPr>
          <w:rFonts w:ascii="Tms Rmn" w:hAnsi="Tms Rmn" w:cs="Tms Rmn"/>
          <w:color w:val="000000"/>
          <w:kern w:val="0"/>
        </w:rPr>
        <w:t>podle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nějž</w:t>
      </w:r>
      <w:proofErr w:type="spellEnd"/>
      <w:r>
        <w:rPr>
          <w:rFonts w:ascii="Tms Rmn" w:hAnsi="Tms Rmn" w:cs="Tms Rmn"/>
          <w:color w:val="000000"/>
          <w:kern w:val="0"/>
        </w:rPr>
        <w:t xml:space="preserve"> po </w:t>
      </w:r>
      <w:proofErr w:type="spellStart"/>
      <w:r>
        <w:rPr>
          <w:rFonts w:ascii="Tms Rmn" w:hAnsi="Tms Rmn" w:cs="Tms Rmn"/>
          <w:color w:val="000000"/>
          <w:kern w:val="0"/>
        </w:rPr>
        <w:t>smrti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fyzické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osoby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přísluší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právo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podle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odstavce</w:t>
      </w:r>
      <w:proofErr w:type="spellEnd"/>
      <w:r>
        <w:rPr>
          <w:rFonts w:ascii="Tms Rmn" w:hAnsi="Tms Rmn" w:cs="Tms Rmn"/>
          <w:color w:val="000000"/>
          <w:kern w:val="0"/>
        </w:rPr>
        <w:t xml:space="preserve"> 1 </w:t>
      </w:r>
      <w:proofErr w:type="spellStart"/>
      <w:r>
        <w:rPr>
          <w:rFonts w:ascii="Tms Rmn" w:hAnsi="Tms Rmn" w:cs="Tms Rmn"/>
          <w:color w:val="000000"/>
          <w:kern w:val="0"/>
        </w:rPr>
        <w:t>jejímu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manželu</w:t>
      </w:r>
      <w:proofErr w:type="spellEnd"/>
      <w:r>
        <w:rPr>
          <w:rFonts w:ascii="Tms Rmn" w:hAnsi="Tms Rmn" w:cs="Tms Rmn"/>
          <w:color w:val="000000"/>
          <w:kern w:val="0"/>
        </w:rPr>
        <w:t xml:space="preserve"> a </w:t>
      </w:r>
      <w:proofErr w:type="spellStart"/>
      <w:r>
        <w:rPr>
          <w:rFonts w:ascii="Tms Rmn" w:hAnsi="Tms Rmn" w:cs="Tms Rmn"/>
          <w:color w:val="000000"/>
          <w:kern w:val="0"/>
        </w:rPr>
        <w:t>dětem</w:t>
      </w:r>
      <w:proofErr w:type="spellEnd"/>
      <w:r>
        <w:rPr>
          <w:rFonts w:ascii="Tms Rmn" w:hAnsi="Tms Rmn" w:cs="Tms Rmn"/>
          <w:color w:val="000000"/>
          <w:kern w:val="0"/>
        </w:rPr>
        <w:t xml:space="preserve">, a </w:t>
      </w:r>
      <w:proofErr w:type="spellStart"/>
      <w:r>
        <w:rPr>
          <w:rFonts w:ascii="Tms Rmn" w:hAnsi="Tms Rmn" w:cs="Tms Rmn"/>
          <w:color w:val="000000"/>
          <w:kern w:val="0"/>
        </w:rPr>
        <w:t>není</w:t>
      </w:r>
      <w:proofErr w:type="spellEnd"/>
      <w:r>
        <w:rPr>
          <w:rFonts w:ascii="Tms Rmn" w:hAnsi="Tms Rmn" w:cs="Tms Rmn"/>
          <w:color w:val="000000"/>
          <w:kern w:val="0"/>
        </w:rPr>
        <w:t xml:space="preserve">-li </w:t>
      </w:r>
      <w:proofErr w:type="spellStart"/>
      <w:r>
        <w:rPr>
          <w:rFonts w:ascii="Tms Rmn" w:hAnsi="Tms Rmn" w:cs="Tms Rmn"/>
          <w:color w:val="000000"/>
          <w:kern w:val="0"/>
        </w:rPr>
        <w:t>jich</w:t>
      </w:r>
      <w:proofErr w:type="spellEnd"/>
      <w:r>
        <w:rPr>
          <w:rFonts w:ascii="Tms Rmn" w:hAnsi="Tms Rmn" w:cs="Tms Rmn"/>
          <w:color w:val="000000"/>
          <w:kern w:val="0"/>
        </w:rPr>
        <w:t xml:space="preserve">, </w:t>
      </w:r>
      <w:proofErr w:type="spellStart"/>
      <w:r>
        <w:rPr>
          <w:rFonts w:ascii="Tms Rmn" w:hAnsi="Tms Rmn" w:cs="Tms Rmn"/>
          <w:color w:val="000000"/>
          <w:kern w:val="0"/>
        </w:rPr>
        <w:t>jejím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rodičům</w:t>
      </w:r>
      <w:proofErr w:type="spellEnd"/>
      <w:r>
        <w:rPr>
          <w:rFonts w:ascii="Tms Rmn" w:hAnsi="Tms Rmn" w:cs="Tms Rmn"/>
          <w:color w:val="000000"/>
          <w:kern w:val="0"/>
        </w:rPr>
        <w:t xml:space="preserve">. </w:t>
      </w:r>
      <w:proofErr w:type="spellStart"/>
      <w:r>
        <w:rPr>
          <w:rFonts w:ascii="Tms Rmn" w:hAnsi="Tms Rmn" w:cs="Tms Rmn"/>
          <w:color w:val="000000"/>
          <w:kern w:val="0"/>
        </w:rPr>
        <w:t>Obdobný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přechod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práva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odpověď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není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upraven</w:t>
      </w:r>
      <w:proofErr w:type="spellEnd"/>
      <w:r>
        <w:rPr>
          <w:rFonts w:ascii="Tms Rmn" w:hAnsi="Tms Rmn" w:cs="Tms Rmn"/>
          <w:color w:val="000000"/>
          <w:kern w:val="0"/>
        </w:rPr>
        <w:t xml:space="preserve"> pro </w:t>
      </w:r>
      <w:proofErr w:type="spellStart"/>
      <w:r>
        <w:rPr>
          <w:rFonts w:ascii="Tms Rmn" w:hAnsi="Tms Rmn" w:cs="Tms Rmn"/>
          <w:color w:val="000000"/>
          <w:kern w:val="0"/>
        </w:rPr>
        <w:t>právnickou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osobu</w:t>
      </w:r>
      <w:proofErr w:type="spellEnd"/>
      <w:r>
        <w:rPr>
          <w:rFonts w:ascii="Tms Rmn" w:hAnsi="Tms Rmn" w:cs="Tms Rmn"/>
          <w:color w:val="000000"/>
          <w:kern w:val="0"/>
        </w:rPr>
        <w:t xml:space="preserve">. U </w:t>
      </w:r>
      <w:proofErr w:type="spellStart"/>
      <w:r>
        <w:rPr>
          <w:rFonts w:ascii="Tms Rmn" w:hAnsi="Tms Rmn" w:cs="Tms Rmn"/>
          <w:color w:val="000000"/>
          <w:kern w:val="0"/>
        </w:rPr>
        <w:t>práva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odpověď</w:t>
      </w:r>
      <w:proofErr w:type="spellEnd"/>
      <w:r>
        <w:rPr>
          <w:rFonts w:ascii="Tms Rmn" w:hAnsi="Tms Rmn" w:cs="Tms Rmn"/>
          <w:color w:val="000000"/>
          <w:kern w:val="0"/>
        </w:rPr>
        <w:t xml:space="preserve">, jak je </w:t>
      </w:r>
      <w:proofErr w:type="spellStart"/>
      <w:r>
        <w:rPr>
          <w:rFonts w:ascii="Tms Rmn" w:hAnsi="Tms Rmn" w:cs="Tms Rmn"/>
          <w:color w:val="000000"/>
          <w:kern w:val="0"/>
        </w:rPr>
        <w:t>uplatněno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žalobci</w:t>
      </w:r>
      <w:proofErr w:type="spellEnd"/>
      <w:r>
        <w:rPr>
          <w:rFonts w:ascii="Tms Rmn" w:hAnsi="Tms Rmn" w:cs="Tms Rmn"/>
          <w:color w:val="000000"/>
          <w:kern w:val="0"/>
        </w:rPr>
        <w:t xml:space="preserve">, </w:t>
      </w:r>
      <w:proofErr w:type="spellStart"/>
      <w:r>
        <w:rPr>
          <w:rFonts w:ascii="Tms Rmn" w:hAnsi="Tms Rmn" w:cs="Tms Rmn"/>
          <w:color w:val="000000"/>
          <w:kern w:val="0"/>
        </w:rPr>
        <w:t>jde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jejich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straně</w:t>
      </w:r>
      <w:proofErr w:type="spellEnd"/>
      <w:r>
        <w:rPr>
          <w:rFonts w:ascii="Tms Rmn" w:hAnsi="Tms Rmn" w:cs="Tms Rmn"/>
          <w:color w:val="000000"/>
          <w:kern w:val="0"/>
        </w:rPr>
        <w:t xml:space="preserve"> o </w:t>
      </w:r>
      <w:proofErr w:type="spellStart"/>
      <w:r>
        <w:rPr>
          <w:rFonts w:ascii="Tms Rmn" w:hAnsi="Tms Rmn" w:cs="Tms Rmn"/>
          <w:color w:val="000000"/>
          <w:kern w:val="0"/>
        </w:rPr>
        <w:t>nerozlučné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společenství</w:t>
      </w:r>
      <w:proofErr w:type="spellEnd"/>
      <w:r>
        <w:rPr>
          <w:rFonts w:ascii="Tms Rmn" w:hAnsi="Tms Rmn" w:cs="Tms Rmn"/>
          <w:color w:val="000000"/>
          <w:kern w:val="0"/>
        </w:rPr>
        <w:t xml:space="preserve">. </w:t>
      </w:r>
      <w:proofErr w:type="spellStart"/>
      <w:r>
        <w:rPr>
          <w:rFonts w:ascii="Tms Rmn" w:hAnsi="Tms Rmn" w:cs="Tms Rmn"/>
          <w:color w:val="000000"/>
          <w:kern w:val="0"/>
        </w:rPr>
        <w:t>Odvolací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soud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tak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měl</w:t>
      </w:r>
      <w:proofErr w:type="spellEnd"/>
      <w:r>
        <w:rPr>
          <w:rFonts w:ascii="Tms Rmn" w:hAnsi="Tms Rmn" w:cs="Tms Rmn"/>
          <w:color w:val="000000"/>
          <w:kern w:val="0"/>
        </w:rPr>
        <w:t xml:space="preserve"> v </w:t>
      </w:r>
      <w:proofErr w:type="spellStart"/>
      <w:r>
        <w:rPr>
          <w:rFonts w:ascii="Tms Rmn" w:hAnsi="Tms Rmn" w:cs="Tms Rmn"/>
          <w:color w:val="000000"/>
          <w:kern w:val="0"/>
        </w:rPr>
        <w:t>rozsahu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uplatněného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práva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odpověď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řízení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zastavit</w:t>
      </w:r>
      <w:proofErr w:type="spellEnd"/>
      <w:r>
        <w:rPr>
          <w:rFonts w:ascii="Tms Rmn" w:hAnsi="Tms Rmn" w:cs="Tms Rmn"/>
          <w:color w:val="000000"/>
          <w:kern w:val="0"/>
        </w:rPr>
        <w:t xml:space="preserve">. </w:t>
      </w:r>
      <w:proofErr w:type="spellStart"/>
      <w:r>
        <w:rPr>
          <w:rFonts w:ascii="Tms Rmn" w:hAnsi="Tms Rmn" w:cs="Tms Rmn"/>
          <w:color w:val="000000"/>
          <w:kern w:val="0"/>
        </w:rPr>
        <w:t>Dovolatelka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navrhuje</w:t>
      </w:r>
      <w:proofErr w:type="spellEnd"/>
      <w:r>
        <w:rPr>
          <w:rFonts w:ascii="Tms Rmn" w:hAnsi="Tms Rmn" w:cs="Tms Rmn"/>
          <w:color w:val="000000"/>
          <w:kern w:val="0"/>
        </w:rPr>
        <w:t xml:space="preserve">, aby </w:t>
      </w:r>
      <w:proofErr w:type="spellStart"/>
      <w:r>
        <w:rPr>
          <w:rFonts w:ascii="Tms Rmn" w:hAnsi="Tms Rmn" w:cs="Tms Rmn"/>
          <w:color w:val="000000"/>
          <w:kern w:val="0"/>
        </w:rPr>
        <w:t>dovolací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soud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napadené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usnesení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zrušil</w:t>
      </w:r>
      <w:proofErr w:type="spellEnd"/>
      <w:r>
        <w:rPr>
          <w:rFonts w:ascii="Tms Rmn" w:hAnsi="Tms Rmn" w:cs="Tms Rmn"/>
          <w:color w:val="000000"/>
          <w:kern w:val="0"/>
        </w:rPr>
        <w:t xml:space="preserve"> a </w:t>
      </w:r>
      <w:proofErr w:type="spellStart"/>
      <w:r>
        <w:rPr>
          <w:rFonts w:ascii="Tms Rmn" w:hAnsi="Tms Rmn" w:cs="Tms Rmn"/>
          <w:color w:val="000000"/>
          <w:kern w:val="0"/>
        </w:rPr>
        <w:t>věc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vrátil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odvolacímu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soudu</w:t>
      </w:r>
      <w:proofErr w:type="spellEnd"/>
      <w:r>
        <w:rPr>
          <w:rFonts w:ascii="Tms Rmn" w:hAnsi="Tms Rmn" w:cs="Tms Rmn"/>
          <w:color w:val="000000"/>
          <w:kern w:val="0"/>
        </w:rPr>
        <w:t xml:space="preserve"> k </w:t>
      </w:r>
      <w:proofErr w:type="spellStart"/>
      <w:r>
        <w:rPr>
          <w:rFonts w:ascii="Tms Rmn" w:hAnsi="Tms Rmn" w:cs="Tms Rmn"/>
          <w:color w:val="000000"/>
          <w:kern w:val="0"/>
        </w:rPr>
        <w:t>dalšímu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řízení</w:t>
      </w:r>
      <w:proofErr w:type="spellEnd"/>
      <w:r>
        <w:rPr>
          <w:rFonts w:ascii="Tms Rmn" w:hAnsi="Tms Rmn" w:cs="Tms Rmn"/>
          <w:color w:val="000000"/>
          <w:kern w:val="0"/>
        </w:rPr>
        <w:t>.</w:t>
      </w:r>
    </w:p>
    <w:p w14:paraId="503084A5" w14:textId="77777777" w:rsidR="00000000" w:rsidRDefault="00000000">
      <w:pPr>
        <w:widowControl w:val="0"/>
        <w:autoSpaceDE w:val="0"/>
        <w:autoSpaceDN w:val="0"/>
        <w:adjustRightInd w:val="0"/>
        <w:spacing w:before="120" w:after="0" w:line="240" w:lineRule="atLeast"/>
        <w:jc w:val="both"/>
        <w:rPr>
          <w:rFonts w:ascii="Tms Rmn" w:hAnsi="Tms Rmn" w:cs="Tms Rmn"/>
          <w:color w:val="000000"/>
          <w:kern w:val="0"/>
        </w:rPr>
      </w:pPr>
      <w:r>
        <w:rPr>
          <w:rFonts w:ascii="Tms Rmn" w:hAnsi="Tms Rmn" w:cs="Tms Rmn"/>
          <w:color w:val="000000"/>
          <w:kern w:val="0"/>
        </w:rPr>
        <w:t>3.</w:t>
      </w:r>
      <w:r>
        <w:rPr>
          <w:rFonts w:ascii="Tms Rmn" w:hAnsi="Tms Rmn" w:cs="Tms Rmn"/>
          <w:color w:val="000000"/>
          <w:kern w:val="0"/>
        </w:rPr>
        <w:tab/>
        <w:t xml:space="preserve">Žalobci </w:t>
      </w:r>
      <w:proofErr w:type="spellStart"/>
      <w:r>
        <w:rPr>
          <w:rFonts w:ascii="Tms Rmn" w:hAnsi="Tms Rmn" w:cs="Tms Rmn"/>
          <w:color w:val="000000"/>
          <w:kern w:val="0"/>
        </w:rPr>
        <w:t>ve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vyjádření</w:t>
      </w:r>
      <w:proofErr w:type="spellEnd"/>
      <w:r>
        <w:rPr>
          <w:rFonts w:ascii="Tms Rmn" w:hAnsi="Tms Rmn" w:cs="Tms Rmn"/>
          <w:color w:val="000000"/>
          <w:kern w:val="0"/>
        </w:rPr>
        <w:t xml:space="preserve"> k </w:t>
      </w:r>
      <w:proofErr w:type="spellStart"/>
      <w:r>
        <w:rPr>
          <w:rFonts w:ascii="Tms Rmn" w:hAnsi="Tms Rmn" w:cs="Tms Rmn"/>
          <w:color w:val="000000"/>
          <w:kern w:val="0"/>
        </w:rPr>
        <w:t>dovolání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uvedli</w:t>
      </w:r>
      <w:proofErr w:type="spellEnd"/>
      <w:r>
        <w:rPr>
          <w:rFonts w:ascii="Tms Rmn" w:hAnsi="Tms Rmn" w:cs="Tms Rmn"/>
          <w:color w:val="000000"/>
          <w:kern w:val="0"/>
        </w:rPr>
        <w:t xml:space="preserve">, </w:t>
      </w:r>
      <w:proofErr w:type="spellStart"/>
      <w:r>
        <w:rPr>
          <w:rFonts w:ascii="Tms Rmn" w:hAnsi="Tms Rmn" w:cs="Tms Rmn"/>
          <w:color w:val="000000"/>
          <w:kern w:val="0"/>
        </w:rPr>
        <w:t>že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dovolání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fakticky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nesměřuje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proti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rozhodnutí</w:t>
      </w:r>
      <w:proofErr w:type="spellEnd"/>
      <w:r>
        <w:rPr>
          <w:rFonts w:ascii="Tms Rmn" w:hAnsi="Tms Rmn" w:cs="Tms Rmn"/>
          <w:color w:val="000000"/>
          <w:kern w:val="0"/>
        </w:rPr>
        <w:t xml:space="preserve"> o </w:t>
      </w:r>
      <w:proofErr w:type="spellStart"/>
      <w:r>
        <w:rPr>
          <w:rFonts w:ascii="Tms Rmn" w:hAnsi="Tms Rmn" w:cs="Tms Rmn"/>
          <w:color w:val="000000"/>
          <w:kern w:val="0"/>
        </w:rPr>
        <w:t>procesním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nástupnictví</w:t>
      </w:r>
      <w:proofErr w:type="spellEnd"/>
      <w:r>
        <w:rPr>
          <w:rFonts w:ascii="Tms Rmn" w:hAnsi="Tms Rmn" w:cs="Tms Rmn"/>
          <w:color w:val="000000"/>
          <w:kern w:val="0"/>
        </w:rPr>
        <w:t xml:space="preserve">, </w:t>
      </w:r>
      <w:proofErr w:type="spellStart"/>
      <w:r>
        <w:rPr>
          <w:rFonts w:ascii="Tms Rmn" w:hAnsi="Tms Rmn" w:cs="Tms Rmn"/>
          <w:color w:val="000000"/>
          <w:kern w:val="0"/>
        </w:rPr>
        <w:t>nýbrž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polemizuje</w:t>
      </w:r>
      <w:proofErr w:type="spellEnd"/>
      <w:r>
        <w:rPr>
          <w:rFonts w:ascii="Tms Rmn" w:hAnsi="Tms Rmn" w:cs="Tms Rmn"/>
          <w:color w:val="000000"/>
          <w:kern w:val="0"/>
        </w:rPr>
        <w:t xml:space="preserve"> s </w:t>
      </w:r>
      <w:proofErr w:type="spellStart"/>
      <w:r>
        <w:rPr>
          <w:rFonts w:ascii="Tms Rmn" w:hAnsi="Tms Rmn" w:cs="Tms Rmn"/>
          <w:color w:val="000000"/>
          <w:kern w:val="0"/>
        </w:rPr>
        <w:t>právem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nástupnické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společnosti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domáhat</w:t>
      </w:r>
      <w:proofErr w:type="spellEnd"/>
      <w:r>
        <w:rPr>
          <w:rFonts w:ascii="Tms Rmn" w:hAnsi="Tms Rmn" w:cs="Tms Rmn"/>
          <w:color w:val="000000"/>
          <w:kern w:val="0"/>
        </w:rPr>
        <w:t xml:space="preserve"> se </w:t>
      </w:r>
      <w:proofErr w:type="spellStart"/>
      <w:r>
        <w:rPr>
          <w:rFonts w:ascii="Tms Rmn" w:hAnsi="Tms Rmn" w:cs="Tms Rmn"/>
          <w:color w:val="000000"/>
          <w:kern w:val="0"/>
        </w:rPr>
        <w:t>práva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tiskovou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odpověď</w:t>
      </w:r>
      <w:proofErr w:type="spellEnd"/>
      <w:r>
        <w:rPr>
          <w:rFonts w:ascii="Tms Rmn" w:hAnsi="Tms Rmn" w:cs="Tms Rmn"/>
          <w:color w:val="000000"/>
          <w:kern w:val="0"/>
        </w:rPr>
        <w:t xml:space="preserve">. Dovolatelkou </w:t>
      </w:r>
      <w:proofErr w:type="spellStart"/>
      <w:r>
        <w:rPr>
          <w:rFonts w:ascii="Tms Rmn" w:hAnsi="Tms Rmn" w:cs="Tms Rmn"/>
          <w:color w:val="000000"/>
          <w:kern w:val="0"/>
        </w:rPr>
        <w:t>předestřená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otázka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již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byla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vyřešena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rozhodnutím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Nejvyššího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soudu</w:t>
      </w:r>
      <w:proofErr w:type="spellEnd"/>
      <w:r>
        <w:rPr>
          <w:rFonts w:ascii="Tms Rmn" w:hAnsi="Tms Rmn" w:cs="Tms Rmn"/>
          <w:color w:val="000000"/>
          <w:kern w:val="0"/>
        </w:rPr>
        <w:t xml:space="preserve"> ze </w:t>
      </w:r>
      <w:proofErr w:type="spellStart"/>
      <w:r>
        <w:rPr>
          <w:rFonts w:ascii="Tms Rmn" w:hAnsi="Tms Rmn" w:cs="Tms Rmn"/>
          <w:color w:val="000000"/>
          <w:kern w:val="0"/>
        </w:rPr>
        <w:t>dne</w:t>
      </w:r>
      <w:proofErr w:type="spellEnd"/>
      <w:r>
        <w:rPr>
          <w:rFonts w:ascii="Tms Rmn" w:hAnsi="Tms Rmn" w:cs="Tms Rmn"/>
          <w:color w:val="000000"/>
          <w:kern w:val="0"/>
        </w:rPr>
        <w:t xml:space="preserve"> 24. 11. 2010, sp. </w:t>
      </w:r>
      <w:proofErr w:type="spellStart"/>
      <w:r>
        <w:rPr>
          <w:rFonts w:ascii="Tms Rmn" w:hAnsi="Tms Rmn" w:cs="Tms Rmn"/>
          <w:color w:val="000000"/>
          <w:kern w:val="0"/>
        </w:rPr>
        <w:t>zn</w:t>
      </w:r>
      <w:proofErr w:type="spellEnd"/>
      <w:r>
        <w:rPr>
          <w:rFonts w:ascii="Tms Rmn" w:hAnsi="Tms Rmn" w:cs="Tms Rmn"/>
          <w:color w:val="000000"/>
          <w:kern w:val="0"/>
        </w:rPr>
        <w:t xml:space="preserve">. 22 </w:t>
      </w:r>
      <w:proofErr w:type="spellStart"/>
      <w:r>
        <w:rPr>
          <w:rFonts w:ascii="Tms Rmn" w:hAnsi="Tms Rmn" w:cs="Tms Rmn"/>
          <w:color w:val="000000"/>
          <w:kern w:val="0"/>
        </w:rPr>
        <w:t>Cdo</w:t>
      </w:r>
      <w:proofErr w:type="spellEnd"/>
      <w:r>
        <w:rPr>
          <w:rFonts w:ascii="Tms Rmn" w:hAnsi="Tms Rmn" w:cs="Tms Rmn"/>
          <w:color w:val="000000"/>
          <w:kern w:val="0"/>
        </w:rPr>
        <w:t xml:space="preserve"> 1873/2009, s </w:t>
      </w:r>
      <w:proofErr w:type="spellStart"/>
      <w:r>
        <w:rPr>
          <w:rFonts w:ascii="Tms Rmn" w:hAnsi="Tms Rmn" w:cs="Tms Rmn"/>
          <w:color w:val="000000"/>
          <w:kern w:val="0"/>
        </w:rPr>
        <w:t>nímž</w:t>
      </w:r>
      <w:proofErr w:type="spellEnd"/>
      <w:r>
        <w:rPr>
          <w:rFonts w:ascii="Tms Rmn" w:hAnsi="Tms Rmn" w:cs="Tms Rmn"/>
          <w:color w:val="000000"/>
          <w:kern w:val="0"/>
        </w:rPr>
        <w:t xml:space="preserve"> je </w:t>
      </w:r>
      <w:proofErr w:type="spellStart"/>
      <w:r>
        <w:rPr>
          <w:rFonts w:ascii="Tms Rmn" w:hAnsi="Tms Rmn" w:cs="Tms Rmn"/>
          <w:color w:val="000000"/>
          <w:kern w:val="0"/>
        </w:rPr>
        <w:t>dovoláním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napadené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usnesení</w:t>
      </w:r>
      <w:proofErr w:type="spellEnd"/>
      <w:r>
        <w:rPr>
          <w:rFonts w:ascii="Tms Rmn" w:hAnsi="Tms Rmn" w:cs="Tms Rmn"/>
          <w:color w:val="000000"/>
          <w:kern w:val="0"/>
        </w:rPr>
        <w:t xml:space="preserve"> v </w:t>
      </w:r>
      <w:proofErr w:type="spellStart"/>
      <w:r>
        <w:rPr>
          <w:rFonts w:ascii="Tms Rmn" w:hAnsi="Tms Rmn" w:cs="Tms Rmn"/>
          <w:color w:val="000000"/>
          <w:kern w:val="0"/>
        </w:rPr>
        <w:t>souladu</w:t>
      </w:r>
      <w:proofErr w:type="spellEnd"/>
      <w:r>
        <w:rPr>
          <w:rFonts w:ascii="Tms Rmn" w:hAnsi="Tms Rmn" w:cs="Tms Rmn"/>
          <w:color w:val="000000"/>
          <w:kern w:val="0"/>
        </w:rPr>
        <w:t xml:space="preserve">. Ve </w:t>
      </w:r>
      <w:proofErr w:type="spellStart"/>
      <w:r>
        <w:rPr>
          <w:rFonts w:ascii="Tms Rmn" w:hAnsi="Tms Rmn" w:cs="Tms Rmn"/>
          <w:color w:val="000000"/>
          <w:kern w:val="0"/>
        </w:rPr>
        <w:t>smyslu</w:t>
      </w:r>
      <w:proofErr w:type="spellEnd"/>
      <w:r>
        <w:rPr>
          <w:rFonts w:ascii="Tms Rmn" w:hAnsi="Tms Rmn" w:cs="Tms Rmn"/>
          <w:color w:val="000000"/>
          <w:kern w:val="0"/>
        </w:rPr>
        <w:t xml:space="preserve"> § 10 </w:t>
      </w:r>
      <w:proofErr w:type="spellStart"/>
      <w:r>
        <w:rPr>
          <w:rFonts w:ascii="Tms Rmn" w:hAnsi="Tms Rmn" w:cs="Tms Rmn"/>
          <w:color w:val="000000"/>
          <w:kern w:val="0"/>
        </w:rPr>
        <w:t>tiskového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zákona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svědčí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právo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odpověď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právnické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osobě</w:t>
      </w:r>
      <w:proofErr w:type="spellEnd"/>
      <w:r>
        <w:rPr>
          <w:rFonts w:ascii="Tms Rmn" w:hAnsi="Tms Rmn" w:cs="Tms Rmn"/>
          <w:color w:val="000000"/>
          <w:kern w:val="0"/>
        </w:rPr>
        <w:t xml:space="preserve">, </w:t>
      </w:r>
      <w:proofErr w:type="spellStart"/>
      <w:r>
        <w:rPr>
          <w:rFonts w:ascii="Tms Rmn" w:hAnsi="Tms Rmn" w:cs="Tms Rmn"/>
          <w:color w:val="000000"/>
          <w:kern w:val="0"/>
        </w:rPr>
        <w:t>pokud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bylo</w:t>
      </w:r>
      <w:proofErr w:type="spellEnd"/>
      <w:r>
        <w:rPr>
          <w:rFonts w:ascii="Tms Rmn" w:hAnsi="Tms Rmn" w:cs="Tms Rmn"/>
          <w:color w:val="000000"/>
          <w:kern w:val="0"/>
        </w:rPr>
        <w:t xml:space="preserve"> v </w:t>
      </w:r>
      <w:proofErr w:type="spellStart"/>
      <w:r>
        <w:rPr>
          <w:rFonts w:ascii="Tms Rmn" w:hAnsi="Tms Rmn" w:cs="Tms Rmn"/>
          <w:color w:val="000000"/>
          <w:kern w:val="0"/>
        </w:rPr>
        <w:t>periodickém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tisku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uveřejněno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sdělení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obsahující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skutkové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tvrzení</w:t>
      </w:r>
      <w:proofErr w:type="spellEnd"/>
      <w:r>
        <w:rPr>
          <w:rFonts w:ascii="Tms Rmn" w:hAnsi="Tms Rmn" w:cs="Tms Rmn"/>
          <w:color w:val="000000"/>
          <w:kern w:val="0"/>
        </w:rPr>
        <w:t xml:space="preserve">, </w:t>
      </w:r>
      <w:proofErr w:type="spellStart"/>
      <w:r>
        <w:rPr>
          <w:rFonts w:ascii="Tms Rmn" w:hAnsi="Tms Rmn" w:cs="Tms Rmn"/>
          <w:color w:val="000000"/>
          <w:kern w:val="0"/>
        </w:rPr>
        <w:t>které</w:t>
      </w:r>
      <w:proofErr w:type="spellEnd"/>
      <w:r>
        <w:rPr>
          <w:rFonts w:ascii="Tms Rmn" w:hAnsi="Tms Rmn" w:cs="Tms Rmn"/>
          <w:color w:val="000000"/>
          <w:kern w:val="0"/>
        </w:rPr>
        <w:t xml:space="preserve"> se </w:t>
      </w:r>
      <w:proofErr w:type="spellStart"/>
      <w:r>
        <w:rPr>
          <w:rFonts w:ascii="Tms Rmn" w:hAnsi="Tms Rmn" w:cs="Tms Rmn"/>
          <w:color w:val="000000"/>
          <w:kern w:val="0"/>
        </w:rPr>
        <w:t>dotýká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jména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nebo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dobré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pověsti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určité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právnické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osoby</w:t>
      </w:r>
      <w:proofErr w:type="spellEnd"/>
      <w:r>
        <w:rPr>
          <w:rFonts w:ascii="Tms Rmn" w:hAnsi="Tms Rmn" w:cs="Tms Rmn"/>
          <w:color w:val="000000"/>
          <w:kern w:val="0"/>
        </w:rPr>
        <w:t xml:space="preserve">. </w:t>
      </w:r>
      <w:proofErr w:type="spellStart"/>
      <w:r>
        <w:rPr>
          <w:rFonts w:ascii="Tms Rmn" w:hAnsi="Tms Rmn" w:cs="Tms Rmn"/>
          <w:color w:val="000000"/>
          <w:kern w:val="0"/>
        </w:rPr>
        <w:t>Dobré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jméno</w:t>
      </w:r>
      <w:proofErr w:type="spellEnd"/>
      <w:r>
        <w:rPr>
          <w:rFonts w:ascii="Tms Rmn" w:hAnsi="Tms Rmn" w:cs="Tms Rmn"/>
          <w:color w:val="000000"/>
          <w:kern w:val="0"/>
        </w:rPr>
        <w:t xml:space="preserve"> a </w:t>
      </w:r>
      <w:proofErr w:type="spellStart"/>
      <w:r>
        <w:rPr>
          <w:rFonts w:ascii="Tms Rmn" w:hAnsi="Tms Rmn" w:cs="Tms Rmn"/>
          <w:color w:val="000000"/>
          <w:kern w:val="0"/>
        </w:rPr>
        <w:t>dobrá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pověst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jsou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právně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i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ekonomicky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významné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atributy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duševního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vlastnictví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právnické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osoby</w:t>
      </w:r>
      <w:proofErr w:type="spellEnd"/>
      <w:r>
        <w:rPr>
          <w:rFonts w:ascii="Tms Rmn" w:hAnsi="Tms Rmn" w:cs="Tms Rmn"/>
          <w:color w:val="000000"/>
          <w:kern w:val="0"/>
        </w:rPr>
        <w:t xml:space="preserve">, v </w:t>
      </w:r>
      <w:proofErr w:type="spellStart"/>
      <w:r>
        <w:rPr>
          <w:rFonts w:ascii="Tms Rmn" w:hAnsi="Tms Rmn" w:cs="Tms Rmn"/>
          <w:color w:val="000000"/>
          <w:kern w:val="0"/>
        </w:rPr>
        <w:t>dané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věci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původní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žalobkyně</w:t>
      </w:r>
      <w:proofErr w:type="spellEnd"/>
      <w:r>
        <w:rPr>
          <w:rFonts w:ascii="Tms Rmn" w:hAnsi="Tms Rmn" w:cs="Tms Rmn"/>
          <w:color w:val="000000"/>
          <w:kern w:val="0"/>
        </w:rPr>
        <w:t xml:space="preserve"> a </w:t>
      </w:r>
      <w:proofErr w:type="spellStart"/>
      <w:r>
        <w:rPr>
          <w:rFonts w:ascii="Tms Rmn" w:hAnsi="Tms Rmn" w:cs="Tms Rmn"/>
          <w:color w:val="000000"/>
          <w:kern w:val="0"/>
        </w:rPr>
        <w:t>nyní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její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právní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nástupkyně</w:t>
      </w:r>
      <w:proofErr w:type="spellEnd"/>
      <w:r>
        <w:rPr>
          <w:rFonts w:ascii="Tms Rmn" w:hAnsi="Tms Rmn" w:cs="Tms Rmn"/>
          <w:color w:val="000000"/>
          <w:kern w:val="0"/>
        </w:rPr>
        <w:t xml:space="preserve">. V </w:t>
      </w:r>
      <w:proofErr w:type="spellStart"/>
      <w:r>
        <w:rPr>
          <w:rFonts w:ascii="Tms Rmn" w:hAnsi="Tms Rmn" w:cs="Tms Rmn"/>
          <w:color w:val="000000"/>
          <w:kern w:val="0"/>
        </w:rPr>
        <w:t>případě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fúze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mají</w:t>
      </w:r>
      <w:proofErr w:type="spellEnd"/>
      <w:r>
        <w:rPr>
          <w:rFonts w:ascii="Tms Rmn" w:hAnsi="Tms Rmn" w:cs="Tms Rmn"/>
          <w:color w:val="000000"/>
          <w:kern w:val="0"/>
        </w:rPr>
        <w:t xml:space="preserve"> jak </w:t>
      </w:r>
      <w:proofErr w:type="spellStart"/>
      <w:r>
        <w:rPr>
          <w:rFonts w:ascii="Tms Rmn" w:hAnsi="Tms Rmn" w:cs="Tms Rmn"/>
          <w:color w:val="000000"/>
          <w:kern w:val="0"/>
        </w:rPr>
        <w:t>aktiva</w:t>
      </w:r>
      <w:proofErr w:type="spellEnd"/>
      <w:r>
        <w:rPr>
          <w:rFonts w:ascii="Tms Rmn" w:hAnsi="Tms Rmn" w:cs="Tms Rmn"/>
          <w:color w:val="000000"/>
          <w:kern w:val="0"/>
        </w:rPr>
        <w:t xml:space="preserve"> a </w:t>
      </w:r>
      <w:proofErr w:type="spellStart"/>
      <w:r>
        <w:rPr>
          <w:rFonts w:ascii="Tms Rmn" w:hAnsi="Tms Rmn" w:cs="Tms Rmn"/>
          <w:color w:val="000000"/>
          <w:kern w:val="0"/>
        </w:rPr>
        <w:t>pasiva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i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reálný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hmotný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majetek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zanikající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společnosti</w:t>
      </w:r>
      <w:proofErr w:type="spellEnd"/>
      <w:r>
        <w:rPr>
          <w:rFonts w:ascii="Tms Rmn" w:hAnsi="Tms Rmn" w:cs="Tms Rmn"/>
          <w:color w:val="000000"/>
          <w:kern w:val="0"/>
        </w:rPr>
        <w:t xml:space="preserve">, </w:t>
      </w:r>
      <w:proofErr w:type="spellStart"/>
      <w:r>
        <w:rPr>
          <w:rFonts w:ascii="Tms Rmn" w:hAnsi="Tms Rmn" w:cs="Tms Rmn"/>
          <w:color w:val="000000"/>
          <w:kern w:val="0"/>
        </w:rPr>
        <w:t>tak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i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její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nehmotný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majetek</w:t>
      </w:r>
      <w:proofErr w:type="spellEnd"/>
      <w:r>
        <w:rPr>
          <w:rFonts w:ascii="Tms Rmn" w:hAnsi="Tms Rmn" w:cs="Tms Rmn"/>
          <w:color w:val="000000"/>
          <w:kern w:val="0"/>
        </w:rPr>
        <w:t xml:space="preserve">, </w:t>
      </w:r>
      <w:proofErr w:type="spellStart"/>
      <w:r>
        <w:rPr>
          <w:rFonts w:ascii="Tms Rmn" w:hAnsi="Tms Rmn" w:cs="Tms Rmn"/>
          <w:color w:val="000000"/>
          <w:kern w:val="0"/>
        </w:rPr>
        <w:t>např</w:t>
      </w:r>
      <w:proofErr w:type="spellEnd"/>
      <w:r>
        <w:rPr>
          <w:rFonts w:ascii="Tms Rmn" w:hAnsi="Tms Rmn" w:cs="Tms Rmn"/>
          <w:color w:val="000000"/>
          <w:kern w:val="0"/>
        </w:rPr>
        <w:t xml:space="preserve">. </w:t>
      </w:r>
      <w:proofErr w:type="spellStart"/>
      <w:r>
        <w:rPr>
          <w:rFonts w:ascii="Tms Rmn" w:hAnsi="Tms Rmn" w:cs="Tms Rmn"/>
          <w:color w:val="000000"/>
          <w:kern w:val="0"/>
        </w:rPr>
        <w:t>ochranné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známky</w:t>
      </w:r>
      <w:proofErr w:type="spellEnd"/>
      <w:r>
        <w:rPr>
          <w:rFonts w:ascii="Tms Rmn" w:hAnsi="Tms Rmn" w:cs="Tms Rmn"/>
          <w:color w:val="000000"/>
          <w:kern w:val="0"/>
        </w:rPr>
        <w:t xml:space="preserve">, </w:t>
      </w:r>
      <w:proofErr w:type="spellStart"/>
      <w:r>
        <w:rPr>
          <w:rFonts w:ascii="Tms Rmn" w:hAnsi="Tms Rmn" w:cs="Tms Rmn"/>
          <w:color w:val="000000"/>
          <w:kern w:val="0"/>
        </w:rPr>
        <w:t>značky</w:t>
      </w:r>
      <w:proofErr w:type="spellEnd"/>
      <w:r>
        <w:rPr>
          <w:rFonts w:ascii="Tms Rmn" w:hAnsi="Tms Rmn" w:cs="Tms Rmn"/>
          <w:color w:val="000000"/>
          <w:kern w:val="0"/>
        </w:rPr>
        <w:t xml:space="preserve">, know-how, ale </w:t>
      </w:r>
      <w:proofErr w:type="spellStart"/>
      <w:r>
        <w:rPr>
          <w:rFonts w:ascii="Tms Rmn" w:hAnsi="Tms Rmn" w:cs="Tms Rmn"/>
          <w:color w:val="000000"/>
          <w:kern w:val="0"/>
        </w:rPr>
        <w:t>též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obchodní</w:t>
      </w:r>
      <w:proofErr w:type="spellEnd"/>
      <w:r>
        <w:rPr>
          <w:rFonts w:ascii="Tms Rmn" w:hAnsi="Tms Rmn" w:cs="Tms Rmn"/>
          <w:color w:val="000000"/>
          <w:kern w:val="0"/>
        </w:rPr>
        <w:t xml:space="preserve"> image a goodwill </w:t>
      </w:r>
      <w:proofErr w:type="spellStart"/>
      <w:r>
        <w:rPr>
          <w:rFonts w:ascii="Tms Rmn" w:hAnsi="Tms Rmn" w:cs="Tms Rmn"/>
          <w:color w:val="000000"/>
          <w:kern w:val="0"/>
        </w:rPr>
        <w:t>významnou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hodnotu</w:t>
      </w:r>
      <w:proofErr w:type="spellEnd"/>
      <w:r>
        <w:rPr>
          <w:rFonts w:ascii="Tms Rmn" w:hAnsi="Tms Rmn" w:cs="Tms Rmn"/>
          <w:color w:val="000000"/>
          <w:kern w:val="0"/>
        </w:rPr>
        <w:t xml:space="preserve"> pro </w:t>
      </w:r>
      <w:proofErr w:type="spellStart"/>
      <w:r>
        <w:rPr>
          <w:rFonts w:ascii="Tms Rmn" w:hAnsi="Tms Rmn" w:cs="Tms Rmn"/>
          <w:color w:val="000000"/>
          <w:kern w:val="0"/>
        </w:rPr>
        <w:t>jmění</w:t>
      </w:r>
      <w:proofErr w:type="spellEnd"/>
      <w:r>
        <w:rPr>
          <w:rFonts w:ascii="Tms Rmn" w:hAnsi="Tms Rmn" w:cs="Tms Rmn"/>
          <w:color w:val="000000"/>
          <w:kern w:val="0"/>
        </w:rPr>
        <w:t xml:space="preserve"> a status </w:t>
      </w:r>
      <w:proofErr w:type="spellStart"/>
      <w:r>
        <w:rPr>
          <w:rFonts w:ascii="Tms Rmn" w:hAnsi="Tms Rmn" w:cs="Tms Rmn"/>
          <w:color w:val="000000"/>
          <w:kern w:val="0"/>
        </w:rPr>
        <w:t>nástupnické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společnosti</w:t>
      </w:r>
      <w:proofErr w:type="spellEnd"/>
      <w:r>
        <w:rPr>
          <w:rFonts w:ascii="Tms Rmn" w:hAnsi="Tms Rmn" w:cs="Tms Rmn"/>
          <w:color w:val="000000"/>
          <w:kern w:val="0"/>
        </w:rPr>
        <w:t xml:space="preserve">. </w:t>
      </w:r>
      <w:proofErr w:type="spellStart"/>
      <w:r>
        <w:rPr>
          <w:rFonts w:ascii="Tms Rmn" w:hAnsi="Tms Rmn" w:cs="Tms Rmn"/>
          <w:color w:val="000000"/>
          <w:kern w:val="0"/>
        </w:rPr>
        <w:t>Protože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došlo</w:t>
      </w:r>
      <w:proofErr w:type="spellEnd"/>
      <w:r>
        <w:rPr>
          <w:rFonts w:ascii="Tms Rmn" w:hAnsi="Tms Rmn" w:cs="Tms Rmn"/>
          <w:color w:val="000000"/>
          <w:kern w:val="0"/>
        </w:rPr>
        <w:t xml:space="preserve"> k </w:t>
      </w:r>
      <w:proofErr w:type="spellStart"/>
      <w:r>
        <w:rPr>
          <w:rFonts w:ascii="Tms Rmn" w:hAnsi="Tms Rmn" w:cs="Tms Rmn"/>
          <w:color w:val="000000"/>
          <w:kern w:val="0"/>
        </w:rPr>
        <w:t>nezákonnému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dotčení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práv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ke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jménu</w:t>
      </w:r>
      <w:proofErr w:type="spellEnd"/>
      <w:r>
        <w:rPr>
          <w:rFonts w:ascii="Tms Rmn" w:hAnsi="Tms Rmn" w:cs="Tms Rmn"/>
          <w:color w:val="000000"/>
          <w:kern w:val="0"/>
        </w:rPr>
        <w:t xml:space="preserve"> a </w:t>
      </w:r>
      <w:proofErr w:type="spellStart"/>
      <w:r>
        <w:rPr>
          <w:rFonts w:ascii="Tms Rmn" w:hAnsi="Tms Rmn" w:cs="Tms Rmn"/>
          <w:color w:val="000000"/>
          <w:kern w:val="0"/>
        </w:rPr>
        <w:t>dobré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pověsti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právní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předchůdkyně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nynější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žalobkyně</w:t>
      </w:r>
      <w:proofErr w:type="spellEnd"/>
      <w:r>
        <w:rPr>
          <w:rFonts w:ascii="Tms Rmn" w:hAnsi="Tms Rmn" w:cs="Tms Rmn"/>
          <w:color w:val="000000"/>
          <w:kern w:val="0"/>
        </w:rPr>
        <w:t xml:space="preserve">, </w:t>
      </w:r>
      <w:proofErr w:type="spellStart"/>
      <w:r>
        <w:rPr>
          <w:rFonts w:ascii="Tms Rmn" w:hAnsi="Tms Rmn" w:cs="Tms Rmn"/>
          <w:color w:val="000000"/>
          <w:kern w:val="0"/>
        </w:rPr>
        <w:t>která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dále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nese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i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vnímá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žalovanou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způsobené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negativní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důsledky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i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nehmotnou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újmu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jako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vlastní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již</w:t>
      </w:r>
      <w:proofErr w:type="spellEnd"/>
      <w:r>
        <w:rPr>
          <w:rFonts w:ascii="Tms Rmn" w:hAnsi="Tms Rmn" w:cs="Tms Rmn"/>
          <w:color w:val="000000"/>
          <w:kern w:val="0"/>
        </w:rPr>
        <w:t xml:space="preserve"> proto, </w:t>
      </w:r>
      <w:proofErr w:type="spellStart"/>
      <w:r>
        <w:rPr>
          <w:rFonts w:ascii="Tms Rmn" w:hAnsi="Tms Rmn" w:cs="Tms Rmn"/>
          <w:color w:val="000000"/>
          <w:kern w:val="0"/>
        </w:rPr>
        <w:t>že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její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jméno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zahrnuje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jméno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právní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předchůdkyně</w:t>
      </w:r>
      <w:proofErr w:type="spellEnd"/>
      <w:r>
        <w:rPr>
          <w:rFonts w:ascii="Tms Rmn" w:hAnsi="Tms Rmn" w:cs="Tms Rmn"/>
          <w:color w:val="000000"/>
          <w:kern w:val="0"/>
        </w:rPr>
        <w:t xml:space="preserve"> a </w:t>
      </w:r>
      <w:proofErr w:type="spellStart"/>
      <w:r>
        <w:rPr>
          <w:rFonts w:ascii="Tms Rmn" w:hAnsi="Tms Rmn" w:cs="Tms Rmn"/>
          <w:color w:val="000000"/>
          <w:kern w:val="0"/>
        </w:rPr>
        <w:t>předsedou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jejího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představenstva</w:t>
      </w:r>
      <w:proofErr w:type="spellEnd"/>
      <w:r>
        <w:rPr>
          <w:rFonts w:ascii="Tms Rmn" w:hAnsi="Tms Rmn" w:cs="Tms Rmn"/>
          <w:color w:val="000000"/>
          <w:kern w:val="0"/>
        </w:rPr>
        <w:t xml:space="preserve"> je </w:t>
      </w:r>
      <w:proofErr w:type="spellStart"/>
      <w:r>
        <w:rPr>
          <w:rFonts w:ascii="Tms Rmn" w:hAnsi="Tms Rmn" w:cs="Tms Rmn"/>
          <w:color w:val="000000"/>
          <w:kern w:val="0"/>
        </w:rPr>
        <w:t>žalobce</w:t>
      </w:r>
      <w:proofErr w:type="spellEnd"/>
      <w:r>
        <w:rPr>
          <w:rFonts w:ascii="Tms Rmn" w:hAnsi="Tms Rmn" w:cs="Tms Rmn"/>
          <w:color w:val="000000"/>
          <w:kern w:val="0"/>
        </w:rPr>
        <w:t xml:space="preserve"> b), </w:t>
      </w:r>
      <w:proofErr w:type="spellStart"/>
      <w:r>
        <w:rPr>
          <w:rFonts w:ascii="Tms Rmn" w:hAnsi="Tms Rmn" w:cs="Tms Rmn"/>
          <w:color w:val="000000"/>
          <w:kern w:val="0"/>
        </w:rPr>
        <w:t>který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totožnou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funkci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zastával</w:t>
      </w:r>
      <w:proofErr w:type="spellEnd"/>
      <w:r>
        <w:rPr>
          <w:rFonts w:ascii="Tms Rmn" w:hAnsi="Tms Rmn" w:cs="Tms Rmn"/>
          <w:color w:val="000000"/>
          <w:kern w:val="0"/>
        </w:rPr>
        <w:t xml:space="preserve"> u </w:t>
      </w:r>
      <w:proofErr w:type="spellStart"/>
      <w:r>
        <w:rPr>
          <w:rFonts w:ascii="Tms Rmn" w:hAnsi="Tms Rmn" w:cs="Tms Rmn"/>
          <w:color w:val="000000"/>
          <w:kern w:val="0"/>
        </w:rPr>
        <w:t>právní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předchůdkyně</w:t>
      </w:r>
      <w:proofErr w:type="spellEnd"/>
      <w:r>
        <w:rPr>
          <w:rFonts w:ascii="Tms Rmn" w:hAnsi="Tms Rmn" w:cs="Tms Rmn"/>
          <w:color w:val="000000"/>
          <w:kern w:val="0"/>
        </w:rPr>
        <w:t xml:space="preserve">. Text </w:t>
      </w:r>
      <w:proofErr w:type="spellStart"/>
      <w:r>
        <w:rPr>
          <w:rFonts w:ascii="Tms Rmn" w:hAnsi="Tms Rmn" w:cs="Tms Rmn"/>
          <w:color w:val="000000"/>
          <w:kern w:val="0"/>
        </w:rPr>
        <w:t>tiskové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odpovědi</w:t>
      </w:r>
      <w:proofErr w:type="spellEnd"/>
      <w:r>
        <w:rPr>
          <w:rFonts w:ascii="Tms Rmn" w:hAnsi="Tms Rmn" w:cs="Tms Rmn"/>
          <w:color w:val="000000"/>
          <w:kern w:val="0"/>
        </w:rPr>
        <w:t xml:space="preserve">, </w:t>
      </w:r>
      <w:proofErr w:type="spellStart"/>
      <w:r>
        <w:rPr>
          <w:rFonts w:ascii="Tms Rmn" w:hAnsi="Tms Rmn" w:cs="Tms Rmn"/>
          <w:color w:val="000000"/>
          <w:kern w:val="0"/>
        </w:rPr>
        <w:t>která</w:t>
      </w:r>
      <w:proofErr w:type="spellEnd"/>
      <w:r>
        <w:rPr>
          <w:rFonts w:ascii="Tms Rmn" w:hAnsi="Tms Rmn" w:cs="Tms Rmn"/>
          <w:color w:val="000000"/>
          <w:kern w:val="0"/>
        </w:rPr>
        <w:t xml:space="preserve"> je </w:t>
      </w:r>
      <w:proofErr w:type="spellStart"/>
      <w:r>
        <w:rPr>
          <w:rFonts w:ascii="Tms Rmn" w:hAnsi="Tms Rmn" w:cs="Tms Rmn"/>
          <w:color w:val="000000"/>
          <w:kern w:val="0"/>
        </w:rPr>
        <w:t>předmětem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sporu</w:t>
      </w:r>
      <w:proofErr w:type="spellEnd"/>
      <w:r>
        <w:rPr>
          <w:rFonts w:ascii="Tms Rmn" w:hAnsi="Tms Rmn" w:cs="Tms Rmn"/>
          <w:color w:val="000000"/>
          <w:kern w:val="0"/>
        </w:rPr>
        <w:t xml:space="preserve">, je </w:t>
      </w:r>
      <w:proofErr w:type="spellStart"/>
      <w:r>
        <w:rPr>
          <w:rFonts w:ascii="Tms Rmn" w:hAnsi="Tms Rmn" w:cs="Tms Rmn"/>
          <w:color w:val="000000"/>
          <w:kern w:val="0"/>
        </w:rPr>
        <w:t>aplikovatelný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i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žalobkyni</w:t>
      </w:r>
      <w:proofErr w:type="spellEnd"/>
      <w:r>
        <w:rPr>
          <w:rFonts w:ascii="Tms Rmn" w:hAnsi="Tms Rmn" w:cs="Tms Rmn"/>
          <w:color w:val="000000"/>
          <w:kern w:val="0"/>
        </w:rPr>
        <w:t xml:space="preserve"> a). Žalobci </w:t>
      </w:r>
      <w:proofErr w:type="spellStart"/>
      <w:r>
        <w:rPr>
          <w:rFonts w:ascii="Tms Rmn" w:hAnsi="Tms Rmn" w:cs="Tms Rmn"/>
          <w:color w:val="000000"/>
          <w:kern w:val="0"/>
        </w:rPr>
        <w:t>též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poukazují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na</w:t>
      </w:r>
      <w:proofErr w:type="spellEnd"/>
      <w:r>
        <w:rPr>
          <w:rFonts w:ascii="Tms Rmn" w:hAnsi="Tms Rmn" w:cs="Tms Rmn"/>
          <w:color w:val="000000"/>
          <w:kern w:val="0"/>
        </w:rPr>
        <w:t xml:space="preserve"> § 10 </w:t>
      </w:r>
      <w:proofErr w:type="spellStart"/>
      <w:r>
        <w:rPr>
          <w:rFonts w:ascii="Tms Rmn" w:hAnsi="Tms Rmn" w:cs="Tms Rmn"/>
          <w:color w:val="000000"/>
          <w:kern w:val="0"/>
        </w:rPr>
        <w:t>odst</w:t>
      </w:r>
      <w:proofErr w:type="spellEnd"/>
      <w:r>
        <w:rPr>
          <w:rFonts w:ascii="Tms Rmn" w:hAnsi="Tms Rmn" w:cs="Tms Rmn"/>
          <w:color w:val="000000"/>
          <w:kern w:val="0"/>
        </w:rPr>
        <w:t xml:space="preserve">. 4 </w:t>
      </w:r>
      <w:proofErr w:type="spellStart"/>
      <w:r>
        <w:rPr>
          <w:rFonts w:ascii="Tms Rmn" w:hAnsi="Tms Rmn" w:cs="Tms Rmn"/>
          <w:color w:val="000000"/>
          <w:kern w:val="0"/>
        </w:rPr>
        <w:t>tiskového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zákona</w:t>
      </w:r>
      <w:proofErr w:type="spellEnd"/>
      <w:r>
        <w:rPr>
          <w:rFonts w:ascii="Tms Rmn" w:hAnsi="Tms Rmn" w:cs="Tms Rmn"/>
          <w:color w:val="000000"/>
          <w:kern w:val="0"/>
        </w:rPr>
        <w:t xml:space="preserve">, </w:t>
      </w:r>
      <w:proofErr w:type="spellStart"/>
      <w:r>
        <w:rPr>
          <w:rFonts w:ascii="Tms Rmn" w:hAnsi="Tms Rmn" w:cs="Tms Rmn"/>
          <w:color w:val="000000"/>
          <w:kern w:val="0"/>
        </w:rPr>
        <w:t>jenž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přechod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práva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tiskovou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odpověď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výslovně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připouští</w:t>
      </w:r>
      <w:proofErr w:type="spellEnd"/>
      <w:r>
        <w:rPr>
          <w:rFonts w:ascii="Tms Rmn" w:hAnsi="Tms Rmn" w:cs="Tms Rmn"/>
          <w:color w:val="000000"/>
          <w:kern w:val="0"/>
        </w:rPr>
        <w:t xml:space="preserve">, </w:t>
      </w:r>
      <w:proofErr w:type="spellStart"/>
      <w:r>
        <w:rPr>
          <w:rFonts w:ascii="Tms Rmn" w:hAnsi="Tms Rmn" w:cs="Tms Rmn"/>
          <w:color w:val="000000"/>
          <w:kern w:val="0"/>
        </w:rPr>
        <w:t>pouze</w:t>
      </w:r>
      <w:proofErr w:type="spellEnd"/>
      <w:r>
        <w:rPr>
          <w:rFonts w:ascii="Tms Rmn" w:hAnsi="Tms Rmn" w:cs="Tms Rmn"/>
          <w:color w:val="000000"/>
          <w:kern w:val="0"/>
        </w:rPr>
        <w:t xml:space="preserve"> v </w:t>
      </w:r>
      <w:proofErr w:type="spellStart"/>
      <w:r>
        <w:rPr>
          <w:rFonts w:ascii="Tms Rmn" w:hAnsi="Tms Rmn" w:cs="Tms Rmn"/>
          <w:color w:val="000000"/>
          <w:kern w:val="0"/>
        </w:rPr>
        <w:t>případě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fyzických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osob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jej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limituje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okruhem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jen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nejbližších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příbuzných</w:t>
      </w:r>
      <w:proofErr w:type="spellEnd"/>
      <w:r>
        <w:rPr>
          <w:rFonts w:ascii="Tms Rmn" w:hAnsi="Tms Rmn" w:cs="Tms Rmn"/>
          <w:color w:val="000000"/>
          <w:kern w:val="0"/>
        </w:rPr>
        <w:t xml:space="preserve"> a </w:t>
      </w:r>
      <w:proofErr w:type="spellStart"/>
      <w:r>
        <w:rPr>
          <w:rFonts w:ascii="Tms Rmn" w:hAnsi="Tms Rmn" w:cs="Tms Rmn"/>
          <w:color w:val="000000"/>
          <w:kern w:val="0"/>
        </w:rPr>
        <w:t>vylučuje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přechod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závětní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dědice</w:t>
      </w:r>
      <w:proofErr w:type="spellEnd"/>
      <w:r>
        <w:rPr>
          <w:rFonts w:ascii="Tms Rmn" w:hAnsi="Tms Rmn" w:cs="Tms Rmn"/>
          <w:color w:val="000000"/>
          <w:kern w:val="0"/>
        </w:rPr>
        <w:t xml:space="preserve">, aby </w:t>
      </w:r>
      <w:proofErr w:type="spellStart"/>
      <w:r>
        <w:rPr>
          <w:rFonts w:ascii="Tms Rmn" w:hAnsi="Tms Rmn" w:cs="Tms Rmn"/>
          <w:color w:val="000000"/>
          <w:kern w:val="0"/>
        </w:rPr>
        <w:t>byl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naplněn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smysl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tiskové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odpovědi</w:t>
      </w:r>
      <w:proofErr w:type="spellEnd"/>
      <w:r>
        <w:rPr>
          <w:rFonts w:ascii="Tms Rmn" w:hAnsi="Tms Rmn" w:cs="Tms Rmn"/>
          <w:color w:val="000000"/>
          <w:kern w:val="0"/>
        </w:rPr>
        <w:t xml:space="preserve">. Z </w:t>
      </w:r>
      <w:proofErr w:type="spellStart"/>
      <w:r>
        <w:rPr>
          <w:rFonts w:ascii="Tms Rmn" w:hAnsi="Tms Rmn" w:cs="Tms Rmn"/>
          <w:color w:val="000000"/>
          <w:kern w:val="0"/>
        </w:rPr>
        <w:t>koncepce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tiskového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zákona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vyplývá</w:t>
      </w:r>
      <w:proofErr w:type="spellEnd"/>
      <w:r>
        <w:rPr>
          <w:rFonts w:ascii="Tms Rmn" w:hAnsi="Tms Rmn" w:cs="Tms Rmn"/>
          <w:color w:val="000000"/>
          <w:kern w:val="0"/>
        </w:rPr>
        <w:t xml:space="preserve">, </w:t>
      </w:r>
      <w:proofErr w:type="spellStart"/>
      <w:r>
        <w:rPr>
          <w:rFonts w:ascii="Tms Rmn" w:hAnsi="Tms Rmn" w:cs="Tms Rmn"/>
          <w:color w:val="000000"/>
          <w:kern w:val="0"/>
        </w:rPr>
        <w:t>že</w:t>
      </w:r>
      <w:proofErr w:type="spellEnd"/>
      <w:r>
        <w:rPr>
          <w:rFonts w:ascii="Tms Rmn" w:hAnsi="Tms Rmn" w:cs="Tms Rmn"/>
          <w:color w:val="000000"/>
          <w:kern w:val="0"/>
        </w:rPr>
        <w:t xml:space="preserve"> je </w:t>
      </w:r>
      <w:proofErr w:type="spellStart"/>
      <w:r>
        <w:rPr>
          <w:rFonts w:ascii="Tms Rmn" w:hAnsi="Tms Rmn" w:cs="Tms Rmn"/>
          <w:color w:val="000000"/>
          <w:kern w:val="0"/>
        </w:rPr>
        <w:t>postaven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principu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rovnosti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práv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fyzických</w:t>
      </w:r>
      <w:proofErr w:type="spellEnd"/>
      <w:r>
        <w:rPr>
          <w:rFonts w:ascii="Tms Rmn" w:hAnsi="Tms Rmn" w:cs="Tms Rmn"/>
          <w:color w:val="000000"/>
          <w:kern w:val="0"/>
        </w:rPr>
        <w:t xml:space="preserve"> a </w:t>
      </w:r>
      <w:proofErr w:type="spellStart"/>
      <w:r>
        <w:rPr>
          <w:rFonts w:ascii="Tms Rmn" w:hAnsi="Tms Rmn" w:cs="Tms Rmn"/>
          <w:color w:val="000000"/>
          <w:kern w:val="0"/>
        </w:rPr>
        <w:t>právnických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osob</w:t>
      </w:r>
      <w:proofErr w:type="spellEnd"/>
      <w:r>
        <w:rPr>
          <w:rFonts w:ascii="Tms Rmn" w:hAnsi="Tms Rmn" w:cs="Tms Rmn"/>
          <w:color w:val="000000"/>
          <w:kern w:val="0"/>
        </w:rPr>
        <w:t xml:space="preserve">. Žalobci </w:t>
      </w:r>
      <w:proofErr w:type="spellStart"/>
      <w:r>
        <w:rPr>
          <w:rFonts w:ascii="Tms Rmn" w:hAnsi="Tms Rmn" w:cs="Tms Rmn"/>
          <w:color w:val="000000"/>
          <w:kern w:val="0"/>
        </w:rPr>
        <w:t>navrhují</w:t>
      </w:r>
      <w:proofErr w:type="spellEnd"/>
      <w:r>
        <w:rPr>
          <w:rFonts w:ascii="Tms Rmn" w:hAnsi="Tms Rmn" w:cs="Tms Rmn"/>
          <w:color w:val="000000"/>
          <w:kern w:val="0"/>
        </w:rPr>
        <w:t xml:space="preserve">, aby </w:t>
      </w:r>
      <w:proofErr w:type="spellStart"/>
      <w:r>
        <w:rPr>
          <w:rFonts w:ascii="Tms Rmn" w:hAnsi="Tms Rmn" w:cs="Tms Rmn"/>
          <w:color w:val="000000"/>
          <w:kern w:val="0"/>
        </w:rPr>
        <w:t>dovolací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soud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dovolání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odmítl</w:t>
      </w:r>
      <w:proofErr w:type="spellEnd"/>
      <w:r>
        <w:rPr>
          <w:rFonts w:ascii="Tms Rmn" w:hAnsi="Tms Rmn" w:cs="Tms Rmn"/>
          <w:color w:val="000000"/>
          <w:kern w:val="0"/>
        </w:rPr>
        <w:t xml:space="preserve">, </w:t>
      </w:r>
      <w:proofErr w:type="spellStart"/>
      <w:r>
        <w:rPr>
          <w:rFonts w:ascii="Tms Rmn" w:hAnsi="Tms Rmn" w:cs="Tms Rmn"/>
          <w:color w:val="000000"/>
          <w:kern w:val="0"/>
        </w:rPr>
        <w:t>případně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zamítl</w:t>
      </w:r>
      <w:proofErr w:type="spellEnd"/>
      <w:r>
        <w:rPr>
          <w:rFonts w:ascii="Tms Rmn" w:hAnsi="Tms Rmn" w:cs="Tms Rmn"/>
          <w:color w:val="000000"/>
          <w:kern w:val="0"/>
        </w:rPr>
        <w:t>.</w:t>
      </w:r>
    </w:p>
    <w:p w14:paraId="705D88E7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tLeast"/>
        <w:jc w:val="center"/>
        <w:rPr>
          <w:rFonts w:ascii="Tms Rmn" w:hAnsi="Tms Rmn" w:cs="Tms Rmn"/>
          <w:b/>
          <w:bCs/>
          <w:color w:val="000000"/>
          <w:kern w:val="0"/>
        </w:rPr>
      </w:pPr>
      <w:r>
        <w:rPr>
          <w:rFonts w:ascii="Tms Rmn" w:hAnsi="Tms Rmn" w:cs="Tms Rmn"/>
          <w:b/>
          <w:bCs/>
          <w:color w:val="000000"/>
          <w:kern w:val="0"/>
        </w:rPr>
        <w:t xml:space="preserve">III. </w:t>
      </w:r>
      <w:proofErr w:type="spellStart"/>
      <w:r>
        <w:rPr>
          <w:rFonts w:ascii="Tms Rmn" w:hAnsi="Tms Rmn" w:cs="Tms Rmn"/>
          <w:b/>
          <w:bCs/>
          <w:color w:val="000000"/>
          <w:kern w:val="0"/>
        </w:rPr>
        <w:t>Přípustnost</w:t>
      </w:r>
      <w:proofErr w:type="spellEnd"/>
      <w:r>
        <w:rPr>
          <w:rFonts w:ascii="Tms Rmn" w:hAnsi="Tms Rmn" w:cs="Tms Rmn"/>
          <w:b/>
          <w:bCs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b/>
          <w:bCs/>
          <w:color w:val="000000"/>
          <w:kern w:val="0"/>
        </w:rPr>
        <w:t>dovolání</w:t>
      </w:r>
      <w:proofErr w:type="spellEnd"/>
    </w:p>
    <w:p w14:paraId="4F59F363" w14:textId="77777777" w:rsidR="00000000" w:rsidRDefault="00000000">
      <w:pPr>
        <w:widowControl w:val="0"/>
        <w:autoSpaceDE w:val="0"/>
        <w:autoSpaceDN w:val="0"/>
        <w:adjustRightInd w:val="0"/>
        <w:spacing w:before="120" w:after="0" w:line="240" w:lineRule="atLeast"/>
        <w:jc w:val="both"/>
        <w:rPr>
          <w:rFonts w:ascii="Tms Rmn" w:hAnsi="Tms Rmn" w:cs="Tms Rmn"/>
          <w:color w:val="000000"/>
          <w:kern w:val="0"/>
        </w:rPr>
      </w:pPr>
      <w:r>
        <w:rPr>
          <w:rFonts w:ascii="Tms Rmn" w:hAnsi="Tms Rmn" w:cs="Tms Rmn"/>
          <w:color w:val="000000"/>
          <w:kern w:val="0"/>
        </w:rPr>
        <w:t>4.</w:t>
      </w:r>
      <w:r>
        <w:rPr>
          <w:rFonts w:ascii="Tms Rmn" w:hAnsi="Tms Rmn" w:cs="Tms Rmn"/>
          <w:color w:val="000000"/>
          <w:kern w:val="0"/>
        </w:rPr>
        <w:tab/>
      </w:r>
      <w:proofErr w:type="spellStart"/>
      <w:r>
        <w:rPr>
          <w:rFonts w:ascii="Tms Rmn" w:hAnsi="Tms Rmn" w:cs="Tms Rmn"/>
          <w:color w:val="000000"/>
          <w:kern w:val="0"/>
        </w:rPr>
        <w:t>Nejvyšší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soud</w:t>
      </w:r>
      <w:proofErr w:type="spellEnd"/>
      <w:r>
        <w:rPr>
          <w:rFonts w:ascii="Tms Rmn" w:hAnsi="Tms Rmn" w:cs="Tms Rmn"/>
          <w:color w:val="000000"/>
          <w:kern w:val="0"/>
        </w:rPr>
        <w:t xml:space="preserve"> v </w:t>
      </w:r>
      <w:proofErr w:type="spellStart"/>
      <w:r>
        <w:rPr>
          <w:rFonts w:ascii="Tms Rmn" w:hAnsi="Tms Rmn" w:cs="Tms Rmn"/>
          <w:color w:val="000000"/>
          <w:kern w:val="0"/>
        </w:rPr>
        <w:t>dovolacím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řízení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postupoval</w:t>
      </w:r>
      <w:proofErr w:type="spellEnd"/>
      <w:r>
        <w:rPr>
          <w:rFonts w:ascii="Tms Rmn" w:hAnsi="Tms Rmn" w:cs="Tms Rmn"/>
          <w:color w:val="000000"/>
          <w:kern w:val="0"/>
        </w:rPr>
        <w:t xml:space="preserve"> a o </w:t>
      </w:r>
      <w:proofErr w:type="spellStart"/>
      <w:r>
        <w:rPr>
          <w:rFonts w:ascii="Tms Rmn" w:hAnsi="Tms Rmn" w:cs="Tms Rmn"/>
          <w:color w:val="000000"/>
          <w:kern w:val="0"/>
        </w:rPr>
        <w:t>dovolání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rozhodl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podle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zákona</w:t>
      </w:r>
      <w:proofErr w:type="spellEnd"/>
      <w:r>
        <w:rPr>
          <w:rFonts w:ascii="Tms Rmn" w:hAnsi="Tms Rmn" w:cs="Tms Rmn"/>
          <w:color w:val="000000"/>
          <w:kern w:val="0"/>
        </w:rPr>
        <w:t xml:space="preserve"> č. 99/1963 Sb., </w:t>
      </w:r>
      <w:proofErr w:type="spellStart"/>
      <w:r>
        <w:rPr>
          <w:rFonts w:ascii="Tms Rmn" w:hAnsi="Tms Rmn" w:cs="Tms Rmn"/>
          <w:color w:val="000000"/>
          <w:kern w:val="0"/>
        </w:rPr>
        <w:t>občanského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soudního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řádu</w:t>
      </w:r>
      <w:proofErr w:type="spellEnd"/>
      <w:r>
        <w:rPr>
          <w:rFonts w:ascii="Tms Rmn" w:hAnsi="Tms Rmn" w:cs="Tms Rmn"/>
          <w:color w:val="000000"/>
          <w:kern w:val="0"/>
        </w:rPr>
        <w:t xml:space="preserve">, </w:t>
      </w:r>
      <w:proofErr w:type="spellStart"/>
      <w:r>
        <w:rPr>
          <w:rFonts w:ascii="Tms Rmn" w:hAnsi="Tms Rmn" w:cs="Tms Rmn"/>
          <w:color w:val="000000"/>
          <w:kern w:val="0"/>
        </w:rPr>
        <w:t>ve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znění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účinném</w:t>
      </w:r>
      <w:proofErr w:type="spellEnd"/>
      <w:r>
        <w:rPr>
          <w:rFonts w:ascii="Tms Rmn" w:hAnsi="Tms Rmn" w:cs="Tms Rmn"/>
          <w:color w:val="000000"/>
          <w:kern w:val="0"/>
        </w:rPr>
        <w:t xml:space="preserve"> od 1. 1. 2022 (viz </w:t>
      </w:r>
      <w:proofErr w:type="spellStart"/>
      <w:r>
        <w:rPr>
          <w:rFonts w:ascii="Tms Rmn" w:hAnsi="Tms Rmn" w:cs="Tms Rmn"/>
          <w:color w:val="000000"/>
          <w:kern w:val="0"/>
        </w:rPr>
        <w:t>čl</w:t>
      </w:r>
      <w:proofErr w:type="spellEnd"/>
      <w:r>
        <w:rPr>
          <w:rFonts w:ascii="Tms Rmn" w:hAnsi="Tms Rmn" w:cs="Tms Rmn"/>
          <w:color w:val="000000"/>
          <w:kern w:val="0"/>
        </w:rPr>
        <w:t xml:space="preserve">. II a XII </w:t>
      </w:r>
      <w:proofErr w:type="spellStart"/>
      <w:r>
        <w:rPr>
          <w:rFonts w:ascii="Tms Rmn" w:hAnsi="Tms Rmn" w:cs="Tms Rmn"/>
          <w:color w:val="000000"/>
          <w:kern w:val="0"/>
        </w:rPr>
        <w:t>zákona</w:t>
      </w:r>
      <w:proofErr w:type="spellEnd"/>
      <w:r>
        <w:rPr>
          <w:rFonts w:ascii="Tms Rmn" w:hAnsi="Tms Rmn" w:cs="Tms Rmn"/>
          <w:color w:val="000000"/>
          <w:kern w:val="0"/>
        </w:rPr>
        <w:t xml:space="preserve"> č. 286/2021 Sb.), </w:t>
      </w:r>
      <w:proofErr w:type="spellStart"/>
      <w:r>
        <w:rPr>
          <w:rFonts w:ascii="Tms Rmn" w:hAnsi="Tms Rmn" w:cs="Tms Rmn"/>
          <w:color w:val="000000"/>
          <w:kern w:val="0"/>
        </w:rPr>
        <w:t>dále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jen</w:t>
      </w:r>
      <w:proofErr w:type="spellEnd"/>
      <w:r>
        <w:rPr>
          <w:rFonts w:ascii="Tms Rmn" w:hAnsi="Tms Rmn" w:cs="Tms Rmn"/>
          <w:color w:val="000000"/>
          <w:kern w:val="0"/>
        </w:rPr>
        <w:t xml:space="preserve"> „o. s. </w:t>
      </w:r>
      <w:proofErr w:type="gramStart"/>
      <w:r>
        <w:rPr>
          <w:rFonts w:ascii="Tms Rmn" w:hAnsi="Tms Rmn" w:cs="Tms Rmn"/>
          <w:color w:val="000000"/>
          <w:kern w:val="0"/>
        </w:rPr>
        <w:t xml:space="preserve">ř.“ </w:t>
      </w:r>
      <w:proofErr w:type="spellStart"/>
      <w:r>
        <w:rPr>
          <w:rFonts w:ascii="Tms Rmn" w:hAnsi="Tms Rmn" w:cs="Tms Rmn"/>
          <w:color w:val="000000"/>
          <w:kern w:val="0"/>
        </w:rPr>
        <w:t>Dovolání</w:t>
      </w:r>
      <w:proofErr w:type="spellEnd"/>
      <w:proofErr w:type="gram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bylo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podáno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včas</w:t>
      </w:r>
      <w:proofErr w:type="spellEnd"/>
      <w:r>
        <w:rPr>
          <w:rFonts w:ascii="Tms Rmn" w:hAnsi="Tms Rmn" w:cs="Tms Rmn"/>
          <w:color w:val="000000"/>
          <w:kern w:val="0"/>
        </w:rPr>
        <w:t xml:space="preserve">, </w:t>
      </w:r>
      <w:proofErr w:type="spellStart"/>
      <w:r>
        <w:rPr>
          <w:rFonts w:ascii="Tms Rmn" w:hAnsi="Tms Rmn" w:cs="Tms Rmn"/>
          <w:color w:val="000000"/>
          <w:kern w:val="0"/>
        </w:rPr>
        <w:t>osobou</w:t>
      </w:r>
      <w:proofErr w:type="spellEnd"/>
      <w:r>
        <w:rPr>
          <w:rFonts w:ascii="Tms Rmn" w:hAnsi="Tms Rmn" w:cs="Tms Rmn"/>
          <w:color w:val="000000"/>
          <w:kern w:val="0"/>
        </w:rPr>
        <w:t xml:space="preserve"> k </w:t>
      </w:r>
      <w:proofErr w:type="spellStart"/>
      <w:r>
        <w:rPr>
          <w:rFonts w:ascii="Tms Rmn" w:hAnsi="Tms Rmn" w:cs="Tms Rmn"/>
          <w:color w:val="000000"/>
          <w:kern w:val="0"/>
        </w:rPr>
        <w:t>tomu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oprávněnou</w:t>
      </w:r>
      <w:proofErr w:type="spellEnd"/>
      <w:r>
        <w:rPr>
          <w:rFonts w:ascii="Tms Rmn" w:hAnsi="Tms Rmn" w:cs="Tms Rmn"/>
          <w:color w:val="000000"/>
          <w:kern w:val="0"/>
        </w:rPr>
        <w:t xml:space="preserve">, </w:t>
      </w:r>
      <w:proofErr w:type="spellStart"/>
      <w:r>
        <w:rPr>
          <w:rFonts w:ascii="Tms Rmn" w:hAnsi="Tms Rmn" w:cs="Tms Rmn"/>
          <w:color w:val="000000"/>
          <w:kern w:val="0"/>
        </w:rPr>
        <w:t>řádně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zastoupenou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podle</w:t>
      </w:r>
      <w:proofErr w:type="spellEnd"/>
      <w:r>
        <w:rPr>
          <w:rFonts w:ascii="Tms Rmn" w:hAnsi="Tms Rmn" w:cs="Tms Rmn"/>
          <w:color w:val="000000"/>
          <w:kern w:val="0"/>
        </w:rPr>
        <w:t xml:space="preserve"> § 241 </w:t>
      </w:r>
      <w:proofErr w:type="spellStart"/>
      <w:r>
        <w:rPr>
          <w:rFonts w:ascii="Tms Rmn" w:hAnsi="Tms Rmn" w:cs="Tms Rmn"/>
          <w:color w:val="000000"/>
          <w:kern w:val="0"/>
        </w:rPr>
        <w:t>odst</w:t>
      </w:r>
      <w:proofErr w:type="spellEnd"/>
      <w:r>
        <w:rPr>
          <w:rFonts w:ascii="Tms Rmn" w:hAnsi="Tms Rmn" w:cs="Tms Rmn"/>
          <w:color w:val="000000"/>
          <w:kern w:val="0"/>
        </w:rPr>
        <w:t xml:space="preserve">. 1 o. s. ř., a je </w:t>
      </w:r>
      <w:proofErr w:type="spellStart"/>
      <w:r>
        <w:rPr>
          <w:rFonts w:ascii="Tms Rmn" w:hAnsi="Tms Rmn" w:cs="Tms Rmn"/>
          <w:color w:val="000000"/>
          <w:kern w:val="0"/>
        </w:rPr>
        <w:t>ve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smyslu</w:t>
      </w:r>
      <w:proofErr w:type="spellEnd"/>
      <w:r>
        <w:rPr>
          <w:rFonts w:ascii="Tms Rmn" w:hAnsi="Tms Rmn" w:cs="Tms Rmn"/>
          <w:color w:val="000000"/>
          <w:kern w:val="0"/>
        </w:rPr>
        <w:t xml:space="preserve"> § 238a o. s. ř. </w:t>
      </w:r>
      <w:proofErr w:type="spellStart"/>
      <w:r>
        <w:rPr>
          <w:rFonts w:ascii="Tms Rmn" w:hAnsi="Tms Rmn" w:cs="Tms Rmn"/>
          <w:color w:val="000000"/>
          <w:kern w:val="0"/>
        </w:rPr>
        <w:t>přípustné</w:t>
      </w:r>
      <w:proofErr w:type="spellEnd"/>
      <w:r>
        <w:rPr>
          <w:rFonts w:ascii="Tms Rmn" w:hAnsi="Tms Rmn" w:cs="Tms Rmn"/>
          <w:color w:val="000000"/>
          <w:kern w:val="0"/>
        </w:rPr>
        <w:t xml:space="preserve">, </w:t>
      </w:r>
      <w:proofErr w:type="spellStart"/>
      <w:r>
        <w:rPr>
          <w:rFonts w:ascii="Tms Rmn" w:hAnsi="Tms Rmn" w:cs="Tms Rmn"/>
          <w:color w:val="000000"/>
          <w:kern w:val="0"/>
        </w:rPr>
        <w:t>neboť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napadeným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usnesením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bylo</w:t>
      </w:r>
      <w:proofErr w:type="spellEnd"/>
      <w:r>
        <w:rPr>
          <w:rFonts w:ascii="Tms Rmn" w:hAnsi="Tms Rmn" w:cs="Tms Rmn"/>
          <w:color w:val="000000"/>
          <w:kern w:val="0"/>
        </w:rPr>
        <w:t xml:space="preserve"> v </w:t>
      </w:r>
      <w:proofErr w:type="spellStart"/>
      <w:r>
        <w:rPr>
          <w:rFonts w:ascii="Tms Rmn" w:hAnsi="Tms Rmn" w:cs="Tms Rmn"/>
          <w:color w:val="000000"/>
          <w:kern w:val="0"/>
        </w:rPr>
        <w:t>průběhu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odvolacího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řízení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rozhodnuto</w:t>
      </w:r>
      <w:proofErr w:type="spellEnd"/>
      <w:r>
        <w:rPr>
          <w:rFonts w:ascii="Tms Rmn" w:hAnsi="Tms Rmn" w:cs="Tms Rmn"/>
          <w:color w:val="000000"/>
          <w:kern w:val="0"/>
        </w:rPr>
        <w:t xml:space="preserve"> o tom, </w:t>
      </w:r>
      <w:proofErr w:type="spellStart"/>
      <w:r>
        <w:rPr>
          <w:rFonts w:ascii="Tms Rmn" w:hAnsi="Tms Rmn" w:cs="Tms Rmn"/>
          <w:color w:val="000000"/>
          <w:kern w:val="0"/>
        </w:rPr>
        <w:t>kdo</w:t>
      </w:r>
      <w:proofErr w:type="spellEnd"/>
      <w:r>
        <w:rPr>
          <w:rFonts w:ascii="Tms Rmn" w:hAnsi="Tms Rmn" w:cs="Tms Rmn"/>
          <w:color w:val="000000"/>
          <w:kern w:val="0"/>
        </w:rPr>
        <w:t xml:space="preserve"> je </w:t>
      </w:r>
      <w:proofErr w:type="spellStart"/>
      <w:r>
        <w:rPr>
          <w:rFonts w:ascii="Tms Rmn" w:hAnsi="Tms Rmn" w:cs="Tms Rmn"/>
          <w:color w:val="000000"/>
          <w:kern w:val="0"/>
        </w:rPr>
        <w:t>procesním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nástupcem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žalobkyně</w:t>
      </w:r>
      <w:proofErr w:type="spellEnd"/>
      <w:r>
        <w:rPr>
          <w:rFonts w:ascii="Tms Rmn" w:hAnsi="Tms Rmn" w:cs="Tms Rmn"/>
          <w:color w:val="000000"/>
          <w:kern w:val="0"/>
        </w:rPr>
        <w:t xml:space="preserve"> a).</w:t>
      </w:r>
    </w:p>
    <w:p w14:paraId="48DB0557" w14:textId="77777777" w:rsidR="00000000" w:rsidRDefault="00000000">
      <w:pPr>
        <w:widowControl w:val="0"/>
        <w:autoSpaceDE w:val="0"/>
        <w:autoSpaceDN w:val="0"/>
        <w:adjustRightInd w:val="0"/>
        <w:spacing w:before="240" w:after="0" w:line="240" w:lineRule="atLeast"/>
        <w:jc w:val="center"/>
        <w:rPr>
          <w:rFonts w:ascii="Tms Rmn" w:hAnsi="Tms Rmn" w:cs="Tms Rmn"/>
          <w:b/>
          <w:bCs/>
          <w:color w:val="000000"/>
          <w:kern w:val="0"/>
        </w:rPr>
      </w:pPr>
      <w:r>
        <w:rPr>
          <w:rFonts w:ascii="Tms Rmn" w:hAnsi="Tms Rmn" w:cs="Tms Rmn"/>
          <w:b/>
          <w:bCs/>
          <w:color w:val="000000"/>
          <w:kern w:val="0"/>
        </w:rPr>
        <w:lastRenderedPageBreak/>
        <w:t xml:space="preserve">IV. </w:t>
      </w:r>
      <w:proofErr w:type="spellStart"/>
      <w:r>
        <w:rPr>
          <w:rFonts w:ascii="Tms Rmn" w:hAnsi="Tms Rmn" w:cs="Tms Rmn"/>
          <w:b/>
          <w:bCs/>
          <w:color w:val="000000"/>
          <w:kern w:val="0"/>
        </w:rPr>
        <w:t>Důvodnost</w:t>
      </w:r>
      <w:proofErr w:type="spellEnd"/>
      <w:r>
        <w:rPr>
          <w:rFonts w:ascii="Tms Rmn" w:hAnsi="Tms Rmn" w:cs="Tms Rmn"/>
          <w:b/>
          <w:bCs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b/>
          <w:bCs/>
          <w:color w:val="000000"/>
          <w:kern w:val="0"/>
        </w:rPr>
        <w:t>dovolání</w:t>
      </w:r>
      <w:proofErr w:type="spellEnd"/>
    </w:p>
    <w:p w14:paraId="1568B56C" w14:textId="77777777" w:rsidR="00000000" w:rsidRDefault="00000000">
      <w:pPr>
        <w:widowControl w:val="0"/>
        <w:autoSpaceDE w:val="0"/>
        <w:autoSpaceDN w:val="0"/>
        <w:adjustRightInd w:val="0"/>
        <w:spacing w:before="120" w:after="0" w:line="240" w:lineRule="atLeast"/>
        <w:jc w:val="both"/>
        <w:rPr>
          <w:rFonts w:ascii="Tms Rmn" w:hAnsi="Tms Rmn" w:cs="Tms Rmn"/>
          <w:color w:val="000000"/>
          <w:kern w:val="0"/>
        </w:rPr>
      </w:pPr>
      <w:r>
        <w:rPr>
          <w:rFonts w:ascii="Tms Rmn" w:hAnsi="Tms Rmn" w:cs="Tms Rmn"/>
          <w:color w:val="000000"/>
          <w:kern w:val="0"/>
        </w:rPr>
        <w:t>5.</w:t>
      </w:r>
      <w:r>
        <w:rPr>
          <w:rFonts w:ascii="Tms Rmn" w:hAnsi="Tms Rmn" w:cs="Tms Rmn"/>
          <w:color w:val="000000"/>
          <w:kern w:val="0"/>
        </w:rPr>
        <w:tab/>
      </w:r>
      <w:proofErr w:type="spellStart"/>
      <w:r>
        <w:rPr>
          <w:rFonts w:ascii="Tms Rmn" w:hAnsi="Tms Rmn" w:cs="Tms Rmn"/>
          <w:color w:val="000000"/>
          <w:kern w:val="0"/>
        </w:rPr>
        <w:t>Dovolání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není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důvodné</w:t>
      </w:r>
      <w:proofErr w:type="spellEnd"/>
      <w:r>
        <w:rPr>
          <w:rFonts w:ascii="Tms Rmn" w:hAnsi="Tms Rmn" w:cs="Tms Rmn"/>
          <w:color w:val="000000"/>
          <w:kern w:val="0"/>
        </w:rPr>
        <w:t>.</w:t>
      </w:r>
    </w:p>
    <w:p w14:paraId="6D04A967" w14:textId="77777777" w:rsidR="00000000" w:rsidRDefault="00000000">
      <w:pPr>
        <w:widowControl w:val="0"/>
        <w:autoSpaceDE w:val="0"/>
        <w:autoSpaceDN w:val="0"/>
        <w:adjustRightInd w:val="0"/>
        <w:spacing w:before="120" w:after="0" w:line="240" w:lineRule="atLeast"/>
        <w:jc w:val="both"/>
        <w:rPr>
          <w:rFonts w:ascii="Tms Rmn" w:hAnsi="Tms Rmn" w:cs="Tms Rmn"/>
          <w:color w:val="000000"/>
          <w:kern w:val="0"/>
        </w:rPr>
      </w:pPr>
      <w:r>
        <w:rPr>
          <w:rFonts w:ascii="Tms Rmn" w:hAnsi="Tms Rmn" w:cs="Tms Rmn"/>
          <w:color w:val="000000"/>
          <w:kern w:val="0"/>
        </w:rPr>
        <w:t>6.</w:t>
      </w:r>
      <w:r>
        <w:rPr>
          <w:rFonts w:ascii="Tms Rmn" w:hAnsi="Tms Rmn" w:cs="Tms Rmn"/>
          <w:color w:val="000000"/>
          <w:kern w:val="0"/>
        </w:rPr>
        <w:tab/>
      </w:r>
      <w:proofErr w:type="spellStart"/>
      <w:r>
        <w:rPr>
          <w:rFonts w:ascii="Tms Rmn" w:hAnsi="Tms Rmn" w:cs="Tms Rmn"/>
          <w:color w:val="000000"/>
          <w:kern w:val="0"/>
        </w:rPr>
        <w:t>Podle</w:t>
      </w:r>
      <w:proofErr w:type="spellEnd"/>
      <w:r>
        <w:rPr>
          <w:rFonts w:ascii="Tms Rmn" w:hAnsi="Tms Rmn" w:cs="Tms Rmn"/>
          <w:color w:val="000000"/>
          <w:kern w:val="0"/>
        </w:rPr>
        <w:t xml:space="preserve"> § 242 </w:t>
      </w:r>
      <w:proofErr w:type="spellStart"/>
      <w:r>
        <w:rPr>
          <w:rFonts w:ascii="Tms Rmn" w:hAnsi="Tms Rmn" w:cs="Tms Rmn"/>
          <w:color w:val="000000"/>
          <w:kern w:val="0"/>
        </w:rPr>
        <w:t>odst</w:t>
      </w:r>
      <w:proofErr w:type="spellEnd"/>
      <w:r>
        <w:rPr>
          <w:rFonts w:ascii="Tms Rmn" w:hAnsi="Tms Rmn" w:cs="Tms Rmn"/>
          <w:color w:val="000000"/>
          <w:kern w:val="0"/>
        </w:rPr>
        <w:t xml:space="preserve">. 3 o. s. ř. je-li </w:t>
      </w:r>
      <w:proofErr w:type="spellStart"/>
      <w:r>
        <w:rPr>
          <w:rFonts w:ascii="Tms Rmn" w:hAnsi="Tms Rmn" w:cs="Tms Rmn"/>
          <w:color w:val="000000"/>
          <w:kern w:val="0"/>
        </w:rPr>
        <w:t>dovolání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přípustné</w:t>
      </w:r>
      <w:proofErr w:type="spellEnd"/>
      <w:r>
        <w:rPr>
          <w:rFonts w:ascii="Tms Rmn" w:hAnsi="Tms Rmn" w:cs="Tms Rmn"/>
          <w:color w:val="000000"/>
          <w:kern w:val="0"/>
        </w:rPr>
        <w:t xml:space="preserve">, </w:t>
      </w:r>
      <w:proofErr w:type="spellStart"/>
      <w:r>
        <w:rPr>
          <w:rFonts w:ascii="Tms Rmn" w:hAnsi="Tms Rmn" w:cs="Tms Rmn"/>
          <w:color w:val="000000"/>
          <w:kern w:val="0"/>
        </w:rPr>
        <w:t>dovolací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soud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přihlédne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též</w:t>
      </w:r>
      <w:proofErr w:type="spellEnd"/>
      <w:r>
        <w:rPr>
          <w:rFonts w:ascii="Tms Rmn" w:hAnsi="Tms Rmn" w:cs="Tms Rmn"/>
          <w:color w:val="000000"/>
          <w:kern w:val="0"/>
        </w:rPr>
        <w:t xml:space="preserve"> k </w:t>
      </w:r>
      <w:proofErr w:type="spellStart"/>
      <w:r>
        <w:rPr>
          <w:rFonts w:ascii="Tms Rmn" w:hAnsi="Tms Rmn" w:cs="Tms Rmn"/>
          <w:color w:val="000000"/>
          <w:kern w:val="0"/>
        </w:rPr>
        <w:t>vadám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uvedeným</w:t>
      </w:r>
      <w:proofErr w:type="spellEnd"/>
      <w:r>
        <w:rPr>
          <w:rFonts w:ascii="Tms Rmn" w:hAnsi="Tms Rmn" w:cs="Tms Rmn"/>
          <w:color w:val="000000"/>
          <w:kern w:val="0"/>
        </w:rPr>
        <w:t xml:space="preserve"> v § 229 </w:t>
      </w:r>
      <w:proofErr w:type="spellStart"/>
      <w:r>
        <w:rPr>
          <w:rFonts w:ascii="Tms Rmn" w:hAnsi="Tms Rmn" w:cs="Tms Rmn"/>
          <w:color w:val="000000"/>
          <w:kern w:val="0"/>
        </w:rPr>
        <w:t>odst</w:t>
      </w:r>
      <w:proofErr w:type="spellEnd"/>
      <w:r>
        <w:rPr>
          <w:rFonts w:ascii="Tms Rmn" w:hAnsi="Tms Rmn" w:cs="Tms Rmn"/>
          <w:color w:val="000000"/>
          <w:kern w:val="0"/>
        </w:rPr>
        <w:t xml:space="preserve">. 1, </w:t>
      </w:r>
      <w:proofErr w:type="spellStart"/>
      <w:r>
        <w:rPr>
          <w:rFonts w:ascii="Tms Rmn" w:hAnsi="Tms Rmn" w:cs="Tms Rmn"/>
          <w:color w:val="000000"/>
          <w:kern w:val="0"/>
        </w:rPr>
        <w:t>odst</w:t>
      </w:r>
      <w:proofErr w:type="spellEnd"/>
      <w:r>
        <w:rPr>
          <w:rFonts w:ascii="Tms Rmn" w:hAnsi="Tms Rmn" w:cs="Tms Rmn"/>
          <w:color w:val="000000"/>
          <w:kern w:val="0"/>
        </w:rPr>
        <w:t xml:space="preserve">. 2 </w:t>
      </w:r>
      <w:proofErr w:type="spellStart"/>
      <w:r>
        <w:rPr>
          <w:rFonts w:ascii="Tms Rmn" w:hAnsi="Tms Rmn" w:cs="Tms Rmn"/>
          <w:color w:val="000000"/>
          <w:kern w:val="0"/>
        </w:rPr>
        <w:t>písm</w:t>
      </w:r>
      <w:proofErr w:type="spellEnd"/>
      <w:r>
        <w:rPr>
          <w:rFonts w:ascii="Tms Rmn" w:hAnsi="Tms Rmn" w:cs="Tms Rmn"/>
          <w:color w:val="000000"/>
          <w:kern w:val="0"/>
        </w:rPr>
        <w:t xml:space="preserve">. a), b) </w:t>
      </w:r>
      <w:proofErr w:type="gramStart"/>
      <w:r>
        <w:rPr>
          <w:rFonts w:ascii="Tms Rmn" w:hAnsi="Tms Rmn" w:cs="Tms Rmn"/>
          <w:color w:val="000000"/>
          <w:kern w:val="0"/>
        </w:rPr>
        <w:t>a</w:t>
      </w:r>
      <w:proofErr w:type="gram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odst</w:t>
      </w:r>
      <w:proofErr w:type="spellEnd"/>
      <w:r>
        <w:rPr>
          <w:rFonts w:ascii="Tms Rmn" w:hAnsi="Tms Rmn" w:cs="Tms Rmn"/>
          <w:color w:val="000000"/>
          <w:kern w:val="0"/>
        </w:rPr>
        <w:t xml:space="preserve">. 3 o. s. ř., </w:t>
      </w:r>
      <w:proofErr w:type="spellStart"/>
      <w:r>
        <w:rPr>
          <w:rFonts w:ascii="Tms Rmn" w:hAnsi="Tms Rmn" w:cs="Tms Rmn"/>
          <w:color w:val="000000"/>
          <w:kern w:val="0"/>
        </w:rPr>
        <w:t>jakož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i</w:t>
      </w:r>
      <w:proofErr w:type="spellEnd"/>
      <w:r>
        <w:rPr>
          <w:rFonts w:ascii="Tms Rmn" w:hAnsi="Tms Rmn" w:cs="Tms Rmn"/>
          <w:color w:val="000000"/>
          <w:kern w:val="0"/>
        </w:rPr>
        <w:t xml:space="preserve"> k </w:t>
      </w:r>
      <w:proofErr w:type="spellStart"/>
      <w:r>
        <w:rPr>
          <w:rFonts w:ascii="Tms Rmn" w:hAnsi="Tms Rmn" w:cs="Tms Rmn"/>
          <w:color w:val="000000"/>
          <w:kern w:val="0"/>
        </w:rPr>
        <w:t>jiným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vadám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řízení</w:t>
      </w:r>
      <w:proofErr w:type="spellEnd"/>
      <w:r>
        <w:rPr>
          <w:rFonts w:ascii="Tms Rmn" w:hAnsi="Tms Rmn" w:cs="Tms Rmn"/>
          <w:color w:val="000000"/>
          <w:kern w:val="0"/>
        </w:rPr>
        <w:t xml:space="preserve">, </w:t>
      </w:r>
      <w:proofErr w:type="spellStart"/>
      <w:r>
        <w:rPr>
          <w:rFonts w:ascii="Tms Rmn" w:hAnsi="Tms Rmn" w:cs="Tms Rmn"/>
          <w:color w:val="000000"/>
          <w:kern w:val="0"/>
        </w:rPr>
        <w:t>které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mohly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mít</w:t>
      </w:r>
      <w:proofErr w:type="spellEnd"/>
      <w:r>
        <w:rPr>
          <w:rFonts w:ascii="Tms Rmn" w:hAnsi="Tms Rmn" w:cs="Tms Rmn"/>
          <w:color w:val="000000"/>
          <w:kern w:val="0"/>
        </w:rPr>
        <w:t xml:space="preserve"> za </w:t>
      </w:r>
      <w:proofErr w:type="spellStart"/>
      <w:r>
        <w:rPr>
          <w:rFonts w:ascii="Tms Rmn" w:hAnsi="Tms Rmn" w:cs="Tms Rmn"/>
          <w:color w:val="000000"/>
          <w:kern w:val="0"/>
        </w:rPr>
        <w:t>následek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nesprávné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rozhodnutí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ve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věci</w:t>
      </w:r>
      <w:proofErr w:type="spellEnd"/>
      <w:r>
        <w:rPr>
          <w:rFonts w:ascii="Tms Rmn" w:hAnsi="Tms Rmn" w:cs="Tms Rmn"/>
          <w:color w:val="000000"/>
          <w:kern w:val="0"/>
        </w:rPr>
        <w:t xml:space="preserve">. </w:t>
      </w:r>
      <w:proofErr w:type="spellStart"/>
      <w:r>
        <w:rPr>
          <w:rFonts w:ascii="Tms Rmn" w:hAnsi="Tms Rmn" w:cs="Tms Rmn"/>
          <w:color w:val="000000"/>
          <w:kern w:val="0"/>
        </w:rPr>
        <w:t>Dovolací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soud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však</w:t>
      </w:r>
      <w:proofErr w:type="spellEnd"/>
      <w:r>
        <w:rPr>
          <w:rFonts w:ascii="Tms Rmn" w:hAnsi="Tms Rmn" w:cs="Tms Rmn"/>
          <w:color w:val="000000"/>
          <w:kern w:val="0"/>
        </w:rPr>
        <w:t xml:space="preserve"> v </w:t>
      </w:r>
      <w:proofErr w:type="spellStart"/>
      <w:r>
        <w:rPr>
          <w:rFonts w:ascii="Tms Rmn" w:hAnsi="Tms Rmn" w:cs="Tms Rmn"/>
          <w:color w:val="000000"/>
          <w:kern w:val="0"/>
        </w:rPr>
        <w:t>posuzovaném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řízení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žádné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vady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neshledal</w:t>
      </w:r>
      <w:proofErr w:type="spellEnd"/>
      <w:r>
        <w:rPr>
          <w:rFonts w:ascii="Tms Rmn" w:hAnsi="Tms Rmn" w:cs="Tms Rmn"/>
          <w:color w:val="000000"/>
          <w:kern w:val="0"/>
        </w:rPr>
        <w:t xml:space="preserve">. </w:t>
      </w:r>
    </w:p>
    <w:p w14:paraId="66E3C4F5" w14:textId="77777777" w:rsidR="00000000" w:rsidRDefault="00000000">
      <w:pPr>
        <w:widowControl w:val="0"/>
        <w:autoSpaceDE w:val="0"/>
        <w:autoSpaceDN w:val="0"/>
        <w:adjustRightInd w:val="0"/>
        <w:spacing w:before="120" w:after="0" w:line="240" w:lineRule="atLeast"/>
        <w:jc w:val="both"/>
        <w:rPr>
          <w:rFonts w:ascii="Tms Rmn" w:hAnsi="Tms Rmn" w:cs="Tms Rmn"/>
          <w:color w:val="000000"/>
          <w:kern w:val="0"/>
        </w:rPr>
      </w:pPr>
      <w:r>
        <w:rPr>
          <w:rFonts w:ascii="Tms Rmn" w:hAnsi="Tms Rmn" w:cs="Tms Rmn"/>
          <w:color w:val="000000"/>
          <w:kern w:val="0"/>
        </w:rPr>
        <w:t>7.</w:t>
      </w:r>
      <w:r>
        <w:rPr>
          <w:rFonts w:ascii="Tms Rmn" w:hAnsi="Tms Rmn" w:cs="Tms Rmn"/>
          <w:color w:val="000000"/>
          <w:kern w:val="0"/>
        </w:rPr>
        <w:tab/>
      </w:r>
      <w:proofErr w:type="spellStart"/>
      <w:r>
        <w:rPr>
          <w:rFonts w:ascii="Tms Rmn" w:hAnsi="Tms Rmn" w:cs="Tms Rmn"/>
          <w:color w:val="000000"/>
          <w:kern w:val="0"/>
        </w:rPr>
        <w:t>Nesprávné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právní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posouzení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věci</w:t>
      </w:r>
      <w:proofErr w:type="spellEnd"/>
      <w:r>
        <w:rPr>
          <w:rFonts w:ascii="Tms Rmn" w:hAnsi="Tms Rmn" w:cs="Tms Rmn"/>
          <w:color w:val="000000"/>
          <w:kern w:val="0"/>
        </w:rPr>
        <w:t xml:space="preserve"> (§ 241a </w:t>
      </w:r>
      <w:proofErr w:type="spellStart"/>
      <w:r>
        <w:rPr>
          <w:rFonts w:ascii="Tms Rmn" w:hAnsi="Tms Rmn" w:cs="Tms Rmn"/>
          <w:color w:val="000000"/>
          <w:kern w:val="0"/>
        </w:rPr>
        <w:t>odst</w:t>
      </w:r>
      <w:proofErr w:type="spellEnd"/>
      <w:r>
        <w:rPr>
          <w:rFonts w:ascii="Tms Rmn" w:hAnsi="Tms Rmn" w:cs="Tms Rmn"/>
          <w:color w:val="000000"/>
          <w:kern w:val="0"/>
        </w:rPr>
        <w:t xml:space="preserve">. 1 o. s. ř.) </w:t>
      </w:r>
      <w:proofErr w:type="spellStart"/>
      <w:r>
        <w:rPr>
          <w:rFonts w:ascii="Tms Rmn" w:hAnsi="Tms Rmn" w:cs="Tms Rmn"/>
          <w:color w:val="000000"/>
          <w:kern w:val="0"/>
        </w:rPr>
        <w:t>může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spočívat</w:t>
      </w:r>
      <w:proofErr w:type="spellEnd"/>
      <w:r>
        <w:rPr>
          <w:rFonts w:ascii="Tms Rmn" w:hAnsi="Tms Rmn" w:cs="Tms Rmn"/>
          <w:color w:val="000000"/>
          <w:kern w:val="0"/>
        </w:rPr>
        <w:t xml:space="preserve"> v tom, </w:t>
      </w:r>
      <w:proofErr w:type="spellStart"/>
      <w:r>
        <w:rPr>
          <w:rFonts w:ascii="Tms Rmn" w:hAnsi="Tms Rmn" w:cs="Tms Rmn"/>
          <w:color w:val="000000"/>
          <w:kern w:val="0"/>
        </w:rPr>
        <w:t>že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odvolací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soud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věc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posoudil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podle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nesprávného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právního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předpisu</w:t>
      </w:r>
      <w:proofErr w:type="spellEnd"/>
      <w:r>
        <w:rPr>
          <w:rFonts w:ascii="Tms Rmn" w:hAnsi="Tms Rmn" w:cs="Tms Rmn"/>
          <w:color w:val="000000"/>
          <w:kern w:val="0"/>
        </w:rPr>
        <w:t xml:space="preserve">, </w:t>
      </w:r>
      <w:proofErr w:type="spellStart"/>
      <w:r>
        <w:rPr>
          <w:rFonts w:ascii="Tms Rmn" w:hAnsi="Tms Rmn" w:cs="Tms Rmn"/>
          <w:color w:val="000000"/>
          <w:kern w:val="0"/>
        </w:rPr>
        <w:t>nebo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že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správně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použitý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právní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předpis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nesprávně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vyložil</w:t>
      </w:r>
      <w:proofErr w:type="spellEnd"/>
      <w:r>
        <w:rPr>
          <w:rFonts w:ascii="Tms Rmn" w:hAnsi="Tms Rmn" w:cs="Tms Rmn"/>
          <w:color w:val="000000"/>
          <w:kern w:val="0"/>
        </w:rPr>
        <w:t xml:space="preserve">, </w:t>
      </w:r>
      <w:proofErr w:type="spellStart"/>
      <w:r>
        <w:rPr>
          <w:rFonts w:ascii="Tms Rmn" w:hAnsi="Tms Rmn" w:cs="Tms Rmn"/>
          <w:color w:val="000000"/>
          <w:kern w:val="0"/>
        </w:rPr>
        <w:t>případně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jej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zjištěný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skutkový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stav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věci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nesprávně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aplikoval</w:t>
      </w:r>
      <w:proofErr w:type="spellEnd"/>
      <w:r>
        <w:rPr>
          <w:rFonts w:ascii="Tms Rmn" w:hAnsi="Tms Rmn" w:cs="Tms Rmn"/>
          <w:color w:val="000000"/>
          <w:kern w:val="0"/>
        </w:rPr>
        <w:t>.</w:t>
      </w:r>
    </w:p>
    <w:p w14:paraId="4B07E49D" w14:textId="77777777" w:rsidR="00000000" w:rsidRDefault="00000000">
      <w:pPr>
        <w:widowControl w:val="0"/>
        <w:autoSpaceDE w:val="0"/>
        <w:autoSpaceDN w:val="0"/>
        <w:adjustRightInd w:val="0"/>
        <w:spacing w:before="120" w:after="0" w:line="240" w:lineRule="atLeast"/>
        <w:jc w:val="both"/>
        <w:rPr>
          <w:rFonts w:ascii="Tms Rmn" w:hAnsi="Tms Rmn" w:cs="Tms Rmn"/>
          <w:color w:val="000000"/>
          <w:kern w:val="0"/>
        </w:rPr>
      </w:pPr>
      <w:r>
        <w:rPr>
          <w:rFonts w:ascii="Tms Rmn" w:hAnsi="Tms Rmn" w:cs="Tms Rmn"/>
          <w:color w:val="000000"/>
          <w:kern w:val="0"/>
        </w:rPr>
        <w:t>8.</w:t>
      </w:r>
      <w:r>
        <w:rPr>
          <w:rFonts w:ascii="Tms Rmn" w:hAnsi="Tms Rmn" w:cs="Tms Rmn"/>
          <w:color w:val="000000"/>
          <w:kern w:val="0"/>
        </w:rPr>
        <w:tab/>
      </w:r>
      <w:proofErr w:type="spellStart"/>
      <w:r>
        <w:rPr>
          <w:rFonts w:ascii="Tms Rmn" w:hAnsi="Tms Rmn" w:cs="Tms Rmn"/>
          <w:color w:val="000000"/>
          <w:kern w:val="0"/>
        </w:rPr>
        <w:t>Podle</w:t>
      </w:r>
      <w:proofErr w:type="spellEnd"/>
      <w:r>
        <w:rPr>
          <w:rFonts w:ascii="Tms Rmn" w:hAnsi="Tms Rmn" w:cs="Tms Rmn"/>
          <w:color w:val="000000"/>
          <w:kern w:val="0"/>
        </w:rPr>
        <w:t xml:space="preserve"> § 10 </w:t>
      </w:r>
      <w:proofErr w:type="spellStart"/>
      <w:r>
        <w:rPr>
          <w:rFonts w:ascii="Tms Rmn" w:hAnsi="Tms Rmn" w:cs="Tms Rmn"/>
          <w:color w:val="000000"/>
          <w:kern w:val="0"/>
        </w:rPr>
        <w:t>odst</w:t>
      </w:r>
      <w:proofErr w:type="spellEnd"/>
      <w:r>
        <w:rPr>
          <w:rFonts w:ascii="Tms Rmn" w:hAnsi="Tms Rmn" w:cs="Tms Rmn"/>
          <w:color w:val="000000"/>
          <w:kern w:val="0"/>
        </w:rPr>
        <w:t xml:space="preserve">. 1 </w:t>
      </w:r>
      <w:proofErr w:type="spellStart"/>
      <w:r>
        <w:rPr>
          <w:rFonts w:ascii="Tms Rmn" w:hAnsi="Tms Rmn" w:cs="Tms Rmn"/>
          <w:color w:val="000000"/>
          <w:kern w:val="0"/>
        </w:rPr>
        <w:t>tiskového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zákona</w:t>
      </w:r>
      <w:proofErr w:type="spellEnd"/>
      <w:r>
        <w:rPr>
          <w:rFonts w:ascii="Tms Rmn" w:hAnsi="Tms Rmn" w:cs="Tms Rmn"/>
          <w:color w:val="000000"/>
          <w:kern w:val="0"/>
        </w:rPr>
        <w:t xml:space="preserve">, </w:t>
      </w:r>
      <w:proofErr w:type="spellStart"/>
      <w:r>
        <w:rPr>
          <w:rFonts w:ascii="Tms Rmn" w:hAnsi="Tms Rmn" w:cs="Tms Rmn"/>
          <w:color w:val="000000"/>
          <w:kern w:val="0"/>
        </w:rPr>
        <w:t>jestliže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bylo</w:t>
      </w:r>
      <w:proofErr w:type="spellEnd"/>
      <w:r>
        <w:rPr>
          <w:rFonts w:ascii="Tms Rmn" w:hAnsi="Tms Rmn" w:cs="Tms Rmn"/>
          <w:color w:val="000000"/>
          <w:kern w:val="0"/>
        </w:rPr>
        <w:t xml:space="preserve"> v </w:t>
      </w:r>
      <w:proofErr w:type="spellStart"/>
      <w:r>
        <w:rPr>
          <w:rFonts w:ascii="Tms Rmn" w:hAnsi="Tms Rmn" w:cs="Tms Rmn"/>
          <w:color w:val="000000"/>
          <w:kern w:val="0"/>
        </w:rPr>
        <w:t>periodickém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tisku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uveřejněno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sdělení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obsahující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skutkové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tvrzení</w:t>
      </w:r>
      <w:proofErr w:type="spellEnd"/>
      <w:r>
        <w:rPr>
          <w:rFonts w:ascii="Tms Rmn" w:hAnsi="Tms Rmn" w:cs="Tms Rmn"/>
          <w:color w:val="000000"/>
          <w:kern w:val="0"/>
        </w:rPr>
        <w:t xml:space="preserve">, </w:t>
      </w:r>
      <w:proofErr w:type="spellStart"/>
      <w:r>
        <w:rPr>
          <w:rFonts w:ascii="Tms Rmn" w:hAnsi="Tms Rmn" w:cs="Tms Rmn"/>
          <w:color w:val="000000"/>
          <w:kern w:val="0"/>
        </w:rPr>
        <w:t>které</w:t>
      </w:r>
      <w:proofErr w:type="spellEnd"/>
      <w:r>
        <w:rPr>
          <w:rFonts w:ascii="Tms Rmn" w:hAnsi="Tms Rmn" w:cs="Tms Rmn"/>
          <w:color w:val="000000"/>
          <w:kern w:val="0"/>
        </w:rPr>
        <w:t xml:space="preserve"> se </w:t>
      </w:r>
      <w:proofErr w:type="spellStart"/>
      <w:r>
        <w:rPr>
          <w:rFonts w:ascii="Tms Rmn" w:hAnsi="Tms Rmn" w:cs="Tms Rmn"/>
          <w:color w:val="000000"/>
          <w:kern w:val="0"/>
        </w:rPr>
        <w:t>dotýká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cti</w:t>
      </w:r>
      <w:proofErr w:type="spellEnd"/>
      <w:r>
        <w:rPr>
          <w:rFonts w:ascii="Tms Rmn" w:hAnsi="Tms Rmn" w:cs="Tms Rmn"/>
          <w:color w:val="000000"/>
          <w:kern w:val="0"/>
        </w:rPr>
        <w:t xml:space="preserve">, </w:t>
      </w:r>
      <w:proofErr w:type="spellStart"/>
      <w:r>
        <w:rPr>
          <w:rFonts w:ascii="Tms Rmn" w:hAnsi="Tms Rmn" w:cs="Tms Rmn"/>
          <w:color w:val="000000"/>
          <w:kern w:val="0"/>
        </w:rPr>
        <w:t>důstojnosti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nebo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soukromí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určité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fyzické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osoby</w:t>
      </w:r>
      <w:proofErr w:type="spellEnd"/>
      <w:r>
        <w:rPr>
          <w:rFonts w:ascii="Tms Rmn" w:hAnsi="Tms Rmn" w:cs="Tms Rmn"/>
          <w:color w:val="000000"/>
          <w:kern w:val="0"/>
        </w:rPr>
        <w:t xml:space="preserve">, </w:t>
      </w:r>
      <w:proofErr w:type="spellStart"/>
      <w:r>
        <w:rPr>
          <w:rFonts w:ascii="Tms Rmn" w:hAnsi="Tms Rmn" w:cs="Tms Rmn"/>
          <w:color w:val="000000"/>
          <w:kern w:val="0"/>
        </w:rPr>
        <w:t>anebo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jména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nebo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dobré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pověsti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určité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právnické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osoby</w:t>
      </w:r>
      <w:proofErr w:type="spellEnd"/>
      <w:r>
        <w:rPr>
          <w:rFonts w:ascii="Tms Rmn" w:hAnsi="Tms Rmn" w:cs="Tms Rmn"/>
          <w:color w:val="000000"/>
          <w:kern w:val="0"/>
        </w:rPr>
        <w:t xml:space="preserve">, </w:t>
      </w:r>
      <w:proofErr w:type="spellStart"/>
      <w:r>
        <w:rPr>
          <w:rFonts w:ascii="Tms Rmn" w:hAnsi="Tms Rmn" w:cs="Tms Rmn"/>
          <w:color w:val="000000"/>
          <w:kern w:val="0"/>
        </w:rPr>
        <w:t>má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tato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osoba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právo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požadovat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vydavateli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uveřejnění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odpovědi</w:t>
      </w:r>
      <w:proofErr w:type="spellEnd"/>
      <w:r>
        <w:rPr>
          <w:rFonts w:ascii="Tms Rmn" w:hAnsi="Tms Rmn" w:cs="Tms Rmn"/>
          <w:color w:val="000000"/>
          <w:kern w:val="0"/>
        </w:rPr>
        <w:t xml:space="preserve">. </w:t>
      </w:r>
      <w:proofErr w:type="spellStart"/>
      <w:r>
        <w:rPr>
          <w:rFonts w:ascii="Tms Rmn" w:hAnsi="Tms Rmn" w:cs="Tms Rmn"/>
          <w:color w:val="000000"/>
          <w:kern w:val="0"/>
        </w:rPr>
        <w:t>Vydavatel</w:t>
      </w:r>
      <w:proofErr w:type="spellEnd"/>
      <w:r>
        <w:rPr>
          <w:rFonts w:ascii="Tms Rmn" w:hAnsi="Tms Rmn" w:cs="Tms Rmn"/>
          <w:color w:val="000000"/>
          <w:kern w:val="0"/>
        </w:rPr>
        <w:t xml:space="preserve"> je </w:t>
      </w:r>
      <w:proofErr w:type="spellStart"/>
      <w:r>
        <w:rPr>
          <w:rFonts w:ascii="Tms Rmn" w:hAnsi="Tms Rmn" w:cs="Tms Rmn"/>
          <w:color w:val="000000"/>
          <w:kern w:val="0"/>
        </w:rPr>
        <w:t>povinen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žádost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této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osoby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odpověď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uveřejnit</w:t>
      </w:r>
      <w:proofErr w:type="spellEnd"/>
      <w:r>
        <w:rPr>
          <w:rFonts w:ascii="Tms Rmn" w:hAnsi="Tms Rmn" w:cs="Tms Rmn"/>
          <w:color w:val="000000"/>
          <w:kern w:val="0"/>
        </w:rPr>
        <w:t>.</w:t>
      </w:r>
    </w:p>
    <w:p w14:paraId="08DA2D4F" w14:textId="77777777" w:rsidR="00000000" w:rsidRDefault="00000000">
      <w:pPr>
        <w:widowControl w:val="0"/>
        <w:autoSpaceDE w:val="0"/>
        <w:autoSpaceDN w:val="0"/>
        <w:adjustRightInd w:val="0"/>
        <w:spacing w:before="120" w:after="0" w:line="240" w:lineRule="atLeast"/>
        <w:jc w:val="both"/>
        <w:rPr>
          <w:rFonts w:ascii="Tms Rmn" w:hAnsi="Tms Rmn" w:cs="Tms Rmn"/>
          <w:color w:val="000000"/>
          <w:kern w:val="0"/>
        </w:rPr>
      </w:pPr>
      <w:r>
        <w:rPr>
          <w:rFonts w:ascii="Tms Rmn" w:hAnsi="Tms Rmn" w:cs="Tms Rmn"/>
          <w:color w:val="000000"/>
          <w:kern w:val="0"/>
        </w:rPr>
        <w:t>9.</w:t>
      </w:r>
      <w:r>
        <w:rPr>
          <w:rFonts w:ascii="Tms Rmn" w:hAnsi="Tms Rmn" w:cs="Tms Rmn"/>
          <w:color w:val="000000"/>
          <w:kern w:val="0"/>
        </w:rPr>
        <w:tab/>
      </w:r>
      <w:proofErr w:type="spellStart"/>
      <w:r>
        <w:rPr>
          <w:rFonts w:ascii="Tms Rmn" w:hAnsi="Tms Rmn" w:cs="Tms Rmn"/>
          <w:color w:val="000000"/>
          <w:kern w:val="0"/>
        </w:rPr>
        <w:t>Podle</w:t>
      </w:r>
      <w:proofErr w:type="spellEnd"/>
      <w:r>
        <w:rPr>
          <w:rFonts w:ascii="Tms Rmn" w:hAnsi="Tms Rmn" w:cs="Tms Rmn"/>
          <w:color w:val="000000"/>
          <w:kern w:val="0"/>
        </w:rPr>
        <w:t xml:space="preserve"> § 10 </w:t>
      </w:r>
      <w:proofErr w:type="spellStart"/>
      <w:r>
        <w:rPr>
          <w:rFonts w:ascii="Tms Rmn" w:hAnsi="Tms Rmn" w:cs="Tms Rmn"/>
          <w:color w:val="000000"/>
          <w:kern w:val="0"/>
        </w:rPr>
        <w:t>odst</w:t>
      </w:r>
      <w:proofErr w:type="spellEnd"/>
      <w:r>
        <w:rPr>
          <w:rFonts w:ascii="Tms Rmn" w:hAnsi="Tms Rmn" w:cs="Tms Rmn"/>
          <w:color w:val="000000"/>
          <w:kern w:val="0"/>
        </w:rPr>
        <w:t xml:space="preserve">. 2 </w:t>
      </w:r>
      <w:proofErr w:type="spellStart"/>
      <w:r>
        <w:rPr>
          <w:rFonts w:ascii="Tms Rmn" w:hAnsi="Tms Rmn" w:cs="Tms Rmn"/>
          <w:color w:val="000000"/>
          <w:kern w:val="0"/>
        </w:rPr>
        <w:t>věty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první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tiskového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zákona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odpověď</w:t>
      </w:r>
      <w:proofErr w:type="spellEnd"/>
      <w:r>
        <w:rPr>
          <w:rFonts w:ascii="Tms Rmn" w:hAnsi="Tms Rmn" w:cs="Tms Rmn"/>
          <w:color w:val="000000"/>
          <w:kern w:val="0"/>
        </w:rPr>
        <w:t xml:space="preserve"> se </w:t>
      </w:r>
      <w:proofErr w:type="spellStart"/>
      <w:r>
        <w:rPr>
          <w:rFonts w:ascii="Tms Rmn" w:hAnsi="Tms Rmn" w:cs="Tms Rmn"/>
          <w:color w:val="000000"/>
          <w:kern w:val="0"/>
        </w:rPr>
        <w:t>musí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omezit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pouze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skutkové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tvrzení</w:t>
      </w:r>
      <w:proofErr w:type="spellEnd"/>
      <w:r>
        <w:rPr>
          <w:rFonts w:ascii="Tms Rmn" w:hAnsi="Tms Rmn" w:cs="Tms Rmn"/>
          <w:color w:val="000000"/>
          <w:kern w:val="0"/>
        </w:rPr>
        <w:t xml:space="preserve">, </w:t>
      </w:r>
      <w:proofErr w:type="spellStart"/>
      <w:r>
        <w:rPr>
          <w:rFonts w:ascii="Tms Rmn" w:hAnsi="Tms Rmn" w:cs="Tms Rmn"/>
          <w:color w:val="000000"/>
          <w:kern w:val="0"/>
        </w:rPr>
        <w:t>kterým</w:t>
      </w:r>
      <w:proofErr w:type="spellEnd"/>
      <w:r>
        <w:rPr>
          <w:rFonts w:ascii="Tms Rmn" w:hAnsi="Tms Rmn" w:cs="Tms Rmn"/>
          <w:color w:val="000000"/>
          <w:kern w:val="0"/>
        </w:rPr>
        <w:t xml:space="preserve"> se </w:t>
      </w:r>
      <w:proofErr w:type="spellStart"/>
      <w:r>
        <w:rPr>
          <w:rFonts w:ascii="Tms Rmn" w:hAnsi="Tms Rmn" w:cs="Tms Rmn"/>
          <w:color w:val="000000"/>
          <w:kern w:val="0"/>
        </w:rPr>
        <w:t>tvrzení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podle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odstavce</w:t>
      </w:r>
      <w:proofErr w:type="spellEnd"/>
      <w:r>
        <w:rPr>
          <w:rFonts w:ascii="Tms Rmn" w:hAnsi="Tms Rmn" w:cs="Tms Rmn"/>
          <w:color w:val="000000"/>
          <w:kern w:val="0"/>
        </w:rPr>
        <w:t xml:space="preserve"> 1 </w:t>
      </w:r>
      <w:proofErr w:type="spellStart"/>
      <w:r>
        <w:rPr>
          <w:rFonts w:ascii="Tms Rmn" w:hAnsi="Tms Rmn" w:cs="Tms Rmn"/>
          <w:color w:val="000000"/>
          <w:kern w:val="0"/>
        </w:rPr>
        <w:t>uvádí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pravou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míru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nebo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neúplné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či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jinak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pravdu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zkreslující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tvrzení</w:t>
      </w:r>
      <w:proofErr w:type="spellEnd"/>
      <w:r>
        <w:rPr>
          <w:rFonts w:ascii="Tms Rmn" w:hAnsi="Tms Rmn" w:cs="Tms Rmn"/>
          <w:color w:val="000000"/>
          <w:kern w:val="0"/>
        </w:rPr>
        <w:t xml:space="preserve"> se </w:t>
      </w:r>
      <w:proofErr w:type="spellStart"/>
      <w:r>
        <w:rPr>
          <w:rFonts w:ascii="Tms Rmn" w:hAnsi="Tms Rmn" w:cs="Tms Rmn"/>
          <w:color w:val="000000"/>
          <w:kern w:val="0"/>
        </w:rPr>
        <w:t>doplňuje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nebo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zpřesňuje</w:t>
      </w:r>
      <w:proofErr w:type="spellEnd"/>
      <w:r>
        <w:rPr>
          <w:rFonts w:ascii="Tms Rmn" w:hAnsi="Tms Rmn" w:cs="Tms Rmn"/>
          <w:color w:val="000000"/>
          <w:kern w:val="0"/>
        </w:rPr>
        <w:t>.</w:t>
      </w:r>
    </w:p>
    <w:p w14:paraId="3508F41C" w14:textId="77777777" w:rsidR="00000000" w:rsidRDefault="00000000">
      <w:pPr>
        <w:widowControl w:val="0"/>
        <w:autoSpaceDE w:val="0"/>
        <w:autoSpaceDN w:val="0"/>
        <w:adjustRightInd w:val="0"/>
        <w:spacing w:before="120" w:after="0" w:line="240" w:lineRule="atLeast"/>
        <w:jc w:val="both"/>
        <w:rPr>
          <w:rFonts w:ascii="Tms Rmn" w:hAnsi="Tms Rmn" w:cs="Tms Rmn"/>
          <w:color w:val="000000"/>
          <w:kern w:val="0"/>
        </w:rPr>
      </w:pPr>
      <w:r>
        <w:rPr>
          <w:rFonts w:ascii="Tms Rmn" w:hAnsi="Tms Rmn" w:cs="Tms Rmn"/>
          <w:color w:val="000000"/>
          <w:kern w:val="0"/>
        </w:rPr>
        <w:t>10.</w:t>
      </w:r>
      <w:r>
        <w:rPr>
          <w:rFonts w:ascii="Tms Rmn" w:hAnsi="Tms Rmn" w:cs="Tms Rmn"/>
          <w:color w:val="000000"/>
          <w:kern w:val="0"/>
        </w:rPr>
        <w:tab/>
      </w:r>
      <w:proofErr w:type="spellStart"/>
      <w:r>
        <w:rPr>
          <w:rFonts w:ascii="Tms Rmn" w:hAnsi="Tms Rmn" w:cs="Tms Rmn"/>
          <w:color w:val="000000"/>
          <w:kern w:val="0"/>
        </w:rPr>
        <w:t>Podle</w:t>
      </w:r>
      <w:proofErr w:type="spellEnd"/>
      <w:r>
        <w:rPr>
          <w:rFonts w:ascii="Tms Rmn" w:hAnsi="Tms Rmn" w:cs="Tms Rmn"/>
          <w:color w:val="000000"/>
          <w:kern w:val="0"/>
        </w:rPr>
        <w:t xml:space="preserve"> § 10 </w:t>
      </w:r>
      <w:proofErr w:type="spellStart"/>
      <w:r>
        <w:rPr>
          <w:rFonts w:ascii="Tms Rmn" w:hAnsi="Tms Rmn" w:cs="Tms Rmn"/>
          <w:color w:val="000000"/>
          <w:kern w:val="0"/>
        </w:rPr>
        <w:t>odst</w:t>
      </w:r>
      <w:proofErr w:type="spellEnd"/>
      <w:r>
        <w:rPr>
          <w:rFonts w:ascii="Tms Rmn" w:hAnsi="Tms Rmn" w:cs="Tms Rmn"/>
          <w:color w:val="000000"/>
          <w:kern w:val="0"/>
        </w:rPr>
        <w:t xml:space="preserve">. 4 </w:t>
      </w:r>
      <w:proofErr w:type="spellStart"/>
      <w:r>
        <w:rPr>
          <w:rFonts w:ascii="Tms Rmn" w:hAnsi="Tms Rmn" w:cs="Tms Rmn"/>
          <w:color w:val="000000"/>
          <w:kern w:val="0"/>
        </w:rPr>
        <w:t>tiskového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zákona</w:t>
      </w:r>
      <w:proofErr w:type="spellEnd"/>
      <w:r>
        <w:rPr>
          <w:rFonts w:ascii="Tms Rmn" w:hAnsi="Tms Rmn" w:cs="Tms Rmn"/>
          <w:color w:val="000000"/>
          <w:kern w:val="0"/>
        </w:rPr>
        <w:t xml:space="preserve"> po </w:t>
      </w:r>
      <w:proofErr w:type="spellStart"/>
      <w:r>
        <w:rPr>
          <w:rFonts w:ascii="Tms Rmn" w:hAnsi="Tms Rmn" w:cs="Tms Rmn"/>
          <w:color w:val="000000"/>
          <w:kern w:val="0"/>
        </w:rPr>
        <w:t>smrti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fyzické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osoby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přísluší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právo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podle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odstavce</w:t>
      </w:r>
      <w:proofErr w:type="spellEnd"/>
      <w:r>
        <w:rPr>
          <w:rFonts w:ascii="Tms Rmn" w:hAnsi="Tms Rmn" w:cs="Tms Rmn"/>
          <w:color w:val="000000"/>
          <w:kern w:val="0"/>
        </w:rPr>
        <w:t xml:space="preserve"> 1 </w:t>
      </w:r>
      <w:proofErr w:type="spellStart"/>
      <w:r>
        <w:rPr>
          <w:rFonts w:ascii="Tms Rmn" w:hAnsi="Tms Rmn" w:cs="Tms Rmn"/>
          <w:color w:val="000000"/>
          <w:kern w:val="0"/>
        </w:rPr>
        <w:t>jejímu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manželu</w:t>
      </w:r>
      <w:proofErr w:type="spellEnd"/>
      <w:r>
        <w:rPr>
          <w:rFonts w:ascii="Tms Rmn" w:hAnsi="Tms Rmn" w:cs="Tms Rmn"/>
          <w:color w:val="000000"/>
          <w:kern w:val="0"/>
        </w:rPr>
        <w:t xml:space="preserve"> a </w:t>
      </w:r>
      <w:proofErr w:type="spellStart"/>
      <w:r>
        <w:rPr>
          <w:rFonts w:ascii="Tms Rmn" w:hAnsi="Tms Rmn" w:cs="Tms Rmn"/>
          <w:color w:val="000000"/>
          <w:kern w:val="0"/>
        </w:rPr>
        <w:t>dětem</w:t>
      </w:r>
      <w:proofErr w:type="spellEnd"/>
      <w:r>
        <w:rPr>
          <w:rFonts w:ascii="Tms Rmn" w:hAnsi="Tms Rmn" w:cs="Tms Rmn"/>
          <w:color w:val="000000"/>
          <w:kern w:val="0"/>
        </w:rPr>
        <w:t xml:space="preserve">, a </w:t>
      </w:r>
      <w:proofErr w:type="spellStart"/>
      <w:r>
        <w:rPr>
          <w:rFonts w:ascii="Tms Rmn" w:hAnsi="Tms Rmn" w:cs="Tms Rmn"/>
          <w:color w:val="000000"/>
          <w:kern w:val="0"/>
        </w:rPr>
        <w:t>není</w:t>
      </w:r>
      <w:proofErr w:type="spellEnd"/>
      <w:r>
        <w:rPr>
          <w:rFonts w:ascii="Tms Rmn" w:hAnsi="Tms Rmn" w:cs="Tms Rmn"/>
          <w:color w:val="000000"/>
          <w:kern w:val="0"/>
        </w:rPr>
        <w:t xml:space="preserve">-li </w:t>
      </w:r>
      <w:proofErr w:type="spellStart"/>
      <w:r>
        <w:rPr>
          <w:rFonts w:ascii="Tms Rmn" w:hAnsi="Tms Rmn" w:cs="Tms Rmn"/>
          <w:color w:val="000000"/>
          <w:kern w:val="0"/>
        </w:rPr>
        <w:t>jich</w:t>
      </w:r>
      <w:proofErr w:type="spellEnd"/>
      <w:r>
        <w:rPr>
          <w:rFonts w:ascii="Tms Rmn" w:hAnsi="Tms Rmn" w:cs="Tms Rmn"/>
          <w:color w:val="000000"/>
          <w:kern w:val="0"/>
        </w:rPr>
        <w:t xml:space="preserve">, </w:t>
      </w:r>
      <w:proofErr w:type="spellStart"/>
      <w:r>
        <w:rPr>
          <w:rFonts w:ascii="Tms Rmn" w:hAnsi="Tms Rmn" w:cs="Tms Rmn"/>
          <w:color w:val="000000"/>
          <w:kern w:val="0"/>
        </w:rPr>
        <w:t>jejím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rodičům</w:t>
      </w:r>
      <w:proofErr w:type="spellEnd"/>
      <w:r>
        <w:rPr>
          <w:rFonts w:ascii="Tms Rmn" w:hAnsi="Tms Rmn" w:cs="Tms Rmn"/>
          <w:color w:val="000000"/>
          <w:kern w:val="0"/>
        </w:rPr>
        <w:t>.</w:t>
      </w:r>
    </w:p>
    <w:p w14:paraId="3389A9CB" w14:textId="77777777" w:rsidR="00000000" w:rsidRDefault="00000000">
      <w:pPr>
        <w:widowControl w:val="0"/>
        <w:autoSpaceDE w:val="0"/>
        <w:autoSpaceDN w:val="0"/>
        <w:adjustRightInd w:val="0"/>
        <w:spacing w:before="120" w:after="0" w:line="240" w:lineRule="atLeast"/>
        <w:jc w:val="both"/>
        <w:rPr>
          <w:rFonts w:ascii="Tms Rmn" w:hAnsi="Tms Rmn" w:cs="Tms Rmn"/>
          <w:color w:val="000000"/>
          <w:kern w:val="0"/>
        </w:rPr>
      </w:pPr>
      <w:r>
        <w:rPr>
          <w:rFonts w:ascii="Tms Rmn" w:hAnsi="Tms Rmn" w:cs="Tms Rmn"/>
          <w:color w:val="000000"/>
          <w:kern w:val="0"/>
        </w:rPr>
        <w:t>11.</w:t>
      </w:r>
      <w:r>
        <w:rPr>
          <w:rFonts w:ascii="Tms Rmn" w:hAnsi="Tms Rmn" w:cs="Tms Rmn"/>
          <w:color w:val="000000"/>
          <w:kern w:val="0"/>
        </w:rPr>
        <w:tab/>
      </w:r>
      <w:proofErr w:type="spellStart"/>
      <w:r>
        <w:rPr>
          <w:rFonts w:ascii="Tms Rmn" w:hAnsi="Tms Rmn" w:cs="Tms Rmn"/>
          <w:color w:val="000000"/>
          <w:kern w:val="0"/>
        </w:rPr>
        <w:t>Podle</w:t>
      </w:r>
      <w:proofErr w:type="spellEnd"/>
      <w:r>
        <w:rPr>
          <w:rFonts w:ascii="Tms Rmn" w:hAnsi="Tms Rmn" w:cs="Tms Rmn"/>
          <w:color w:val="000000"/>
          <w:kern w:val="0"/>
        </w:rPr>
        <w:t xml:space="preserve"> § 10 </w:t>
      </w:r>
      <w:proofErr w:type="spellStart"/>
      <w:r>
        <w:rPr>
          <w:rFonts w:ascii="Tms Rmn" w:hAnsi="Tms Rmn" w:cs="Tms Rmn"/>
          <w:color w:val="000000"/>
          <w:kern w:val="0"/>
        </w:rPr>
        <w:t>odst</w:t>
      </w:r>
      <w:proofErr w:type="spellEnd"/>
      <w:r>
        <w:rPr>
          <w:rFonts w:ascii="Tms Rmn" w:hAnsi="Tms Rmn" w:cs="Tms Rmn"/>
          <w:color w:val="000000"/>
          <w:kern w:val="0"/>
        </w:rPr>
        <w:t xml:space="preserve">. 5 </w:t>
      </w:r>
      <w:proofErr w:type="spellStart"/>
      <w:r>
        <w:rPr>
          <w:rFonts w:ascii="Tms Rmn" w:hAnsi="Tms Rmn" w:cs="Tms Rmn"/>
          <w:color w:val="000000"/>
          <w:kern w:val="0"/>
        </w:rPr>
        <w:t>tiskového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zákona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ustanovení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zvláštního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právního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předpisu</w:t>
      </w:r>
      <w:proofErr w:type="spellEnd"/>
      <w:r>
        <w:rPr>
          <w:rFonts w:ascii="Tms Rmn" w:hAnsi="Tms Rmn" w:cs="Tms Rmn"/>
          <w:color w:val="000000"/>
          <w:kern w:val="0"/>
        </w:rPr>
        <w:t xml:space="preserve"> o </w:t>
      </w:r>
      <w:proofErr w:type="spellStart"/>
      <w:r>
        <w:rPr>
          <w:rFonts w:ascii="Tms Rmn" w:hAnsi="Tms Rmn" w:cs="Tms Rmn"/>
          <w:color w:val="000000"/>
          <w:kern w:val="0"/>
        </w:rPr>
        <w:t>ochraně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osobnosti</w:t>
      </w:r>
      <w:proofErr w:type="spellEnd"/>
      <w:r>
        <w:rPr>
          <w:rFonts w:ascii="Tms Rmn" w:hAnsi="Tms Rmn" w:cs="Tms Rmn"/>
          <w:color w:val="000000"/>
          <w:kern w:val="0"/>
        </w:rPr>
        <w:t xml:space="preserve"> a o </w:t>
      </w:r>
      <w:proofErr w:type="spellStart"/>
      <w:r>
        <w:rPr>
          <w:rFonts w:ascii="Tms Rmn" w:hAnsi="Tms Rmn" w:cs="Tms Rmn"/>
          <w:color w:val="000000"/>
          <w:kern w:val="0"/>
        </w:rPr>
        <w:t>ochraně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jména</w:t>
      </w:r>
      <w:proofErr w:type="spellEnd"/>
      <w:r>
        <w:rPr>
          <w:rFonts w:ascii="Tms Rmn" w:hAnsi="Tms Rmn" w:cs="Tms Rmn"/>
          <w:color w:val="000000"/>
          <w:kern w:val="0"/>
        </w:rPr>
        <w:t xml:space="preserve"> a </w:t>
      </w:r>
      <w:proofErr w:type="spellStart"/>
      <w:r>
        <w:rPr>
          <w:rFonts w:ascii="Tms Rmn" w:hAnsi="Tms Rmn" w:cs="Tms Rmn"/>
          <w:color w:val="000000"/>
          <w:kern w:val="0"/>
        </w:rPr>
        <w:t>dobré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pověsti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právnické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osoby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zůstávají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úpravou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podle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odstavců</w:t>
      </w:r>
      <w:proofErr w:type="spellEnd"/>
      <w:r>
        <w:rPr>
          <w:rFonts w:ascii="Tms Rmn" w:hAnsi="Tms Rmn" w:cs="Tms Rmn"/>
          <w:color w:val="000000"/>
          <w:kern w:val="0"/>
        </w:rPr>
        <w:t xml:space="preserve"> 1 </w:t>
      </w:r>
      <w:proofErr w:type="spellStart"/>
      <w:r>
        <w:rPr>
          <w:rFonts w:ascii="Tms Rmn" w:hAnsi="Tms Rmn" w:cs="Tms Rmn"/>
          <w:color w:val="000000"/>
          <w:kern w:val="0"/>
        </w:rPr>
        <w:t>až</w:t>
      </w:r>
      <w:proofErr w:type="spellEnd"/>
      <w:r>
        <w:rPr>
          <w:rFonts w:ascii="Tms Rmn" w:hAnsi="Tms Rmn" w:cs="Tms Rmn"/>
          <w:color w:val="000000"/>
          <w:kern w:val="0"/>
        </w:rPr>
        <w:t xml:space="preserve"> 4 </w:t>
      </w:r>
      <w:proofErr w:type="spellStart"/>
      <w:r>
        <w:rPr>
          <w:rFonts w:ascii="Tms Rmn" w:hAnsi="Tms Rmn" w:cs="Tms Rmn"/>
          <w:color w:val="000000"/>
          <w:kern w:val="0"/>
        </w:rPr>
        <w:t>nedotčena</w:t>
      </w:r>
      <w:proofErr w:type="spellEnd"/>
      <w:r>
        <w:rPr>
          <w:rFonts w:ascii="Tms Rmn" w:hAnsi="Tms Rmn" w:cs="Tms Rmn"/>
          <w:color w:val="000000"/>
          <w:kern w:val="0"/>
        </w:rPr>
        <w:t>.</w:t>
      </w:r>
    </w:p>
    <w:p w14:paraId="43439F7F" w14:textId="77777777" w:rsidR="00000000" w:rsidRDefault="00000000">
      <w:pPr>
        <w:widowControl w:val="0"/>
        <w:autoSpaceDE w:val="0"/>
        <w:autoSpaceDN w:val="0"/>
        <w:adjustRightInd w:val="0"/>
        <w:spacing w:before="120" w:after="0" w:line="240" w:lineRule="atLeast"/>
        <w:jc w:val="both"/>
        <w:rPr>
          <w:rFonts w:ascii="Tms Rmn" w:hAnsi="Tms Rmn" w:cs="Tms Rmn"/>
          <w:color w:val="000000"/>
          <w:kern w:val="0"/>
        </w:rPr>
      </w:pPr>
      <w:r>
        <w:rPr>
          <w:rFonts w:ascii="Tms Rmn" w:hAnsi="Tms Rmn" w:cs="Tms Rmn"/>
          <w:color w:val="000000"/>
          <w:kern w:val="0"/>
        </w:rPr>
        <w:t>12.</w:t>
      </w:r>
      <w:r>
        <w:rPr>
          <w:rFonts w:ascii="Tms Rmn" w:hAnsi="Tms Rmn" w:cs="Tms Rmn"/>
          <w:color w:val="000000"/>
          <w:kern w:val="0"/>
        </w:rPr>
        <w:tab/>
      </w:r>
      <w:proofErr w:type="spellStart"/>
      <w:r>
        <w:rPr>
          <w:rFonts w:ascii="Tms Rmn" w:hAnsi="Tms Rmn" w:cs="Tms Rmn"/>
          <w:color w:val="000000"/>
          <w:kern w:val="0"/>
        </w:rPr>
        <w:t>Podle</w:t>
      </w:r>
      <w:proofErr w:type="spellEnd"/>
      <w:r>
        <w:rPr>
          <w:rFonts w:ascii="Tms Rmn" w:hAnsi="Tms Rmn" w:cs="Tms Rmn"/>
          <w:color w:val="000000"/>
          <w:kern w:val="0"/>
        </w:rPr>
        <w:t xml:space="preserve"> § 135 </w:t>
      </w:r>
      <w:proofErr w:type="spellStart"/>
      <w:r>
        <w:rPr>
          <w:rFonts w:ascii="Tms Rmn" w:hAnsi="Tms Rmn" w:cs="Tms Rmn"/>
          <w:color w:val="000000"/>
          <w:kern w:val="0"/>
        </w:rPr>
        <w:t>odst</w:t>
      </w:r>
      <w:proofErr w:type="spellEnd"/>
      <w:r>
        <w:rPr>
          <w:rFonts w:ascii="Tms Rmn" w:hAnsi="Tms Rmn" w:cs="Tms Rmn"/>
          <w:color w:val="000000"/>
          <w:kern w:val="0"/>
        </w:rPr>
        <w:t xml:space="preserve">. 1 </w:t>
      </w:r>
      <w:proofErr w:type="spellStart"/>
      <w:r>
        <w:rPr>
          <w:rFonts w:ascii="Tms Rmn" w:hAnsi="Tms Rmn" w:cs="Tms Rmn"/>
          <w:color w:val="000000"/>
          <w:kern w:val="0"/>
        </w:rPr>
        <w:t>zákona</w:t>
      </w:r>
      <w:proofErr w:type="spellEnd"/>
      <w:r>
        <w:rPr>
          <w:rFonts w:ascii="Tms Rmn" w:hAnsi="Tms Rmn" w:cs="Tms Rmn"/>
          <w:color w:val="000000"/>
          <w:kern w:val="0"/>
        </w:rPr>
        <w:t xml:space="preserve"> č. 89/2012 Sb., </w:t>
      </w:r>
      <w:proofErr w:type="spellStart"/>
      <w:r>
        <w:rPr>
          <w:rFonts w:ascii="Tms Rmn" w:hAnsi="Tms Rmn" w:cs="Tms Rmn"/>
          <w:color w:val="000000"/>
          <w:kern w:val="0"/>
        </w:rPr>
        <w:t>občanského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zákoníku</w:t>
      </w:r>
      <w:proofErr w:type="spellEnd"/>
      <w:r>
        <w:rPr>
          <w:rFonts w:ascii="Tms Rmn" w:hAnsi="Tms Rmn" w:cs="Tms Rmn"/>
          <w:color w:val="000000"/>
          <w:kern w:val="0"/>
        </w:rPr>
        <w:t xml:space="preserve"> (</w:t>
      </w:r>
      <w:proofErr w:type="spellStart"/>
      <w:r>
        <w:rPr>
          <w:rFonts w:ascii="Tms Rmn" w:hAnsi="Tms Rmn" w:cs="Tms Rmn"/>
          <w:color w:val="000000"/>
          <w:kern w:val="0"/>
        </w:rPr>
        <w:t>dále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jen</w:t>
      </w:r>
      <w:proofErr w:type="spellEnd"/>
      <w:r>
        <w:rPr>
          <w:rFonts w:ascii="Tms Rmn" w:hAnsi="Tms Rmn" w:cs="Tms Rmn"/>
          <w:color w:val="000000"/>
          <w:kern w:val="0"/>
        </w:rPr>
        <w:t xml:space="preserve"> „o. </w:t>
      </w:r>
      <w:proofErr w:type="gramStart"/>
      <w:r>
        <w:rPr>
          <w:rFonts w:ascii="Tms Rmn" w:hAnsi="Tms Rmn" w:cs="Tms Rmn"/>
          <w:color w:val="000000"/>
          <w:kern w:val="0"/>
        </w:rPr>
        <w:t>z.“</w:t>
      </w:r>
      <w:proofErr w:type="gramEnd"/>
      <w:r>
        <w:rPr>
          <w:rFonts w:ascii="Tms Rmn" w:hAnsi="Tms Rmn" w:cs="Tms Rmn"/>
          <w:color w:val="000000"/>
          <w:kern w:val="0"/>
        </w:rPr>
        <w:t xml:space="preserve">), </w:t>
      </w:r>
      <w:proofErr w:type="spellStart"/>
      <w:r>
        <w:rPr>
          <w:rFonts w:ascii="Tms Rmn" w:hAnsi="Tms Rmn" w:cs="Tms Rmn"/>
          <w:color w:val="000000"/>
          <w:kern w:val="0"/>
        </w:rPr>
        <w:t>právnická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osoba</w:t>
      </w:r>
      <w:proofErr w:type="spellEnd"/>
      <w:r>
        <w:rPr>
          <w:rFonts w:ascii="Tms Rmn" w:hAnsi="Tms Rmn" w:cs="Tms Rmn"/>
          <w:color w:val="000000"/>
          <w:kern w:val="0"/>
        </w:rPr>
        <w:t xml:space="preserve">, </w:t>
      </w:r>
      <w:proofErr w:type="spellStart"/>
      <w:r>
        <w:rPr>
          <w:rFonts w:ascii="Tms Rmn" w:hAnsi="Tms Rmn" w:cs="Tms Rmn"/>
          <w:color w:val="000000"/>
          <w:kern w:val="0"/>
        </w:rPr>
        <w:t>která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byla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dotčena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zpochybněním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svého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práva</w:t>
      </w:r>
      <w:proofErr w:type="spellEnd"/>
      <w:r>
        <w:rPr>
          <w:rFonts w:ascii="Tms Rmn" w:hAnsi="Tms Rmn" w:cs="Tms Rmn"/>
          <w:color w:val="000000"/>
          <w:kern w:val="0"/>
        </w:rPr>
        <w:t xml:space="preserve"> k </w:t>
      </w:r>
      <w:proofErr w:type="spellStart"/>
      <w:r>
        <w:rPr>
          <w:rFonts w:ascii="Tms Rmn" w:hAnsi="Tms Rmn" w:cs="Tms Rmn"/>
          <w:color w:val="000000"/>
          <w:kern w:val="0"/>
        </w:rPr>
        <w:t>názvu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nebo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která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utrpěla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újmu</w:t>
      </w:r>
      <w:proofErr w:type="spellEnd"/>
      <w:r>
        <w:rPr>
          <w:rFonts w:ascii="Tms Rmn" w:hAnsi="Tms Rmn" w:cs="Tms Rmn"/>
          <w:color w:val="000000"/>
          <w:kern w:val="0"/>
        </w:rPr>
        <w:t xml:space="preserve"> pro </w:t>
      </w:r>
      <w:proofErr w:type="spellStart"/>
      <w:r>
        <w:rPr>
          <w:rFonts w:ascii="Tms Rmn" w:hAnsi="Tms Rmn" w:cs="Tms Rmn"/>
          <w:color w:val="000000"/>
          <w:kern w:val="0"/>
        </w:rPr>
        <w:t>neoprávněný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zásah</w:t>
      </w:r>
      <w:proofErr w:type="spellEnd"/>
      <w:r>
        <w:rPr>
          <w:rFonts w:ascii="Tms Rmn" w:hAnsi="Tms Rmn" w:cs="Tms Rmn"/>
          <w:color w:val="000000"/>
          <w:kern w:val="0"/>
        </w:rPr>
        <w:t xml:space="preserve"> do </w:t>
      </w:r>
      <w:proofErr w:type="spellStart"/>
      <w:r>
        <w:rPr>
          <w:rFonts w:ascii="Tms Rmn" w:hAnsi="Tms Rmn" w:cs="Tms Rmn"/>
          <w:color w:val="000000"/>
          <w:kern w:val="0"/>
        </w:rPr>
        <w:t>tohoto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práva</w:t>
      </w:r>
      <w:proofErr w:type="spellEnd"/>
      <w:r>
        <w:rPr>
          <w:rFonts w:ascii="Tms Rmn" w:hAnsi="Tms Rmn" w:cs="Tms Rmn"/>
          <w:color w:val="000000"/>
          <w:kern w:val="0"/>
        </w:rPr>
        <w:t xml:space="preserve">, </w:t>
      </w:r>
      <w:proofErr w:type="spellStart"/>
      <w:r>
        <w:rPr>
          <w:rFonts w:ascii="Tms Rmn" w:hAnsi="Tms Rmn" w:cs="Tms Rmn"/>
          <w:color w:val="000000"/>
          <w:kern w:val="0"/>
        </w:rPr>
        <w:t>nebo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které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taková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újma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hrozí</w:t>
      </w:r>
      <w:proofErr w:type="spellEnd"/>
      <w:r>
        <w:rPr>
          <w:rFonts w:ascii="Tms Rmn" w:hAnsi="Tms Rmn" w:cs="Tms Rmn"/>
          <w:color w:val="000000"/>
          <w:kern w:val="0"/>
        </w:rPr>
        <w:t xml:space="preserve">, </w:t>
      </w:r>
      <w:proofErr w:type="spellStart"/>
      <w:r>
        <w:rPr>
          <w:rFonts w:ascii="Tms Rmn" w:hAnsi="Tms Rmn" w:cs="Tms Rmn"/>
          <w:color w:val="000000"/>
          <w:kern w:val="0"/>
        </w:rPr>
        <w:t>zejména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neoprávněným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užitím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názvu</w:t>
      </w:r>
      <w:proofErr w:type="spellEnd"/>
      <w:r>
        <w:rPr>
          <w:rFonts w:ascii="Tms Rmn" w:hAnsi="Tms Rmn" w:cs="Tms Rmn"/>
          <w:color w:val="000000"/>
          <w:kern w:val="0"/>
        </w:rPr>
        <w:t xml:space="preserve">, se </w:t>
      </w:r>
      <w:proofErr w:type="spellStart"/>
      <w:r>
        <w:rPr>
          <w:rFonts w:ascii="Tms Rmn" w:hAnsi="Tms Rmn" w:cs="Tms Rmn"/>
          <w:color w:val="000000"/>
          <w:kern w:val="0"/>
        </w:rPr>
        <w:t>může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domáhat</w:t>
      </w:r>
      <w:proofErr w:type="spellEnd"/>
      <w:r>
        <w:rPr>
          <w:rFonts w:ascii="Tms Rmn" w:hAnsi="Tms Rmn" w:cs="Tms Rmn"/>
          <w:color w:val="000000"/>
          <w:kern w:val="0"/>
        </w:rPr>
        <w:t xml:space="preserve">, aby </w:t>
      </w:r>
      <w:proofErr w:type="spellStart"/>
      <w:r>
        <w:rPr>
          <w:rFonts w:ascii="Tms Rmn" w:hAnsi="Tms Rmn" w:cs="Tms Rmn"/>
          <w:color w:val="000000"/>
          <w:kern w:val="0"/>
        </w:rPr>
        <w:t>bylo</w:t>
      </w:r>
      <w:proofErr w:type="spellEnd"/>
      <w:r>
        <w:rPr>
          <w:rFonts w:ascii="Tms Rmn" w:hAnsi="Tms Rmn" w:cs="Tms Rmn"/>
          <w:color w:val="000000"/>
          <w:kern w:val="0"/>
        </w:rPr>
        <w:t xml:space="preserve"> od </w:t>
      </w:r>
      <w:proofErr w:type="spellStart"/>
      <w:r>
        <w:rPr>
          <w:rFonts w:ascii="Tms Rmn" w:hAnsi="Tms Rmn" w:cs="Tms Rmn"/>
          <w:color w:val="000000"/>
          <w:kern w:val="0"/>
        </w:rPr>
        <w:t>neoprávněného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zásahu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upuštěno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nebo</w:t>
      </w:r>
      <w:proofErr w:type="spellEnd"/>
      <w:r>
        <w:rPr>
          <w:rFonts w:ascii="Tms Rmn" w:hAnsi="Tms Rmn" w:cs="Tms Rmn"/>
          <w:color w:val="000000"/>
          <w:kern w:val="0"/>
        </w:rPr>
        <w:t xml:space="preserve"> aby </w:t>
      </w:r>
      <w:proofErr w:type="spellStart"/>
      <w:r>
        <w:rPr>
          <w:rFonts w:ascii="Tms Rmn" w:hAnsi="Tms Rmn" w:cs="Tms Rmn"/>
          <w:color w:val="000000"/>
          <w:kern w:val="0"/>
        </w:rPr>
        <w:t>byl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odstraněn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jeho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následek</w:t>
      </w:r>
      <w:proofErr w:type="spellEnd"/>
      <w:r>
        <w:rPr>
          <w:rFonts w:ascii="Tms Rmn" w:hAnsi="Tms Rmn" w:cs="Tms Rmn"/>
          <w:color w:val="000000"/>
          <w:kern w:val="0"/>
        </w:rPr>
        <w:t xml:space="preserve">. </w:t>
      </w:r>
      <w:proofErr w:type="spellStart"/>
      <w:r>
        <w:rPr>
          <w:rFonts w:ascii="Tms Rmn" w:hAnsi="Tms Rmn" w:cs="Tms Rmn"/>
          <w:color w:val="000000"/>
          <w:kern w:val="0"/>
        </w:rPr>
        <w:t>Podle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odst</w:t>
      </w:r>
      <w:proofErr w:type="spellEnd"/>
      <w:r>
        <w:rPr>
          <w:rFonts w:ascii="Tms Rmn" w:hAnsi="Tms Rmn" w:cs="Tms Rmn"/>
          <w:color w:val="000000"/>
          <w:kern w:val="0"/>
        </w:rPr>
        <w:t xml:space="preserve">. 2 </w:t>
      </w:r>
      <w:proofErr w:type="spellStart"/>
      <w:r>
        <w:rPr>
          <w:rFonts w:ascii="Tms Rmn" w:hAnsi="Tms Rmn" w:cs="Tms Rmn"/>
          <w:color w:val="000000"/>
          <w:kern w:val="0"/>
        </w:rPr>
        <w:t>náleží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stejná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ochrana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právnické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osobě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proti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tomu</w:t>
      </w:r>
      <w:proofErr w:type="spellEnd"/>
      <w:r>
        <w:rPr>
          <w:rFonts w:ascii="Tms Rmn" w:hAnsi="Tms Rmn" w:cs="Tms Rmn"/>
          <w:color w:val="000000"/>
          <w:kern w:val="0"/>
        </w:rPr>
        <w:t xml:space="preserve">, </w:t>
      </w:r>
      <w:proofErr w:type="spellStart"/>
      <w:r>
        <w:rPr>
          <w:rFonts w:ascii="Tms Rmn" w:hAnsi="Tms Rmn" w:cs="Tms Rmn"/>
          <w:color w:val="000000"/>
          <w:kern w:val="0"/>
        </w:rPr>
        <w:t>kdo</w:t>
      </w:r>
      <w:proofErr w:type="spellEnd"/>
      <w:r>
        <w:rPr>
          <w:rFonts w:ascii="Tms Rmn" w:hAnsi="Tms Rmn" w:cs="Tms Rmn"/>
          <w:color w:val="000000"/>
          <w:kern w:val="0"/>
        </w:rPr>
        <w:t xml:space="preserve"> bez </w:t>
      </w:r>
      <w:proofErr w:type="spellStart"/>
      <w:r>
        <w:rPr>
          <w:rFonts w:ascii="Tms Rmn" w:hAnsi="Tms Rmn" w:cs="Tms Rmn"/>
          <w:color w:val="000000"/>
          <w:kern w:val="0"/>
        </w:rPr>
        <w:t>zákonného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důvodu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zasahuje</w:t>
      </w:r>
      <w:proofErr w:type="spellEnd"/>
      <w:r>
        <w:rPr>
          <w:rFonts w:ascii="Tms Rmn" w:hAnsi="Tms Rmn" w:cs="Tms Rmn"/>
          <w:color w:val="000000"/>
          <w:kern w:val="0"/>
        </w:rPr>
        <w:t xml:space="preserve"> do </w:t>
      </w:r>
      <w:proofErr w:type="spellStart"/>
      <w:r>
        <w:rPr>
          <w:rFonts w:ascii="Tms Rmn" w:hAnsi="Tms Rmn" w:cs="Tms Rmn"/>
          <w:color w:val="000000"/>
          <w:kern w:val="0"/>
        </w:rPr>
        <w:t>její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pověsti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nebo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soukromí</w:t>
      </w:r>
      <w:proofErr w:type="spellEnd"/>
      <w:r>
        <w:rPr>
          <w:rFonts w:ascii="Tms Rmn" w:hAnsi="Tms Rmn" w:cs="Tms Rmn"/>
          <w:color w:val="000000"/>
          <w:kern w:val="0"/>
        </w:rPr>
        <w:t xml:space="preserve">, </w:t>
      </w:r>
      <w:proofErr w:type="spellStart"/>
      <w:r>
        <w:rPr>
          <w:rFonts w:ascii="Tms Rmn" w:hAnsi="Tms Rmn" w:cs="Tms Rmn"/>
          <w:color w:val="000000"/>
          <w:kern w:val="0"/>
        </w:rPr>
        <w:t>ledaže</w:t>
      </w:r>
      <w:proofErr w:type="spellEnd"/>
      <w:r>
        <w:rPr>
          <w:rFonts w:ascii="Tms Rmn" w:hAnsi="Tms Rmn" w:cs="Tms Rmn"/>
          <w:color w:val="000000"/>
          <w:kern w:val="0"/>
        </w:rPr>
        <w:t xml:space="preserve"> se </w:t>
      </w:r>
      <w:proofErr w:type="spellStart"/>
      <w:r>
        <w:rPr>
          <w:rFonts w:ascii="Tms Rmn" w:hAnsi="Tms Rmn" w:cs="Tms Rmn"/>
          <w:color w:val="000000"/>
          <w:kern w:val="0"/>
        </w:rPr>
        <w:t>jedná</w:t>
      </w:r>
      <w:proofErr w:type="spellEnd"/>
      <w:r>
        <w:rPr>
          <w:rFonts w:ascii="Tms Rmn" w:hAnsi="Tms Rmn" w:cs="Tms Rmn"/>
          <w:color w:val="000000"/>
          <w:kern w:val="0"/>
        </w:rPr>
        <w:t xml:space="preserve"> o </w:t>
      </w:r>
      <w:proofErr w:type="spellStart"/>
      <w:r>
        <w:rPr>
          <w:rFonts w:ascii="Tms Rmn" w:hAnsi="Tms Rmn" w:cs="Tms Rmn"/>
          <w:color w:val="000000"/>
          <w:kern w:val="0"/>
        </w:rPr>
        <w:t>účely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vědecké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či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umělecké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nebo</w:t>
      </w:r>
      <w:proofErr w:type="spellEnd"/>
      <w:r>
        <w:rPr>
          <w:rFonts w:ascii="Tms Rmn" w:hAnsi="Tms Rmn" w:cs="Tms Rmn"/>
          <w:color w:val="000000"/>
          <w:kern w:val="0"/>
        </w:rPr>
        <w:t xml:space="preserve"> o </w:t>
      </w:r>
      <w:proofErr w:type="spellStart"/>
      <w:r>
        <w:rPr>
          <w:rFonts w:ascii="Tms Rmn" w:hAnsi="Tms Rmn" w:cs="Tms Rmn"/>
          <w:color w:val="000000"/>
          <w:kern w:val="0"/>
        </w:rPr>
        <w:t>tiskové</w:t>
      </w:r>
      <w:proofErr w:type="spellEnd"/>
      <w:r>
        <w:rPr>
          <w:rFonts w:ascii="Tms Rmn" w:hAnsi="Tms Rmn" w:cs="Tms Rmn"/>
          <w:color w:val="000000"/>
          <w:kern w:val="0"/>
        </w:rPr>
        <w:t xml:space="preserve">, </w:t>
      </w:r>
      <w:proofErr w:type="spellStart"/>
      <w:r>
        <w:rPr>
          <w:rFonts w:ascii="Tms Rmn" w:hAnsi="Tms Rmn" w:cs="Tms Rmn"/>
          <w:color w:val="000000"/>
          <w:kern w:val="0"/>
        </w:rPr>
        <w:t>rozhlasové</w:t>
      </w:r>
      <w:proofErr w:type="spellEnd"/>
      <w:r>
        <w:rPr>
          <w:rFonts w:ascii="Tms Rmn" w:hAnsi="Tms Rmn" w:cs="Tms Rmn"/>
          <w:color w:val="000000"/>
          <w:kern w:val="0"/>
        </w:rPr>
        <w:t xml:space="preserve">, </w:t>
      </w:r>
      <w:proofErr w:type="spellStart"/>
      <w:r>
        <w:rPr>
          <w:rFonts w:ascii="Tms Rmn" w:hAnsi="Tms Rmn" w:cs="Tms Rmn"/>
          <w:color w:val="000000"/>
          <w:kern w:val="0"/>
        </w:rPr>
        <w:t>televizní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nebo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obdobné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zpravodajství</w:t>
      </w:r>
      <w:proofErr w:type="spellEnd"/>
      <w:r>
        <w:rPr>
          <w:rFonts w:ascii="Tms Rmn" w:hAnsi="Tms Rmn" w:cs="Tms Rmn"/>
          <w:color w:val="000000"/>
          <w:kern w:val="0"/>
        </w:rPr>
        <w:t xml:space="preserve">; ani </w:t>
      </w:r>
      <w:proofErr w:type="spellStart"/>
      <w:r>
        <w:rPr>
          <w:rFonts w:ascii="Tms Rmn" w:hAnsi="Tms Rmn" w:cs="Tms Rmn"/>
          <w:color w:val="000000"/>
          <w:kern w:val="0"/>
        </w:rPr>
        <w:t>takový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zásah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však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nesmí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být</w:t>
      </w:r>
      <w:proofErr w:type="spellEnd"/>
      <w:r>
        <w:rPr>
          <w:rFonts w:ascii="Tms Rmn" w:hAnsi="Tms Rmn" w:cs="Tms Rmn"/>
          <w:color w:val="000000"/>
          <w:kern w:val="0"/>
        </w:rPr>
        <w:t xml:space="preserve"> v </w:t>
      </w:r>
      <w:proofErr w:type="spellStart"/>
      <w:r>
        <w:rPr>
          <w:rFonts w:ascii="Tms Rmn" w:hAnsi="Tms Rmn" w:cs="Tms Rmn"/>
          <w:color w:val="000000"/>
          <w:kern w:val="0"/>
        </w:rPr>
        <w:t>rozporu</w:t>
      </w:r>
      <w:proofErr w:type="spellEnd"/>
      <w:r>
        <w:rPr>
          <w:rFonts w:ascii="Tms Rmn" w:hAnsi="Tms Rmn" w:cs="Tms Rmn"/>
          <w:color w:val="000000"/>
          <w:kern w:val="0"/>
        </w:rPr>
        <w:t xml:space="preserve"> s </w:t>
      </w:r>
      <w:proofErr w:type="spellStart"/>
      <w:r>
        <w:rPr>
          <w:rFonts w:ascii="Tms Rmn" w:hAnsi="Tms Rmn" w:cs="Tms Rmn"/>
          <w:color w:val="000000"/>
          <w:kern w:val="0"/>
        </w:rPr>
        <w:t>oprávněnými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zájmy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právnické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osoby</w:t>
      </w:r>
      <w:proofErr w:type="spellEnd"/>
      <w:r>
        <w:rPr>
          <w:rFonts w:ascii="Tms Rmn" w:hAnsi="Tms Rmn" w:cs="Tms Rmn"/>
          <w:color w:val="000000"/>
          <w:kern w:val="0"/>
        </w:rPr>
        <w:t>.</w:t>
      </w:r>
    </w:p>
    <w:p w14:paraId="144AA14F" w14:textId="77777777" w:rsidR="00000000" w:rsidRDefault="00000000">
      <w:pPr>
        <w:widowControl w:val="0"/>
        <w:autoSpaceDE w:val="0"/>
        <w:autoSpaceDN w:val="0"/>
        <w:adjustRightInd w:val="0"/>
        <w:spacing w:before="120" w:after="0" w:line="240" w:lineRule="atLeast"/>
        <w:jc w:val="both"/>
        <w:rPr>
          <w:rFonts w:ascii="Tms Rmn" w:hAnsi="Tms Rmn" w:cs="Tms Rmn"/>
          <w:color w:val="000000"/>
          <w:kern w:val="0"/>
        </w:rPr>
      </w:pPr>
      <w:r>
        <w:rPr>
          <w:rFonts w:ascii="Tms Rmn" w:hAnsi="Tms Rmn" w:cs="Tms Rmn"/>
          <w:color w:val="000000"/>
          <w:kern w:val="0"/>
        </w:rPr>
        <w:t>13.</w:t>
      </w:r>
      <w:r>
        <w:rPr>
          <w:rFonts w:ascii="Tms Rmn" w:hAnsi="Tms Rmn" w:cs="Tms Rmn"/>
          <w:color w:val="000000"/>
          <w:kern w:val="0"/>
        </w:rPr>
        <w:tab/>
      </w:r>
      <w:proofErr w:type="spellStart"/>
      <w:r>
        <w:rPr>
          <w:rFonts w:ascii="Tms Rmn" w:hAnsi="Tms Rmn" w:cs="Tms Rmn"/>
          <w:color w:val="000000"/>
          <w:kern w:val="0"/>
        </w:rPr>
        <w:t>Úprava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práva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požadovat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uveřejnění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odpovědi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ve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sdělovacích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prostředcích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byla</w:t>
      </w:r>
      <w:proofErr w:type="spellEnd"/>
      <w:r>
        <w:rPr>
          <w:rFonts w:ascii="Tms Rmn" w:hAnsi="Tms Rmn" w:cs="Tms Rmn"/>
          <w:color w:val="000000"/>
          <w:kern w:val="0"/>
        </w:rPr>
        <w:t xml:space="preserve"> do </w:t>
      </w:r>
      <w:proofErr w:type="spellStart"/>
      <w:r>
        <w:rPr>
          <w:rFonts w:ascii="Tms Rmn" w:hAnsi="Tms Rmn" w:cs="Tms Rmn"/>
          <w:color w:val="000000"/>
          <w:kern w:val="0"/>
        </w:rPr>
        <w:t>českého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právního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řádu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zavedena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zejména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základě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požadavků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vyplývajících</w:t>
      </w:r>
      <w:proofErr w:type="spellEnd"/>
      <w:r>
        <w:rPr>
          <w:rFonts w:ascii="Tms Rmn" w:hAnsi="Tms Rmn" w:cs="Tms Rmn"/>
          <w:color w:val="000000"/>
          <w:kern w:val="0"/>
        </w:rPr>
        <w:t xml:space="preserve"> z </w:t>
      </w:r>
      <w:proofErr w:type="spellStart"/>
      <w:r>
        <w:rPr>
          <w:rFonts w:ascii="Tms Rmn" w:hAnsi="Tms Rmn" w:cs="Tms Rmn"/>
          <w:color w:val="000000"/>
          <w:kern w:val="0"/>
        </w:rPr>
        <w:t>článku</w:t>
      </w:r>
      <w:proofErr w:type="spellEnd"/>
      <w:r>
        <w:rPr>
          <w:rFonts w:ascii="Tms Rmn" w:hAnsi="Tms Rmn" w:cs="Tms Rmn"/>
          <w:color w:val="000000"/>
          <w:kern w:val="0"/>
        </w:rPr>
        <w:t xml:space="preserve"> 23 </w:t>
      </w:r>
      <w:proofErr w:type="spellStart"/>
      <w:r>
        <w:rPr>
          <w:rFonts w:ascii="Tms Rmn" w:hAnsi="Tms Rmn" w:cs="Tms Rmn"/>
          <w:color w:val="000000"/>
          <w:kern w:val="0"/>
        </w:rPr>
        <w:t>směrnice</w:t>
      </w:r>
      <w:proofErr w:type="spellEnd"/>
      <w:r>
        <w:rPr>
          <w:rFonts w:ascii="Tms Rmn" w:hAnsi="Tms Rmn" w:cs="Tms Rmn"/>
          <w:color w:val="000000"/>
          <w:kern w:val="0"/>
        </w:rPr>
        <w:t xml:space="preserve"> Rady č. 89/552/EHS </w:t>
      </w:r>
      <w:proofErr w:type="spellStart"/>
      <w:r>
        <w:rPr>
          <w:rFonts w:ascii="Tms Rmn" w:hAnsi="Tms Rmn" w:cs="Tms Rmn"/>
          <w:color w:val="000000"/>
          <w:kern w:val="0"/>
        </w:rPr>
        <w:t>ve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znění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směrnice</w:t>
      </w:r>
      <w:proofErr w:type="spellEnd"/>
      <w:r>
        <w:rPr>
          <w:rFonts w:ascii="Tms Rmn" w:hAnsi="Tms Rmn" w:cs="Tms Rmn"/>
          <w:color w:val="000000"/>
          <w:kern w:val="0"/>
        </w:rPr>
        <w:t xml:space="preserve"> Rady č. 97/36/ES. </w:t>
      </w:r>
      <w:proofErr w:type="spellStart"/>
      <w:r>
        <w:rPr>
          <w:rFonts w:ascii="Tms Rmn" w:hAnsi="Tms Rmn" w:cs="Tms Rmn"/>
          <w:color w:val="000000"/>
          <w:kern w:val="0"/>
        </w:rPr>
        <w:t>Současně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respektuje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doporučení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obsažená</w:t>
      </w:r>
      <w:proofErr w:type="spellEnd"/>
      <w:r>
        <w:rPr>
          <w:rFonts w:ascii="Tms Rmn" w:hAnsi="Tms Rmn" w:cs="Tms Rmn"/>
          <w:color w:val="000000"/>
          <w:kern w:val="0"/>
        </w:rPr>
        <w:t xml:space="preserve"> v </w:t>
      </w:r>
      <w:proofErr w:type="spellStart"/>
      <w:r>
        <w:rPr>
          <w:rFonts w:ascii="Tms Rmn" w:hAnsi="Tms Rmn" w:cs="Tms Rmn"/>
          <w:color w:val="000000"/>
          <w:kern w:val="0"/>
        </w:rPr>
        <w:t>rezoluci</w:t>
      </w:r>
      <w:proofErr w:type="spellEnd"/>
      <w:r>
        <w:rPr>
          <w:rFonts w:ascii="Tms Rmn" w:hAnsi="Tms Rmn" w:cs="Tms Rmn"/>
          <w:color w:val="000000"/>
          <w:kern w:val="0"/>
        </w:rPr>
        <w:t xml:space="preserve"> č. (74)26 </w:t>
      </w:r>
      <w:proofErr w:type="spellStart"/>
      <w:r>
        <w:rPr>
          <w:rFonts w:ascii="Tms Rmn" w:hAnsi="Tms Rmn" w:cs="Tms Rmn"/>
          <w:color w:val="000000"/>
          <w:kern w:val="0"/>
        </w:rPr>
        <w:t>Výboru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ministrů</w:t>
      </w:r>
      <w:proofErr w:type="spellEnd"/>
      <w:r>
        <w:rPr>
          <w:rFonts w:ascii="Tms Rmn" w:hAnsi="Tms Rmn" w:cs="Tms Rmn"/>
          <w:color w:val="000000"/>
          <w:kern w:val="0"/>
        </w:rPr>
        <w:t xml:space="preserve"> Rady </w:t>
      </w:r>
      <w:proofErr w:type="spellStart"/>
      <w:r>
        <w:rPr>
          <w:rFonts w:ascii="Tms Rmn" w:hAnsi="Tms Rmn" w:cs="Tms Rmn"/>
          <w:color w:val="000000"/>
          <w:kern w:val="0"/>
        </w:rPr>
        <w:t>Evropy</w:t>
      </w:r>
      <w:proofErr w:type="spellEnd"/>
      <w:r>
        <w:rPr>
          <w:rFonts w:ascii="Tms Rmn" w:hAnsi="Tms Rmn" w:cs="Tms Rmn"/>
          <w:color w:val="000000"/>
          <w:kern w:val="0"/>
        </w:rPr>
        <w:t xml:space="preserve"> o </w:t>
      </w:r>
      <w:proofErr w:type="spellStart"/>
      <w:r>
        <w:rPr>
          <w:rFonts w:ascii="Tms Rmn" w:hAnsi="Tms Rmn" w:cs="Tms Rmn"/>
          <w:color w:val="000000"/>
          <w:kern w:val="0"/>
        </w:rPr>
        <w:t>právu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odpověď</w:t>
      </w:r>
      <w:proofErr w:type="spellEnd"/>
      <w:r>
        <w:rPr>
          <w:rFonts w:ascii="Tms Rmn" w:hAnsi="Tms Rmn" w:cs="Tms Rmn"/>
          <w:color w:val="000000"/>
          <w:kern w:val="0"/>
        </w:rPr>
        <w:t xml:space="preserve">, </w:t>
      </w:r>
      <w:proofErr w:type="spellStart"/>
      <w:r>
        <w:rPr>
          <w:rFonts w:ascii="Tms Rmn" w:hAnsi="Tms Rmn" w:cs="Tms Rmn"/>
          <w:color w:val="000000"/>
          <w:kern w:val="0"/>
        </w:rPr>
        <w:t>přijaté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dne</w:t>
      </w:r>
      <w:proofErr w:type="spellEnd"/>
      <w:r>
        <w:rPr>
          <w:rFonts w:ascii="Tms Rmn" w:hAnsi="Tms Rmn" w:cs="Tms Rmn"/>
          <w:color w:val="000000"/>
          <w:kern w:val="0"/>
        </w:rPr>
        <w:t xml:space="preserve"> 2. 7. 1974. </w:t>
      </w:r>
      <w:proofErr w:type="spellStart"/>
      <w:r>
        <w:rPr>
          <w:rFonts w:ascii="Tms Rmn" w:hAnsi="Tms Rmn" w:cs="Tms Rmn"/>
          <w:color w:val="000000"/>
          <w:kern w:val="0"/>
        </w:rPr>
        <w:t>Institut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práva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odpověď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předpokládá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subjektivní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pociťované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poškození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cti</w:t>
      </w:r>
      <w:proofErr w:type="spellEnd"/>
      <w:r>
        <w:rPr>
          <w:rFonts w:ascii="Tms Rmn" w:hAnsi="Tms Rmn" w:cs="Tms Rmn"/>
          <w:color w:val="000000"/>
          <w:kern w:val="0"/>
        </w:rPr>
        <w:t xml:space="preserve">, </w:t>
      </w:r>
      <w:proofErr w:type="spellStart"/>
      <w:r>
        <w:rPr>
          <w:rFonts w:ascii="Tms Rmn" w:hAnsi="Tms Rmn" w:cs="Tms Rmn"/>
          <w:color w:val="000000"/>
          <w:kern w:val="0"/>
        </w:rPr>
        <w:t>důstojnosti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nebo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dobré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pověsti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dotčené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osoby</w:t>
      </w:r>
      <w:proofErr w:type="spellEnd"/>
      <w:r>
        <w:rPr>
          <w:rFonts w:ascii="Tms Rmn" w:hAnsi="Tms Rmn" w:cs="Tms Rmn"/>
          <w:color w:val="000000"/>
          <w:kern w:val="0"/>
        </w:rPr>
        <w:t xml:space="preserve"> (</w:t>
      </w:r>
      <w:proofErr w:type="spellStart"/>
      <w:r>
        <w:rPr>
          <w:rFonts w:ascii="Tms Rmn" w:hAnsi="Tms Rmn" w:cs="Tms Rmn"/>
          <w:color w:val="000000"/>
          <w:kern w:val="0"/>
        </w:rPr>
        <w:t>srov</w:t>
      </w:r>
      <w:proofErr w:type="spellEnd"/>
      <w:r>
        <w:rPr>
          <w:rFonts w:ascii="Tms Rmn" w:hAnsi="Tms Rmn" w:cs="Tms Rmn"/>
          <w:color w:val="000000"/>
          <w:kern w:val="0"/>
        </w:rPr>
        <w:t xml:space="preserve">. </w:t>
      </w:r>
      <w:proofErr w:type="spellStart"/>
      <w:r>
        <w:rPr>
          <w:rFonts w:ascii="Tms Rmn" w:hAnsi="Tms Rmn" w:cs="Tms Rmn"/>
          <w:color w:val="000000"/>
          <w:kern w:val="0"/>
        </w:rPr>
        <w:t>rozsudek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Nejvyššího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soudu</w:t>
      </w:r>
      <w:proofErr w:type="spellEnd"/>
      <w:r>
        <w:rPr>
          <w:rFonts w:ascii="Tms Rmn" w:hAnsi="Tms Rmn" w:cs="Tms Rmn"/>
          <w:color w:val="000000"/>
          <w:kern w:val="0"/>
        </w:rPr>
        <w:t xml:space="preserve"> ze </w:t>
      </w:r>
      <w:proofErr w:type="spellStart"/>
      <w:r>
        <w:rPr>
          <w:rFonts w:ascii="Tms Rmn" w:hAnsi="Tms Rmn" w:cs="Tms Rmn"/>
          <w:color w:val="000000"/>
          <w:kern w:val="0"/>
        </w:rPr>
        <w:t>dne</w:t>
      </w:r>
      <w:proofErr w:type="spellEnd"/>
      <w:r>
        <w:rPr>
          <w:rFonts w:ascii="Tms Rmn" w:hAnsi="Tms Rmn" w:cs="Tms Rmn"/>
          <w:color w:val="000000"/>
          <w:kern w:val="0"/>
        </w:rPr>
        <w:t xml:space="preserve"> 21. 12. 2006, sp. </w:t>
      </w:r>
      <w:proofErr w:type="spellStart"/>
      <w:r>
        <w:rPr>
          <w:rFonts w:ascii="Tms Rmn" w:hAnsi="Tms Rmn" w:cs="Tms Rmn"/>
          <w:color w:val="000000"/>
          <w:kern w:val="0"/>
        </w:rPr>
        <w:t>zn</w:t>
      </w:r>
      <w:proofErr w:type="spellEnd"/>
      <w:r>
        <w:rPr>
          <w:rFonts w:ascii="Tms Rmn" w:hAnsi="Tms Rmn" w:cs="Tms Rmn"/>
          <w:color w:val="000000"/>
          <w:kern w:val="0"/>
        </w:rPr>
        <w:t xml:space="preserve">. 30 </w:t>
      </w:r>
      <w:proofErr w:type="spellStart"/>
      <w:r>
        <w:rPr>
          <w:rFonts w:ascii="Tms Rmn" w:hAnsi="Tms Rmn" w:cs="Tms Rmn"/>
          <w:color w:val="000000"/>
          <w:kern w:val="0"/>
        </w:rPr>
        <w:t>Cdo</w:t>
      </w:r>
      <w:proofErr w:type="spellEnd"/>
      <w:r>
        <w:rPr>
          <w:rFonts w:ascii="Tms Rmn" w:hAnsi="Tms Rmn" w:cs="Tms Rmn"/>
          <w:color w:val="000000"/>
          <w:kern w:val="0"/>
        </w:rPr>
        <w:t xml:space="preserve"> 1118/2006). </w:t>
      </w:r>
      <w:proofErr w:type="spellStart"/>
      <w:r>
        <w:rPr>
          <w:rFonts w:ascii="Tms Rmn" w:hAnsi="Tms Rmn" w:cs="Tms Rmn"/>
          <w:color w:val="000000"/>
          <w:kern w:val="0"/>
        </w:rPr>
        <w:t>Předpokladem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oprávnění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domáhat</w:t>
      </w:r>
      <w:proofErr w:type="spellEnd"/>
      <w:r>
        <w:rPr>
          <w:rFonts w:ascii="Tms Rmn" w:hAnsi="Tms Rmn" w:cs="Tms Rmn"/>
          <w:color w:val="000000"/>
          <w:kern w:val="0"/>
        </w:rPr>
        <w:t xml:space="preserve"> se </w:t>
      </w:r>
      <w:proofErr w:type="spellStart"/>
      <w:r>
        <w:rPr>
          <w:rFonts w:ascii="Tms Rmn" w:hAnsi="Tms Rmn" w:cs="Tms Rmn"/>
          <w:color w:val="000000"/>
          <w:kern w:val="0"/>
        </w:rPr>
        <w:t>uveřejnění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odpovědi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podle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tiskového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zákona</w:t>
      </w:r>
      <w:proofErr w:type="spellEnd"/>
      <w:r>
        <w:rPr>
          <w:rFonts w:ascii="Tms Rmn" w:hAnsi="Tms Rmn" w:cs="Tms Rmn"/>
          <w:color w:val="000000"/>
          <w:kern w:val="0"/>
        </w:rPr>
        <w:t xml:space="preserve"> je, </w:t>
      </w:r>
      <w:proofErr w:type="spellStart"/>
      <w:r>
        <w:rPr>
          <w:rFonts w:ascii="Tms Rmn" w:hAnsi="Tms Rmn" w:cs="Tms Rmn"/>
          <w:color w:val="000000"/>
          <w:kern w:val="0"/>
        </w:rPr>
        <w:t>že</w:t>
      </w:r>
      <w:proofErr w:type="spellEnd"/>
      <w:r>
        <w:rPr>
          <w:rFonts w:ascii="Tms Rmn" w:hAnsi="Tms Rmn" w:cs="Tms Rmn"/>
          <w:color w:val="000000"/>
          <w:kern w:val="0"/>
        </w:rPr>
        <w:t xml:space="preserve"> v </w:t>
      </w:r>
      <w:proofErr w:type="spellStart"/>
      <w:r>
        <w:rPr>
          <w:rFonts w:ascii="Tms Rmn" w:hAnsi="Tms Rmn" w:cs="Tms Rmn"/>
          <w:color w:val="000000"/>
          <w:kern w:val="0"/>
        </w:rPr>
        <w:t>periodickém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tisku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bylo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uveřejněno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sdělení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obsahující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skutkové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tvrzení</w:t>
      </w:r>
      <w:proofErr w:type="spellEnd"/>
      <w:r>
        <w:rPr>
          <w:rFonts w:ascii="Tms Rmn" w:hAnsi="Tms Rmn" w:cs="Tms Rmn"/>
          <w:color w:val="000000"/>
          <w:kern w:val="0"/>
        </w:rPr>
        <w:t xml:space="preserve">, </w:t>
      </w:r>
      <w:proofErr w:type="spellStart"/>
      <w:r>
        <w:rPr>
          <w:rFonts w:ascii="Tms Rmn" w:hAnsi="Tms Rmn" w:cs="Tms Rmn"/>
          <w:color w:val="000000"/>
          <w:kern w:val="0"/>
        </w:rPr>
        <w:t>které</w:t>
      </w:r>
      <w:proofErr w:type="spellEnd"/>
      <w:r>
        <w:rPr>
          <w:rFonts w:ascii="Tms Rmn" w:hAnsi="Tms Rmn" w:cs="Tms Rmn"/>
          <w:color w:val="000000"/>
          <w:kern w:val="0"/>
        </w:rPr>
        <w:t xml:space="preserve"> se </w:t>
      </w:r>
      <w:proofErr w:type="spellStart"/>
      <w:r>
        <w:rPr>
          <w:rFonts w:ascii="Tms Rmn" w:hAnsi="Tms Rmn" w:cs="Tms Rmn"/>
          <w:color w:val="000000"/>
          <w:kern w:val="0"/>
        </w:rPr>
        <w:t>dotýká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cti</w:t>
      </w:r>
      <w:proofErr w:type="spellEnd"/>
      <w:r>
        <w:rPr>
          <w:rFonts w:ascii="Tms Rmn" w:hAnsi="Tms Rmn" w:cs="Tms Rmn"/>
          <w:color w:val="000000"/>
          <w:kern w:val="0"/>
        </w:rPr>
        <w:t xml:space="preserve">, </w:t>
      </w:r>
      <w:proofErr w:type="spellStart"/>
      <w:r>
        <w:rPr>
          <w:rFonts w:ascii="Tms Rmn" w:hAnsi="Tms Rmn" w:cs="Tms Rmn"/>
          <w:color w:val="000000"/>
          <w:kern w:val="0"/>
        </w:rPr>
        <w:t>důstojnosti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nebo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soukromí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určité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fyzické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osoby</w:t>
      </w:r>
      <w:proofErr w:type="spellEnd"/>
      <w:r>
        <w:rPr>
          <w:rFonts w:ascii="Tms Rmn" w:hAnsi="Tms Rmn" w:cs="Tms Rmn"/>
          <w:color w:val="000000"/>
          <w:kern w:val="0"/>
        </w:rPr>
        <w:t xml:space="preserve">, </w:t>
      </w:r>
      <w:proofErr w:type="spellStart"/>
      <w:r>
        <w:rPr>
          <w:rFonts w:ascii="Tms Rmn" w:hAnsi="Tms Rmn" w:cs="Tms Rmn"/>
          <w:color w:val="000000"/>
          <w:kern w:val="0"/>
        </w:rPr>
        <w:t>anebo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jména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nebo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dobré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pověsti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určité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právnické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osoby</w:t>
      </w:r>
      <w:proofErr w:type="spellEnd"/>
      <w:r>
        <w:rPr>
          <w:rFonts w:ascii="Tms Rmn" w:hAnsi="Tms Rmn" w:cs="Tms Rmn"/>
          <w:color w:val="000000"/>
          <w:kern w:val="0"/>
        </w:rPr>
        <w:t xml:space="preserve">, </w:t>
      </w:r>
      <w:proofErr w:type="spellStart"/>
      <w:r>
        <w:rPr>
          <w:rFonts w:ascii="Tms Rmn" w:hAnsi="Tms Rmn" w:cs="Tms Rmn"/>
          <w:color w:val="000000"/>
          <w:kern w:val="0"/>
        </w:rPr>
        <w:t>přičemž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smyslem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odpovědi</w:t>
      </w:r>
      <w:proofErr w:type="spellEnd"/>
      <w:r>
        <w:rPr>
          <w:rFonts w:ascii="Tms Rmn" w:hAnsi="Tms Rmn" w:cs="Tms Rmn"/>
          <w:color w:val="000000"/>
          <w:kern w:val="0"/>
        </w:rPr>
        <w:t xml:space="preserve"> je </w:t>
      </w:r>
      <w:proofErr w:type="spellStart"/>
      <w:r>
        <w:rPr>
          <w:rFonts w:ascii="Tms Rmn" w:hAnsi="Tms Rmn" w:cs="Tms Rmn"/>
          <w:color w:val="000000"/>
          <w:kern w:val="0"/>
        </w:rPr>
        <w:t>podle</w:t>
      </w:r>
      <w:proofErr w:type="spellEnd"/>
      <w:r>
        <w:rPr>
          <w:rFonts w:ascii="Tms Rmn" w:hAnsi="Tms Rmn" w:cs="Tms Rmn"/>
          <w:color w:val="000000"/>
          <w:kern w:val="0"/>
        </w:rPr>
        <w:t xml:space="preserve"> § 10 </w:t>
      </w:r>
      <w:proofErr w:type="spellStart"/>
      <w:r>
        <w:rPr>
          <w:rFonts w:ascii="Tms Rmn" w:hAnsi="Tms Rmn" w:cs="Tms Rmn"/>
          <w:color w:val="000000"/>
          <w:kern w:val="0"/>
        </w:rPr>
        <w:t>odst</w:t>
      </w:r>
      <w:proofErr w:type="spellEnd"/>
      <w:r>
        <w:rPr>
          <w:rFonts w:ascii="Tms Rmn" w:hAnsi="Tms Rmn" w:cs="Tms Rmn"/>
          <w:color w:val="000000"/>
          <w:kern w:val="0"/>
        </w:rPr>
        <w:t xml:space="preserve">. 2 </w:t>
      </w:r>
      <w:proofErr w:type="spellStart"/>
      <w:r>
        <w:rPr>
          <w:rFonts w:ascii="Tms Rmn" w:hAnsi="Tms Rmn" w:cs="Tms Rmn"/>
          <w:color w:val="000000"/>
          <w:kern w:val="0"/>
        </w:rPr>
        <w:t>věty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první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tiskového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zákona</w:t>
      </w:r>
      <w:proofErr w:type="spellEnd"/>
      <w:r>
        <w:rPr>
          <w:rFonts w:ascii="Tms Rmn" w:hAnsi="Tms Rmn" w:cs="Tms Rmn"/>
          <w:color w:val="000000"/>
          <w:kern w:val="0"/>
        </w:rPr>
        <w:t xml:space="preserve">, </w:t>
      </w:r>
      <w:proofErr w:type="spellStart"/>
      <w:r>
        <w:rPr>
          <w:rFonts w:ascii="Tms Rmn" w:hAnsi="Tms Rmn" w:cs="Tms Rmn"/>
          <w:color w:val="000000"/>
          <w:kern w:val="0"/>
        </w:rPr>
        <w:t>že</w:t>
      </w:r>
      <w:proofErr w:type="spellEnd"/>
      <w:r>
        <w:rPr>
          <w:rFonts w:ascii="Tms Rmn" w:hAnsi="Tms Rmn" w:cs="Tms Rmn"/>
          <w:color w:val="000000"/>
          <w:kern w:val="0"/>
        </w:rPr>
        <w:t xml:space="preserve"> toto </w:t>
      </w:r>
      <w:proofErr w:type="spellStart"/>
      <w:r>
        <w:rPr>
          <w:rFonts w:ascii="Tms Rmn" w:hAnsi="Tms Rmn" w:cs="Tms Rmn"/>
          <w:color w:val="000000"/>
          <w:kern w:val="0"/>
        </w:rPr>
        <w:t>skutkové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tvrzení</w:t>
      </w:r>
      <w:proofErr w:type="spellEnd"/>
      <w:r>
        <w:rPr>
          <w:rFonts w:ascii="Tms Rmn" w:hAnsi="Tms Rmn" w:cs="Tms Rmn"/>
          <w:color w:val="000000"/>
          <w:kern w:val="0"/>
        </w:rPr>
        <w:t xml:space="preserve"> se </w:t>
      </w:r>
      <w:proofErr w:type="spellStart"/>
      <w:r>
        <w:rPr>
          <w:rFonts w:ascii="Tms Rmn" w:hAnsi="Tms Rmn" w:cs="Tms Rmn"/>
          <w:color w:val="000000"/>
          <w:kern w:val="0"/>
        </w:rPr>
        <w:t>uvádí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pravou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míru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nebo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neúplné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či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jinak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pravdu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zkreslující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tvrzení</w:t>
      </w:r>
      <w:proofErr w:type="spellEnd"/>
      <w:r>
        <w:rPr>
          <w:rFonts w:ascii="Tms Rmn" w:hAnsi="Tms Rmn" w:cs="Tms Rmn"/>
          <w:color w:val="000000"/>
          <w:kern w:val="0"/>
        </w:rPr>
        <w:t xml:space="preserve"> se </w:t>
      </w:r>
      <w:proofErr w:type="spellStart"/>
      <w:r>
        <w:rPr>
          <w:rFonts w:ascii="Tms Rmn" w:hAnsi="Tms Rmn" w:cs="Tms Rmn"/>
          <w:color w:val="000000"/>
          <w:kern w:val="0"/>
        </w:rPr>
        <w:t>doplňuje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nebo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zpřesňuje</w:t>
      </w:r>
      <w:proofErr w:type="spellEnd"/>
      <w:r>
        <w:rPr>
          <w:rFonts w:ascii="Tms Rmn" w:hAnsi="Tms Rmn" w:cs="Tms Rmn"/>
          <w:color w:val="000000"/>
          <w:kern w:val="0"/>
        </w:rPr>
        <w:t xml:space="preserve">. </w:t>
      </w:r>
      <w:proofErr w:type="spellStart"/>
      <w:r>
        <w:rPr>
          <w:rFonts w:ascii="Tms Rmn" w:hAnsi="Tms Rmn" w:cs="Tms Rmn"/>
          <w:color w:val="000000"/>
          <w:kern w:val="0"/>
        </w:rPr>
        <w:t>Právo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odpověď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podle</w:t>
      </w:r>
      <w:proofErr w:type="spellEnd"/>
      <w:r>
        <w:rPr>
          <w:rFonts w:ascii="Tms Rmn" w:hAnsi="Tms Rmn" w:cs="Tms Rmn"/>
          <w:color w:val="000000"/>
          <w:kern w:val="0"/>
        </w:rPr>
        <w:t xml:space="preserve"> § 10 </w:t>
      </w:r>
      <w:proofErr w:type="spellStart"/>
      <w:r>
        <w:rPr>
          <w:rFonts w:ascii="Tms Rmn" w:hAnsi="Tms Rmn" w:cs="Tms Rmn"/>
          <w:color w:val="000000"/>
          <w:kern w:val="0"/>
        </w:rPr>
        <w:t>tiskového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zákona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tak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tvoří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součást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ochrany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všeobecných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osobnostních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práv</w:t>
      </w:r>
      <w:proofErr w:type="spellEnd"/>
      <w:r>
        <w:rPr>
          <w:rFonts w:ascii="Tms Rmn" w:hAnsi="Tms Rmn" w:cs="Tms Rmn"/>
          <w:color w:val="000000"/>
          <w:kern w:val="0"/>
        </w:rPr>
        <w:t xml:space="preserve"> (§ 81 a </w:t>
      </w:r>
      <w:proofErr w:type="spellStart"/>
      <w:r>
        <w:rPr>
          <w:rFonts w:ascii="Tms Rmn" w:hAnsi="Tms Rmn" w:cs="Tms Rmn"/>
          <w:color w:val="000000"/>
          <w:kern w:val="0"/>
        </w:rPr>
        <w:t>násl</w:t>
      </w:r>
      <w:proofErr w:type="spellEnd"/>
      <w:r>
        <w:rPr>
          <w:rFonts w:ascii="Tms Rmn" w:hAnsi="Tms Rmn" w:cs="Tms Rmn"/>
          <w:color w:val="000000"/>
          <w:kern w:val="0"/>
        </w:rPr>
        <w:t xml:space="preserve">. o. z.) </w:t>
      </w:r>
      <w:proofErr w:type="gramStart"/>
      <w:r>
        <w:rPr>
          <w:rFonts w:ascii="Tms Rmn" w:hAnsi="Tms Rmn" w:cs="Tms Rmn"/>
          <w:color w:val="000000"/>
          <w:kern w:val="0"/>
        </w:rPr>
        <w:t>a</w:t>
      </w:r>
      <w:proofErr w:type="gram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ochrany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názvu</w:t>
      </w:r>
      <w:proofErr w:type="spellEnd"/>
      <w:r>
        <w:rPr>
          <w:rFonts w:ascii="Tms Rmn" w:hAnsi="Tms Rmn" w:cs="Tms Rmn"/>
          <w:color w:val="000000"/>
          <w:kern w:val="0"/>
        </w:rPr>
        <w:t xml:space="preserve">, </w:t>
      </w:r>
      <w:proofErr w:type="spellStart"/>
      <w:r>
        <w:rPr>
          <w:rFonts w:ascii="Tms Rmn" w:hAnsi="Tms Rmn" w:cs="Tms Rmn"/>
          <w:color w:val="000000"/>
          <w:kern w:val="0"/>
        </w:rPr>
        <w:lastRenderedPageBreak/>
        <w:t>pověsti</w:t>
      </w:r>
      <w:proofErr w:type="spellEnd"/>
      <w:r>
        <w:rPr>
          <w:rFonts w:ascii="Tms Rmn" w:hAnsi="Tms Rmn" w:cs="Tms Rmn"/>
          <w:color w:val="000000"/>
          <w:kern w:val="0"/>
        </w:rPr>
        <w:t xml:space="preserve"> a </w:t>
      </w:r>
      <w:proofErr w:type="spellStart"/>
      <w:r>
        <w:rPr>
          <w:rFonts w:ascii="Tms Rmn" w:hAnsi="Tms Rmn" w:cs="Tms Rmn"/>
          <w:color w:val="000000"/>
          <w:kern w:val="0"/>
        </w:rPr>
        <w:t>soukromí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právnické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osoby</w:t>
      </w:r>
      <w:proofErr w:type="spellEnd"/>
      <w:r>
        <w:rPr>
          <w:rFonts w:ascii="Tms Rmn" w:hAnsi="Tms Rmn" w:cs="Tms Rmn"/>
          <w:color w:val="000000"/>
          <w:kern w:val="0"/>
        </w:rPr>
        <w:t xml:space="preserve"> (§ 135 o. z.). </w:t>
      </w:r>
      <w:proofErr w:type="spellStart"/>
      <w:r>
        <w:rPr>
          <w:rFonts w:ascii="Tms Rmn" w:hAnsi="Tms Rmn" w:cs="Tms Rmn"/>
          <w:color w:val="000000"/>
          <w:kern w:val="0"/>
        </w:rPr>
        <w:t>Právě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uvedené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plyne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mimo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jiné</w:t>
      </w:r>
      <w:proofErr w:type="spellEnd"/>
      <w:r>
        <w:rPr>
          <w:rFonts w:ascii="Tms Rmn" w:hAnsi="Tms Rmn" w:cs="Tms Rmn"/>
          <w:color w:val="000000"/>
          <w:kern w:val="0"/>
        </w:rPr>
        <w:t xml:space="preserve"> z § 10 </w:t>
      </w:r>
      <w:proofErr w:type="spellStart"/>
      <w:r>
        <w:rPr>
          <w:rFonts w:ascii="Tms Rmn" w:hAnsi="Tms Rmn" w:cs="Tms Rmn"/>
          <w:color w:val="000000"/>
          <w:kern w:val="0"/>
        </w:rPr>
        <w:t>odst</w:t>
      </w:r>
      <w:proofErr w:type="spellEnd"/>
      <w:r>
        <w:rPr>
          <w:rFonts w:ascii="Tms Rmn" w:hAnsi="Tms Rmn" w:cs="Tms Rmn"/>
          <w:color w:val="000000"/>
          <w:kern w:val="0"/>
        </w:rPr>
        <w:t xml:space="preserve">. 5 </w:t>
      </w:r>
      <w:proofErr w:type="spellStart"/>
      <w:r>
        <w:rPr>
          <w:rFonts w:ascii="Tms Rmn" w:hAnsi="Tms Rmn" w:cs="Tms Rmn"/>
          <w:color w:val="000000"/>
          <w:kern w:val="0"/>
        </w:rPr>
        <w:t>tiskového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zákona</w:t>
      </w:r>
      <w:proofErr w:type="spellEnd"/>
      <w:r>
        <w:rPr>
          <w:rFonts w:ascii="Tms Rmn" w:hAnsi="Tms Rmn" w:cs="Tms Rmn"/>
          <w:color w:val="000000"/>
          <w:kern w:val="0"/>
        </w:rPr>
        <w:t xml:space="preserve">, </w:t>
      </w:r>
      <w:proofErr w:type="spellStart"/>
      <w:r>
        <w:rPr>
          <w:rFonts w:ascii="Tms Rmn" w:hAnsi="Tms Rmn" w:cs="Tms Rmn"/>
          <w:color w:val="000000"/>
          <w:kern w:val="0"/>
        </w:rPr>
        <w:t>jenž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vedle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práva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odpověď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umožňuje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domáhat</w:t>
      </w:r>
      <w:proofErr w:type="spellEnd"/>
      <w:r>
        <w:rPr>
          <w:rFonts w:ascii="Tms Rmn" w:hAnsi="Tms Rmn" w:cs="Tms Rmn"/>
          <w:color w:val="000000"/>
          <w:kern w:val="0"/>
        </w:rPr>
        <w:t xml:space="preserve"> se </w:t>
      </w:r>
      <w:proofErr w:type="spellStart"/>
      <w:r>
        <w:rPr>
          <w:rFonts w:ascii="Tms Rmn" w:hAnsi="Tms Rmn" w:cs="Tms Rmn"/>
          <w:color w:val="000000"/>
          <w:kern w:val="0"/>
        </w:rPr>
        <w:t>ochrany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též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pomocí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prostředků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upravených</w:t>
      </w:r>
      <w:proofErr w:type="spellEnd"/>
      <w:r>
        <w:rPr>
          <w:rFonts w:ascii="Tms Rmn" w:hAnsi="Tms Rmn" w:cs="Tms Rmn"/>
          <w:color w:val="000000"/>
          <w:kern w:val="0"/>
        </w:rPr>
        <w:t xml:space="preserve"> v </w:t>
      </w:r>
      <w:proofErr w:type="spellStart"/>
      <w:r>
        <w:rPr>
          <w:rFonts w:ascii="Tms Rmn" w:hAnsi="Tms Rmn" w:cs="Tms Rmn"/>
          <w:color w:val="000000"/>
          <w:kern w:val="0"/>
        </w:rPr>
        <w:t>občanském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zákoníku</w:t>
      </w:r>
      <w:proofErr w:type="spellEnd"/>
      <w:r>
        <w:rPr>
          <w:rFonts w:ascii="Tms Rmn" w:hAnsi="Tms Rmn" w:cs="Tms Rmn"/>
          <w:color w:val="000000"/>
          <w:kern w:val="0"/>
        </w:rPr>
        <w:t xml:space="preserve"> (</w:t>
      </w:r>
      <w:proofErr w:type="spellStart"/>
      <w:r>
        <w:rPr>
          <w:rFonts w:ascii="Tms Rmn" w:hAnsi="Tms Rmn" w:cs="Tms Rmn"/>
          <w:color w:val="000000"/>
          <w:kern w:val="0"/>
        </w:rPr>
        <w:t>shodně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srov</w:t>
      </w:r>
      <w:proofErr w:type="spellEnd"/>
      <w:r>
        <w:rPr>
          <w:rFonts w:ascii="Tms Rmn" w:hAnsi="Tms Rmn" w:cs="Tms Rmn"/>
          <w:color w:val="000000"/>
          <w:kern w:val="0"/>
        </w:rPr>
        <w:t xml:space="preserve">. CHALOUPKOVÁ, Helena, HOLÝ, Petr, URBÁNEK, Jiří. </w:t>
      </w:r>
      <w:proofErr w:type="spellStart"/>
      <w:r>
        <w:rPr>
          <w:rFonts w:ascii="Tms Rmn" w:hAnsi="Tms Rmn" w:cs="Tms Rmn"/>
          <w:color w:val="000000"/>
          <w:kern w:val="0"/>
        </w:rPr>
        <w:t>Mediální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právo</w:t>
      </w:r>
      <w:proofErr w:type="spellEnd"/>
      <w:r>
        <w:rPr>
          <w:rFonts w:ascii="Tms Rmn" w:hAnsi="Tms Rmn" w:cs="Tms Rmn"/>
          <w:color w:val="000000"/>
          <w:kern w:val="0"/>
        </w:rPr>
        <w:t xml:space="preserve">. 1. </w:t>
      </w:r>
      <w:proofErr w:type="spellStart"/>
      <w:r>
        <w:rPr>
          <w:rFonts w:ascii="Tms Rmn" w:hAnsi="Tms Rmn" w:cs="Tms Rmn"/>
          <w:color w:val="000000"/>
          <w:kern w:val="0"/>
        </w:rPr>
        <w:t>vydání</w:t>
      </w:r>
      <w:proofErr w:type="spellEnd"/>
      <w:r>
        <w:rPr>
          <w:rFonts w:ascii="Tms Rmn" w:hAnsi="Tms Rmn" w:cs="Tms Rmn"/>
          <w:color w:val="000000"/>
          <w:kern w:val="0"/>
        </w:rPr>
        <w:t>. Praha: C. H. Beck, 2018, s. 22, marg. č. 4).</w:t>
      </w:r>
    </w:p>
    <w:p w14:paraId="0E1B02D5" w14:textId="77777777" w:rsidR="00000000" w:rsidRDefault="00000000">
      <w:pPr>
        <w:widowControl w:val="0"/>
        <w:autoSpaceDE w:val="0"/>
        <w:autoSpaceDN w:val="0"/>
        <w:adjustRightInd w:val="0"/>
        <w:spacing w:before="120" w:after="0" w:line="240" w:lineRule="atLeast"/>
        <w:jc w:val="both"/>
        <w:rPr>
          <w:rFonts w:ascii="Tms Rmn" w:hAnsi="Tms Rmn" w:cs="Tms Rmn"/>
          <w:color w:val="000000"/>
          <w:kern w:val="0"/>
        </w:rPr>
      </w:pPr>
      <w:r>
        <w:rPr>
          <w:rFonts w:ascii="Tms Rmn" w:hAnsi="Tms Rmn" w:cs="Tms Rmn"/>
          <w:color w:val="000000"/>
          <w:kern w:val="0"/>
        </w:rPr>
        <w:t>14.</w:t>
      </w:r>
      <w:r>
        <w:rPr>
          <w:rFonts w:ascii="Tms Rmn" w:hAnsi="Tms Rmn" w:cs="Tms Rmn"/>
          <w:color w:val="000000"/>
          <w:kern w:val="0"/>
        </w:rPr>
        <w:tab/>
      </w:r>
      <w:proofErr w:type="spellStart"/>
      <w:r>
        <w:rPr>
          <w:rFonts w:ascii="Tms Rmn" w:hAnsi="Tms Rmn" w:cs="Tms Rmn"/>
          <w:color w:val="000000"/>
          <w:kern w:val="0"/>
        </w:rPr>
        <w:t>Kromě</w:t>
      </w:r>
      <w:proofErr w:type="spellEnd"/>
      <w:r>
        <w:rPr>
          <w:rFonts w:ascii="Tms Rmn" w:hAnsi="Tms Rmn" w:cs="Tms Rmn"/>
          <w:color w:val="000000"/>
          <w:kern w:val="0"/>
        </w:rPr>
        <w:t xml:space="preserve"> toho, </w:t>
      </w:r>
      <w:proofErr w:type="spellStart"/>
      <w:r>
        <w:rPr>
          <w:rFonts w:ascii="Tms Rmn" w:hAnsi="Tms Rmn" w:cs="Tms Rmn"/>
          <w:color w:val="000000"/>
          <w:kern w:val="0"/>
        </w:rPr>
        <w:t>že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tiskový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zákon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výslovně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pamatuje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i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ochranu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právnické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osoby</w:t>
      </w:r>
      <w:proofErr w:type="spellEnd"/>
      <w:r>
        <w:rPr>
          <w:rFonts w:ascii="Tms Rmn" w:hAnsi="Tms Rmn" w:cs="Tms Rmn"/>
          <w:color w:val="000000"/>
          <w:kern w:val="0"/>
        </w:rPr>
        <w:t xml:space="preserve">, </w:t>
      </w:r>
      <w:proofErr w:type="spellStart"/>
      <w:r>
        <w:rPr>
          <w:rFonts w:ascii="Tms Rmn" w:hAnsi="Tms Rmn" w:cs="Tms Rmn"/>
          <w:color w:val="000000"/>
          <w:kern w:val="0"/>
        </w:rPr>
        <w:t>lze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totéž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dovodit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i</w:t>
      </w:r>
      <w:proofErr w:type="spellEnd"/>
      <w:r>
        <w:rPr>
          <w:rFonts w:ascii="Tms Rmn" w:hAnsi="Tms Rmn" w:cs="Tms Rmn"/>
          <w:color w:val="000000"/>
          <w:kern w:val="0"/>
        </w:rPr>
        <w:t xml:space="preserve"> s </w:t>
      </w:r>
      <w:proofErr w:type="spellStart"/>
      <w:r>
        <w:rPr>
          <w:rFonts w:ascii="Tms Rmn" w:hAnsi="Tms Rmn" w:cs="Tms Rmn"/>
          <w:color w:val="000000"/>
          <w:kern w:val="0"/>
        </w:rPr>
        <w:t>odkazem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plenární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nález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Ústavního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soudu</w:t>
      </w:r>
      <w:proofErr w:type="spellEnd"/>
      <w:r>
        <w:rPr>
          <w:rFonts w:ascii="Tms Rmn" w:hAnsi="Tms Rmn" w:cs="Tms Rmn"/>
          <w:color w:val="000000"/>
          <w:kern w:val="0"/>
        </w:rPr>
        <w:t xml:space="preserve"> ze </w:t>
      </w:r>
      <w:proofErr w:type="spellStart"/>
      <w:r>
        <w:rPr>
          <w:rFonts w:ascii="Tms Rmn" w:hAnsi="Tms Rmn" w:cs="Tms Rmn"/>
          <w:color w:val="000000"/>
          <w:kern w:val="0"/>
        </w:rPr>
        <w:t>dne</w:t>
      </w:r>
      <w:proofErr w:type="spellEnd"/>
      <w:r>
        <w:rPr>
          <w:rFonts w:ascii="Tms Rmn" w:hAnsi="Tms Rmn" w:cs="Tms Rmn"/>
          <w:color w:val="000000"/>
          <w:kern w:val="0"/>
        </w:rPr>
        <w:t xml:space="preserve"> 15. 1. 2025, sp. </w:t>
      </w:r>
      <w:proofErr w:type="spellStart"/>
      <w:r>
        <w:rPr>
          <w:rFonts w:ascii="Tms Rmn" w:hAnsi="Tms Rmn" w:cs="Tms Rmn"/>
          <w:color w:val="000000"/>
          <w:kern w:val="0"/>
        </w:rPr>
        <w:t>zn</w:t>
      </w:r>
      <w:proofErr w:type="spellEnd"/>
      <w:r>
        <w:rPr>
          <w:rFonts w:ascii="Tms Rmn" w:hAnsi="Tms Rmn" w:cs="Tms Rmn"/>
          <w:color w:val="000000"/>
          <w:kern w:val="0"/>
        </w:rPr>
        <w:t xml:space="preserve">. Pl. ÚS 26/24, </w:t>
      </w:r>
      <w:proofErr w:type="spellStart"/>
      <w:r>
        <w:rPr>
          <w:rFonts w:ascii="Tms Rmn" w:hAnsi="Tms Rmn" w:cs="Tms Rmn"/>
          <w:color w:val="000000"/>
          <w:kern w:val="0"/>
        </w:rPr>
        <w:t>byť</w:t>
      </w:r>
      <w:proofErr w:type="spellEnd"/>
      <w:r>
        <w:rPr>
          <w:rFonts w:ascii="Tms Rmn" w:hAnsi="Tms Rmn" w:cs="Tms Rmn"/>
          <w:color w:val="000000"/>
          <w:kern w:val="0"/>
        </w:rPr>
        <w:t xml:space="preserve"> se </w:t>
      </w:r>
      <w:proofErr w:type="spellStart"/>
      <w:r>
        <w:rPr>
          <w:rFonts w:ascii="Tms Rmn" w:hAnsi="Tms Rmn" w:cs="Tms Rmn"/>
          <w:color w:val="000000"/>
          <w:kern w:val="0"/>
        </w:rPr>
        <w:t>podle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něj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povaha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utrpěné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nemajetkové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újmy</w:t>
      </w:r>
      <w:proofErr w:type="spellEnd"/>
      <w:r>
        <w:rPr>
          <w:rFonts w:ascii="Tms Rmn" w:hAnsi="Tms Rmn" w:cs="Tms Rmn"/>
          <w:color w:val="000000"/>
          <w:kern w:val="0"/>
        </w:rPr>
        <w:t xml:space="preserve"> u </w:t>
      </w:r>
      <w:proofErr w:type="spellStart"/>
      <w:r>
        <w:rPr>
          <w:rFonts w:ascii="Tms Rmn" w:hAnsi="Tms Rmn" w:cs="Tms Rmn"/>
          <w:color w:val="000000"/>
          <w:kern w:val="0"/>
        </w:rPr>
        <w:t>fyzických</w:t>
      </w:r>
      <w:proofErr w:type="spellEnd"/>
      <w:r>
        <w:rPr>
          <w:rFonts w:ascii="Tms Rmn" w:hAnsi="Tms Rmn" w:cs="Tms Rmn"/>
          <w:color w:val="000000"/>
          <w:kern w:val="0"/>
        </w:rPr>
        <w:t xml:space="preserve"> a </w:t>
      </w:r>
      <w:proofErr w:type="spellStart"/>
      <w:r>
        <w:rPr>
          <w:rFonts w:ascii="Tms Rmn" w:hAnsi="Tms Rmn" w:cs="Tms Rmn"/>
          <w:color w:val="000000"/>
          <w:kern w:val="0"/>
        </w:rPr>
        <w:t>právnických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osob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liší</w:t>
      </w:r>
      <w:proofErr w:type="spellEnd"/>
      <w:r>
        <w:rPr>
          <w:rFonts w:ascii="Tms Rmn" w:hAnsi="Tms Rmn" w:cs="Tms Rmn"/>
          <w:color w:val="000000"/>
          <w:kern w:val="0"/>
        </w:rPr>
        <w:t xml:space="preserve">. </w:t>
      </w:r>
      <w:proofErr w:type="spellStart"/>
      <w:r>
        <w:rPr>
          <w:rFonts w:ascii="Tms Rmn" w:hAnsi="Tms Rmn" w:cs="Tms Rmn"/>
          <w:color w:val="000000"/>
          <w:kern w:val="0"/>
        </w:rPr>
        <w:t>Fyzické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osoby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pociťují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újmu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přímo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ve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své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osobní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sféře</w:t>
      </w:r>
      <w:proofErr w:type="spellEnd"/>
      <w:r>
        <w:rPr>
          <w:rFonts w:ascii="Tms Rmn" w:hAnsi="Tms Rmn" w:cs="Tms Rmn"/>
          <w:color w:val="000000"/>
          <w:kern w:val="0"/>
        </w:rPr>
        <w:t xml:space="preserve">, </w:t>
      </w:r>
      <w:proofErr w:type="spellStart"/>
      <w:r>
        <w:rPr>
          <w:rFonts w:ascii="Tms Rmn" w:hAnsi="Tms Rmn" w:cs="Tms Rmn"/>
          <w:color w:val="000000"/>
          <w:kern w:val="0"/>
        </w:rPr>
        <w:t>jejich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pověst</w:t>
      </w:r>
      <w:proofErr w:type="spellEnd"/>
      <w:r>
        <w:rPr>
          <w:rFonts w:ascii="Tms Rmn" w:hAnsi="Tms Rmn" w:cs="Tms Rmn"/>
          <w:color w:val="000000"/>
          <w:kern w:val="0"/>
        </w:rPr>
        <w:t xml:space="preserve"> je </w:t>
      </w:r>
      <w:proofErr w:type="spellStart"/>
      <w:r>
        <w:rPr>
          <w:rFonts w:ascii="Tms Rmn" w:hAnsi="Tms Rmn" w:cs="Tms Rmn"/>
          <w:color w:val="000000"/>
          <w:kern w:val="0"/>
        </w:rPr>
        <w:t>spjata</w:t>
      </w:r>
      <w:proofErr w:type="spellEnd"/>
      <w:r>
        <w:rPr>
          <w:rFonts w:ascii="Tms Rmn" w:hAnsi="Tms Rmn" w:cs="Tms Rmn"/>
          <w:color w:val="000000"/>
          <w:kern w:val="0"/>
        </w:rPr>
        <w:t xml:space="preserve"> s </w:t>
      </w:r>
      <w:proofErr w:type="spellStart"/>
      <w:r>
        <w:rPr>
          <w:rFonts w:ascii="Tms Rmn" w:hAnsi="Tms Rmn" w:cs="Tms Rmn"/>
          <w:color w:val="000000"/>
          <w:kern w:val="0"/>
        </w:rPr>
        <w:t>osobním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životem</w:t>
      </w:r>
      <w:proofErr w:type="spellEnd"/>
      <w:r>
        <w:rPr>
          <w:rFonts w:ascii="Tms Rmn" w:hAnsi="Tms Rmn" w:cs="Tms Rmn"/>
          <w:color w:val="000000"/>
          <w:kern w:val="0"/>
        </w:rPr>
        <w:t xml:space="preserve">, </w:t>
      </w:r>
      <w:proofErr w:type="spellStart"/>
      <w:r>
        <w:rPr>
          <w:rFonts w:ascii="Tms Rmn" w:hAnsi="Tms Rmn" w:cs="Tms Rmn"/>
          <w:color w:val="000000"/>
          <w:kern w:val="0"/>
        </w:rPr>
        <w:t>sociálními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vztahy</w:t>
      </w:r>
      <w:proofErr w:type="spellEnd"/>
      <w:r>
        <w:rPr>
          <w:rFonts w:ascii="Tms Rmn" w:hAnsi="Tms Rmn" w:cs="Tms Rmn"/>
          <w:color w:val="000000"/>
          <w:kern w:val="0"/>
        </w:rPr>
        <w:t xml:space="preserve">, </w:t>
      </w:r>
      <w:proofErr w:type="spellStart"/>
      <w:r>
        <w:rPr>
          <w:rFonts w:ascii="Tms Rmn" w:hAnsi="Tms Rmn" w:cs="Tms Rmn"/>
          <w:color w:val="000000"/>
          <w:kern w:val="0"/>
        </w:rPr>
        <w:t>profesionální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kariérou</w:t>
      </w:r>
      <w:proofErr w:type="spellEnd"/>
      <w:r>
        <w:rPr>
          <w:rFonts w:ascii="Tms Rmn" w:hAnsi="Tms Rmn" w:cs="Tms Rmn"/>
          <w:color w:val="000000"/>
          <w:kern w:val="0"/>
        </w:rPr>
        <w:t xml:space="preserve"> a </w:t>
      </w:r>
      <w:proofErr w:type="spellStart"/>
      <w:r>
        <w:rPr>
          <w:rFonts w:ascii="Tms Rmn" w:hAnsi="Tms Rmn" w:cs="Tms Rmn"/>
          <w:color w:val="000000"/>
          <w:kern w:val="0"/>
        </w:rPr>
        <w:t>úzce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souvisí</w:t>
      </w:r>
      <w:proofErr w:type="spellEnd"/>
      <w:r>
        <w:rPr>
          <w:rFonts w:ascii="Tms Rmn" w:hAnsi="Tms Rmn" w:cs="Tms Rmn"/>
          <w:color w:val="000000"/>
          <w:kern w:val="0"/>
        </w:rPr>
        <w:t xml:space="preserve"> s </w:t>
      </w:r>
      <w:proofErr w:type="spellStart"/>
      <w:r>
        <w:rPr>
          <w:rFonts w:ascii="Tms Rmn" w:hAnsi="Tms Rmn" w:cs="Tms Rmn"/>
          <w:color w:val="000000"/>
          <w:kern w:val="0"/>
        </w:rPr>
        <w:t>právy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osobní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čest</w:t>
      </w:r>
      <w:proofErr w:type="spellEnd"/>
      <w:r>
        <w:rPr>
          <w:rFonts w:ascii="Tms Rmn" w:hAnsi="Tms Rmn" w:cs="Tms Rmn"/>
          <w:color w:val="000000"/>
          <w:kern w:val="0"/>
        </w:rPr>
        <w:t xml:space="preserve"> a </w:t>
      </w:r>
      <w:proofErr w:type="spellStart"/>
      <w:r>
        <w:rPr>
          <w:rFonts w:ascii="Tms Rmn" w:hAnsi="Tms Rmn" w:cs="Tms Rmn"/>
          <w:color w:val="000000"/>
          <w:kern w:val="0"/>
        </w:rPr>
        <w:t>jméno</w:t>
      </w:r>
      <w:proofErr w:type="spellEnd"/>
      <w:r>
        <w:rPr>
          <w:rFonts w:ascii="Tms Rmn" w:hAnsi="Tms Rmn" w:cs="Tms Rmn"/>
          <w:color w:val="000000"/>
          <w:kern w:val="0"/>
        </w:rPr>
        <w:t xml:space="preserve">, s </w:t>
      </w:r>
      <w:proofErr w:type="spellStart"/>
      <w:r>
        <w:rPr>
          <w:rFonts w:ascii="Tms Rmn" w:hAnsi="Tms Rmn" w:cs="Tms Rmn"/>
          <w:color w:val="000000"/>
          <w:kern w:val="0"/>
        </w:rPr>
        <w:t>nimiž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tvoří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soubor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osobnostních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práv</w:t>
      </w:r>
      <w:proofErr w:type="spellEnd"/>
      <w:r>
        <w:rPr>
          <w:rFonts w:ascii="Tms Rmn" w:hAnsi="Tms Rmn" w:cs="Tms Rmn"/>
          <w:color w:val="000000"/>
          <w:kern w:val="0"/>
        </w:rPr>
        <w:t xml:space="preserve">, </w:t>
      </w:r>
      <w:proofErr w:type="spellStart"/>
      <w:r>
        <w:rPr>
          <w:rFonts w:ascii="Tms Rmn" w:hAnsi="Tms Rmn" w:cs="Tms Rmn"/>
          <w:color w:val="000000"/>
          <w:kern w:val="0"/>
        </w:rPr>
        <w:t>která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chrání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člověka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ve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společenském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kontextu</w:t>
      </w:r>
      <w:proofErr w:type="spellEnd"/>
      <w:r>
        <w:rPr>
          <w:rFonts w:ascii="Tms Rmn" w:hAnsi="Tms Rmn" w:cs="Tms Rmn"/>
          <w:color w:val="000000"/>
          <w:kern w:val="0"/>
        </w:rPr>
        <w:t xml:space="preserve">. </w:t>
      </w:r>
      <w:proofErr w:type="spellStart"/>
      <w:r>
        <w:rPr>
          <w:rFonts w:ascii="Tms Rmn" w:hAnsi="Tms Rmn" w:cs="Tms Rmn"/>
          <w:color w:val="000000"/>
          <w:kern w:val="0"/>
        </w:rPr>
        <w:t>Oproti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tomu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újmu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právnických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osob</w:t>
      </w:r>
      <w:proofErr w:type="spellEnd"/>
      <w:r>
        <w:rPr>
          <w:rFonts w:ascii="Tms Rmn" w:hAnsi="Tms Rmn" w:cs="Tms Rmn"/>
          <w:color w:val="000000"/>
          <w:kern w:val="0"/>
        </w:rPr>
        <w:t xml:space="preserve"> je </w:t>
      </w:r>
      <w:proofErr w:type="spellStart"/>
      <w:r>
        <w:rPr>
          <w:rFonts w:ascii="Tms Rmn" w:hAnsi="Tms Rmn" w:cs="Tms Rmn"/>
          <w:color w:val="000000"/>
          <w:kern w:val="0"/>
        </w:rPr>
        <w:t>třeba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vnímat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odlišně</w:t>
      </w:r>
      <w:proofErr w:type="spellEnd"/>
      <w:r>
        <w:rPr>
          <w:rFonts w:ascii="Tms Rmn" w:hAnsi="Tms Rmn" w:cs="Tms Rmn"/>
          <w:color w:val="000000"/>
          <w:kern w:val="0"/>
        </w:rPr>
        <w:t xml:space="preserve"> s </w:t>
      </w:r>
      <w:proofErr w:type="spellStart"/>
      <w:r>
        <w:rPr>
          <w:rFonts w:ascii="Tms Rmn" w:hAnsi="Tms Rmn" w:cs="Tms Rmn"/>
          <w:color w:val="000000"/>
          <w:kern w:val="0"/>
        </w:rPr>
        <w:t>ohledem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jejich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povahu</w:t>
      </w:r>
      <w:proofErr w:type="spellEnd"/>
      <w:r>
        <w:rPr>
          <w:rFonts w:ascii="Tms Rmn" w:hAnsi="Tms Rmn" w:cs="Tms Rmn"/>
          <w:color w:val="000000"/>
          <w:kern w:val="0"/>
        </w:rPr>
        <w:t xml:space="preserve">. </w:t>
      </w:r>
      <w:proofErr w:type="spellStart"/>
      <w:r>
        <w:rPr>
          <w:rFonts w:ascii="Tms Rmn" w:hAnsi="Tms Rmn" w:cs="Tms Rmn"/>
          <w:color w:val="000000"/>
          <w:kern w:val="0"/>
        </w:rPr>
        <w:t>Právnické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osoby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újmu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subjektivně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neprožívají</w:t>
      </w:r>
      <w:proofErr w:type="spellEnd"/>
      <w:r>
        <w:rPr>
          <w:rFonts w:ascii="Tms Rmn" w:hAnsi="Tms Rmn" w:cs="Tms Rmn"/>
          <w:color w:val="000000"/>
          <w:kern w:val="0"/>
        </w:rPr>
        <w:t xml:space="preserve">, to ale </w:t>
      </w:r>
      <w:proofErr w:type="spellStart"/>
      <w:r>
        <w:rPr>
          <w:rFonts w:ascii="Tms Rmn" w:hAnsi="Tms Rmn" w:cs="Tms Rmn"/>
          <w:color w:val="000000"/>
          <w:kern w:val="0"/>
        </w:rPr>
        <w:t>neznamená</w:t>
      </w:r>
      <w:proofErr w:type="spellEnd"/>
      <w:r>
        <w:rPr>
          <w:rFonts w:ascii="Tms Rmn" w:hAnsi="Tms Rmn" w:cs="Tms Rmn"/>
          <w:color w:val="000000"/>
          <w:kern w:val="0"/>
        </w:rPr>
        <w:t xml:space="preserve">, </w:t>
      </w:r>
      <w:proofErr w:type="spellStart"/>
      <w:r>
        <w:rPr>
          <w:rFonts w:ascii="Tms Rmn" w:hAnsi="Tms Rmn" w:cs="Tms Rmn"/>
          <w:color w:val="000000"/>
          <w:kern w:val="0"/>
        </w:rPr>
        <w:t>že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jim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nevzniká</w:t>
      </w:r>
      <w:proofErr w:type="spellEnd"/>
      <w:r>
        <w:rPr>
          <w:rFonts w:ascii="Tms Rmn" w:hAnsi="Tms Rmn" w:cs="Tms Rmn"/>
          <w:color w:val="000000"/>
          <w:kern w:val="0"/>
        </w:rPr>
        <w:t xml:space="preserve">, je ale </w:t>
      </w:r>
      <w:proofErr w:type="spellStart"/>
      <w:r>
        <w:rPr>
          <w:rFonts w:ascii="Tms Rmn" w:hAnsi="Tms Rmn" w:cs="Tms Rmn"/>
          <w:color w:val="000000"/>
          <w:kern w:val="0"/>
        </w:rPr>
        <w:t>spíše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spojena</w:t>
      </w:r>
      <w:proofErr w:type="spellEnd"/>
      <w:r>
        <w:rPr>
          <w:rFonts w:ascii="Tms Rmn" w:hAnsi="Tms Rmn" w:cs="Tms Rmn"/>
          <w:color w:val="000000"/>
          <w:kern w:val="0"/>
        </w:rPr>
        <w:t xml:space="preserve"> s </w:t>
      </w:r>
      <w:proofErr w:type="spellStart"/>
      <w:r>
        <w:rPr>
          <w:rFonts w:ascii="Tms Rmn" w:hAnsi="Tms Rmn" w:cs="Tms Rmn"/>
          <w:color w:val="000000"/>
          <w:kern w:val="0"/>
        </w:rPr>
        <w:t>konkrétními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dopady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jejich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činnost</w:t>
      </w:r>
      <w:proofErr w:type="spellEnd"/>
      <w:r>
        <w:rPr>
          <w:rFonts w:ascii="Tms Rmn" w:hAnsi="Tms Rmn" w:cs="Tms Rmn"/>
          <w:color w:val="000000"/>
          <w:kern w:val="0"/>
        </w:rPr>
        <w:t xml:space="preserve"> a </w:t>
      </w:r>
      <w:proofErr w:type="spellStart"/>
      <w:r>
        <w:rPr>
          <w:rFonts w:ascii="Tms Rmn" w:hAnsi="Tms Rmn" w:cs="Tms Rmn"/>
          <w:color w:val="000000"/>
          <w:kern w:val="0"/>
        </w:rPr>
        <w:t>fungování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bázi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přičitatelnosti</w:t>
      </w:r>
      <w:proofErr w:type="spellEnd"/>
      <w:r>
        <w:rPr>
          <w:rFonts w:ascii="Tms Rmn" w:hAnsi="Tms Rmn" w:cs="Tms Rmn"/>
          <w:color w:val="000000"/>
          <w:kern w:val="0"/>
        </w:rPr>
        <w:t xml:space="preserve">. </w:t>
      </w:r>
      <w:proofErr w:type="spellStart"/>
      <w:r>
        <w:rPr>
          <w:rFonts w:ascii="Tms Rmn" w:hAnsi="Tms Rmn" w:cs="Tms Rmn"/>
          <w:color w:val="000000"/>
          <w:kern w:val="0"/>
        </w:rPr>
        <w:t>Újma</w:t>
      </w:r>
      <w:proofErr w:type="spellEnd"/>
      <w:r>
        <w:rPr>
          <w:rFonts w:ascii="Tms Rmn" w:hAnsi="Tms Rmn" w:cs="Tms Rmn"/>
          <w:color w:val="000000"/>
          <w:kern w:val="0"/>
        </w:rPr>
        <w:t xml:space="preserve"> a </w:t>
      </w:r>
      <w:proofErr w:type="spellStart"/>
      <w:r>
        <w:rPr>
          <w:rFonts w:ascii="Tms Rmn" w:hAnsi="Tms Rmn" w:cs="Tms Rmn"/>
          <w:color w:val="000000"/>
          <w:kern w:val="0"/>
        </w:rPr>
        <w:t>její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povaha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bude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rozdílná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i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podle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formy</w:t>
      </w:r>
      <w:proofErr w:type="spellEnd"/>
      <w:r>
        <w:rPr>
          <w:rFonts w:ascii="Tms Rmn" w:hAnsi="Tms Rmn" w:cs="Tms Rmn"/>
          <w:color w:val="000000"/>
          <w:kern w:val="0"/>
        </w:rPr>
        <w:t xml:space="preserve"> a </w:t>
      </w:r>
      <w:proofErr w:type="spellStart"/>
      <w:r>
        <w:rPr>
          <w:rFonts w:ascii="Tms Rmn" w:hAnsi="Tms Rmn" w:cs="Tms Rmn"/>
          <w:color w:val="000000"/>
          <w:kern w:val="0"/>
        </w:rPr>
        <w:t>typu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právnické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osoby</w:t>
      </w:r>
      <w:proofErr w:type="spellEnd"/>
      <w:r>
        <w:rPr>
          <w:rFonts w:ascii="Tms Rmn" w:hAnsi="Tms Rmn" w:cs="Tms Rmn"/>
          <w:color w:val="000000"/>
          <w:kern w:val="0"/>
        </w:rPr>
        <w:t xml:space="preserve">, </w:t>
      </w:r>
      <w:proofErr w:type="spellStart"/>
      <w:r>
        <w:rPr>
          <w:rFonts w:ascii="Tms Rmn" w:hAnsi="Tms Rmn" w:cs="Tms Rmn"/>
          <w:color w:val="000000"/>
          <w:kern w:val="0"/>
        </w:rPr>
        <w:t>tedy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zda</w:t>
      </w:r>
      <w:proofErr w:type="spellEnd"/>
      <w:r>
        <w:rPr>
          <w:rFonts w:ascii="Tms Rmn" w:hAnsi="Tms Rmn" w:cs="Tms Rmn"/>
          <w:color w:val="000000"/>
          <w:kern w:val="0"/>
        </w:rPr>
        <w:t xml:space="preserve"> je </w:t>
      </w:r>
      <w:proofErr w:type="spellStart"/>
      <w:r>
        <w:rPr>
          <w:rFonts w:ascii="Tms Rmn" w:hAnsi="Tms Rmn" w:cs="Tms Rmn"/>
          <w:color w:val="000000"/>
          <w:kern w:val="0"/>
        </w:rPr>
        <w:t>podnikatelská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či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nikoliv</w:t>
      </w:r>
      <w:proofErr w:type="spellEnd"/>
      <w:r>
        <w:rPr>
          <w:rFonts w:ascii="Tms Rmn" w:hAnsi="Tms Rmn" w:cs="Tms Rmn"/>
          <w:color w:val="000000"/>
          <w:kern w:val="0"/>
        </w:rPr>
        <w:t xml:space="preserve">, </w:t>
      </w:r>
      <w:proofErr w:type="spellStart"/>
      <w:r>
        <w:rPr>
          <w:rFonts w:ascii="Tms Rmn" w:hAnsi="Tms Rmn" w:cs="Tms Rmn"/>
          <w:color w:val="000000"/>
          <w:kern w:val="0"/>
        </w:rPr>
        <w:t>zda</w:t>
      </w:r>
      <w:proofErr w:type="spellEnd"/>
      <w:r>
        <w:rPr>
          <w:rFonts w:ascii="Tms Rmn" w:hAnsi="Tms Rmn" w:cs="Tms Rmn"/>
          <w:color w:val="000000"/>
          <w:kern w:val="0"/>
        </w:rPr>
        <w:t xml:space="preserve"> je </w:t>
      </w:r>
      <w:proofErr w:type="spellStart"/>
      <w:r>
        <w:rPr>
          <w:rFonts w:ascii="Tms Rmn" w:hAnsi="Tms Rmn" w:cs="Tms Rmn"/>
          <w:color w:val="000000"/>
          <w:kern w:val="0"/>
        </w:rPr>
        <w:t>založena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ve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veřejném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či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soukromém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zájmu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apod</w:t>
      </w:r>
      <w:proofErr w:type="spellEnd"/>
      <w:r>
        <w:rPr>
          <w:rFonts w:ascii="Tms Rmn" w:hAnsi="Tms Rmn" w:cs="Tms Rmn"/>
          <w:color w:val="000000"/>
          <w:kern w:val="0"/>
        </w:rPr>
        <w:t xml:space="preserve">. </w:t>
      </w:r>
      <w:proofErr w:type="spellStart"/>
      <w:r>
        <w:rPr>
          <w:rFonts w:ascii="Tms Rmn" w:hAnsi="Tms Rmn" w:cs="Tms Rmn"/>
          <w:color w:val="000000"/>
          <w:kern w:val="0"/>
        </w:rPr>
        <w:t>Dobrá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pověst</w:t>
      </w:r>
      <w:proofErr w:type="spellEnd"/>
      <w:r>
        <w:rPr>
          <w:rFonts w:ascii="Tms Rmn" w:hAnsi="Tms Rmn" w:cs="Tms Rmn"/>
          <w:color w:val="000000"/>
          <w:kern w:val="0"/>
        </w:rPr>
        <w:t xml:space="preserve"> je </w:t>
      </w:r>
      <w:proofErr w:type="spellStart"/>
      <w:r>
        <w:rPr>
          <w:rFonts w:ascii="Tms Rmn" w:hAnsi="Tms Rmn" w:cs="Tms Rmn"/>
          <w:color w:val="000000"/>
          <w:kern w:val="0"/>
        </w:rPr>
        <w:t>však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hodnotou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vlastní</w:t>
      </w:r>
      <w:proofErr w:type="spellEnd"/>
      <w:r>
        <w:rPr>
          <w:rFonts w:ascii="Tms Rmn" w:hAnsi="Tms Rmn" w:cs="Tms Rmn"/>
          <w:color w:val="000000"/>
          <w:kern w:val="0"/>
        </w:rPr>
        <w:t xml:space="preserve"> jak </w:t>
      </w:r>
      <w:proofErr w:type="spellStart"/>
      <w:r>
        <w:rPr>
          <w:rFonts w:ascii="Tms Rmn" w:hAnsi="Tms Rmn" w:cs="Tms Rmn"/>
          <w:color w:val="000000"/>
          <w:kern w:val="0"/>
        </w:rPr>
        <w:t>fyzickým</w:t>
      </w:r>
      <w:proofErr w:type="spellEnd"/>
      <w:r>
        <w:rPr>
          <w:rFonts w:ascii="Tms Rmn" w:hAnsi="Tms Rmn" w:cs="Tms Rmn"/>
          <w:color w:val="000000"/>
          <w:kern w:val="0"/>
        </w:rPr>
        <w:t xml:space="preserve">, </w:t>
      </w:r>
      <w:proofErr w:type="spellStart"/>
      <w:r>
        <w:rPr>
          <w:rFonts w:ascii="Tms Rmn" w:hAnsi="Tms Rmn" w:cs="Tms Rmn"/>
          <w:color w:val="000000"/>
          <w:kern w:val="0"/>
        </w:rPr>
        <w:t>tak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i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právnickým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osobám</w:t>
      </w:r>
      <w:proofErr w:type="spellEnd"/>
      <w:r>
        <w:rPr>
          <w:rFonts w:ascii="Tms Rmn" w:hAnsi="Tms Rmn" w:cs="Tms Rmn"/>
          <w:color w:val="000000"/>
          <w:kern w:val="0"/>
        </w:rPr>
        <w:t>.</w:t>
      </w:r>
    </w:p>
    <w:p w14:paraId="3D486285" w14:textId="77777777" w:rsidR="00000000" w:rsidRDefault="00000000">
      <w:pPr>
        <w:widowControl w:val="0"/>
        <w:autoSpaceDE w:val="0"/>
        <w:autoSpaceDN w:val="0"/>
        <w:adjustRightInd w:val="0"/>
        <w:spacing w:before="120" w:after="0" w:line="240" w:lineRule="atLeast"/>
        <w:jc w:val="both"/>
        <w:rPr>
          <w:rFonts w:ascii="Tms Rmn" w:hAnsi="Tms Rmn" w:cs="Tms Rmn"/>
          <w:color w:val="000000"/>
          <w:kern w:val="0"/>
        </w:rPr>
      </w:pPr>
      <w:r>
        <w:rPr>
          <w:rFonts w:ascii="Tms Rmn" w:hAnsi="Tms Rmn" w:cs="Tms Rmn"/>
          <w:color w:val="000000"/>
          <w:kern w:val="0"/>
        </w:rPr>
        <w:t>15.</w:t>
      </w:r>
      <w:r>
        <w:rPr>
          <w:rFonts w:ascii="Tms Rmn" w:hAnsi="Tms Rmn" w:cs="Tms Rmn"/>
          <w:color w:val="000000"/>
          <w:kern w:val="0"/>
        </w:rPr>
        <w:tab/>
      </w:r>
      <w:proofErr w:type="spellStart"/>
      <w:r>
        <w:rPr>
          <w:rFonts w:ascii="Tms Rmn" w:hAnsi="Tms Rmn" w:cs="Tms Rmn"/>
          <w:color w:val="000000"/>
          <w:kern w:val="0"/>
        </w:rPr>
        <w:t>Dovolací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soud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tak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může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přisvědčit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dovolatelce</w:t>
      </w:r>
      <w:proofErr w:type="spellEnd"/>
      <w:r>
        <w:rPr>
          <w:rFonts w:ascii="Tms Rmn" w:hAnsi="Tms Rmn" w:cs="Tms Rmn"/>
          <w:color w:val="000000"/>
          <w:kern w:val="0"/>
        </w:rPr>
        <w:t xml:space="preserve"> v tom, </w:t>
      </w:r>
      <w:proofErr w:type="spellStart"/>
      <w:r>
        <w:rPr>
          <w:rFonts w:ascii="Tms Rmn" w:hAnsi="Tms Rmn" w:cs="Tms Rmn"/>
          <w:color w:val="000000"/>
          <w:kern w:val="0"/>
        </w:rPr>
        <w:t>že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právo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odpověď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není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právem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majetkové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povahy</w:t>
      </w:r>
      <w:proofErr w:type="spellEnd"/>
      <w:r>
        <w:rPr>
          <w:rFonts w:ascii="Tms Rmn" w:hAnsi="Tms Rmn" w:cs="Tms Rmn"/>
          <w:color w:val="000000"/>
          <w:kern w:val="0"/>
        </w:rPr>
        <w:t xml:space="preserve">. V </w:t>
      </w:r>
      <w:proofErr w:type="spellStart"/>
      <w:r>
        <w:rPr>
          <w:rFonts w:ascii="Tms Rmn" w:hAnsi="Tms Rmn" w:cs="Tms Rmn"/>
          <w:color w:val="000000"/>
          <w:kern w:val="0"/>
        </w:rPr>
        <w:t>případě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fyzických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osob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představuje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součást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všeobecného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osobnostního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práva</w:t>
      </w:r>
      <w:proofErr w:type="spellEnd"/>
      <w:r>
        <w:rPr>
          <w:rFonts w:ascii="Tms Rmn" w:hAnsi="Tms Rmn" w:cs="Tms Rmn"/>
          <w:color w:val="000000"/>
          <w:kern w:val="0"/>
        </w:rPr>
        <w:t xml:space="preserve">, v </w:t>
      </w:r>
      <w:proofErr w:type="spellStart"/>
      <w:r>
        <w:rPr>
          <w:rFonts w:ascii="Tms Rmn" w:hAnsi="Tms Rmn" w:cs="Tms Rmn"/>
          <w:color w:val="000000"/>
          <w:kern w:val="0"/>
        </w:rPr>
        <w:t>případě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právnických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osob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součást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ochrany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názvu</w:t>
      </w:r>
      <w:proofErr w:type="spellEnd"/>
      <w:r>
        <w:rPr>
          <w:rFonts w:ascii="Tms Rmn" w:hAnsi="Tms Rmn" w:cs="Tms Rmn"/>
          <w:color w:val="000000"/>
          <w:kern w:val="0"/>
        </w:rPr>
        <w:t xml:space="preserve"> a </w:t>
      </w:r>
      <w:proofErr w:type="spellStart"/>
      <w:r>
        <w:rPr>
          <w:rFonts w:ascii="Tms Rmn" w:hAnsi="Tms Rmn" w:cs="Tms Rmn"/>
          <w:color w:val="000000"/>
          <w:kern w:val="0"/>
        </w:rPr>
        <w:t>dobré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pověsti</w:t>
      </w:r>
      <w:proofErr w:type="spellEnd"/>
      <w:r>
        <w:rPr>
          <w:rFonts w:ascii="Tms Rmn" w:hAnsi="Tms Rmn" w:cs="Tms Rmn"/>
          <w:color w:val="000000"/>
          <w:kern w:val="0"/>
        </w:rPr>
        <w:t xml:space="preserve">. Pro </w:t>
      </w:r>
      <w:proofErr w:type="spellStart"/>
      <w:r>
        <w:rPr>
          <w:rFonts w:ascii="Tms Rmn" w:hAnsi="Tms Rmn" w:cs="Tms Rmn"/>
          <w:color w:val="000000"/>
          <w:kern w:val="0"/>
        </w:rPr>
        <w:t>posouzení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správnosti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napadeného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rozhodnutí</w:t>
      </w:r>
      <w:proofErr w:type="spellEnd"/>
      <w:r>
        <w:rPr>
          <w:rFonts w:ascii="Tms Rmn" w:hAnsi="Tms Rmn" w:cs="Tms Rmn"/>
          <w:color w:val="000000"/>
          <w:kern w:val="0"/>
        </w:rPr>
        <w:t xml:space="preserve"> je </w:t>
      </w:r>
      <w:proofErr w:type="spellStart"/>
      <w:r>
        <w:rPr>
          <w:rFonts w:ascii="Tms Rmn" w:hAnsi="Tms Rmn" w:cs="Tms Rmn"/>
          <w:color w:val="000000"/>
          <w:kern w:val="0"/>
        </w:rPr>
        <w:t>významné</w:t>
      </w:r>
      <w:proofErr w:type="spellEnd"/>
      <w:r>
        <w:rPr>
          <w:rFonts w:ascii="Tms Rmn" w:hAnsi="Tms Rmn" w:cs="Tms Rmn"/>
          <w:color w:val="000000"/>
          <w:kern w:val="0"/>
        </w:rPr>
        <w:t xml:space="preserve">, </w:t>
      </w:r>
      <w:proofErr w:type="spellStart"/>
      <w:r>
        <w:rPr>
          <w:rFonts w:ascii="Tms Rmn" w:hAnsi="Tms Rmn" w:cs="Tms Rmn"/>
          <w:color w:val="000000"/>
          <w:kern w:val="0"/>
        </w:rPr>
        <w:t>zda</w:t>
      </w:r>
      <w:proofErr w:type="spellEnd"/>
      <w:r>
        <w:rPr>
          <w:rFonts w:ascii="Tms Rmn" w:hAnsi="Tms Rmn" w:cs="Tms Rmn"/>
          <w:color w:val="000000"/>
          <w:kern w:val="0"/>
        </w:rPr>
        <w:t xml:space="preserve"> v </w:t>
      </w:r>
      <w:proofErr w:type="spellStart"/>
      <w:r>
        <w:rPr>
          <w:rFonts w:ascii="Tms Rmn" w:hAnsi="Tms Rmn" w:cs="Tms Rmn"/>
          <w:color w:val="000000"/>
          <w:kern w:val="0"/>
        </w:rPr>
        <w:t>případě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zániku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právnické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osoby</w:t>
      </w:r>
      <w:proofErr w:type="spellEnd"/>
      <w:r>
        <w:rPr>
          <w:rFonts w:ascii="Tms Rmn" w:hAnsi="Tms Rmn" w:cs="Tms Rmn"/>
          <w:color w:val="000000"/>
          <w:kern w:val="0"/>
        </w:rPr>
        <w:t xml:space="preserve"> s </w:t>
      </w:r>
      <w:proofErr w:type="spellStart"/>
      <w:r>
        <w:rPr>
          <w:rFonts w:ascii="Tms Rmn" w:hAnsi="Tms Rmn" w:cs="Tms Rmn"/>
          <w:color w:val="000000"/>
          <w:kern w:val="0"/>
        </w:rPr>
        <w:t>právním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nástupcem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zaniká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takto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pojaté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právo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odpověď</w:t>
      </w:r>
      <w:proofErr w:type="spellEnd"/>
      <w:r>
        <w:rPr>
          <w:rFonts w:ascii="Tms Rmn" w:hAnsi="Tms Rmn" w:cs="Tms Rmn"/>
          <w:color w:val="000000"/>
          <w:kern w:val="0"/>
        </w:rPr>
        <w:t xml:space="preserve"> z </w:t>
      </w:r>
      <w:proofErr w:type="spellStart"/>
      <w:r>
        <w:rPr>
          <w:rFonts w:ascii="Tms Rmn" w:hAnsi="Tms Rmn" w:cs="Tms Rmn"/>
          <w:color w:val="000000"/>
          <w:kern w:val="0"/>
        </w:rPr>
        <w:t>důvodu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jeho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nemajetkové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povahy</w:t>
      </w:r>
      <w:proofErr w:type="spellEnd"/>
      <w:r>
        <w:rPr>
          <w:rFonts w:ascii="Tms Rmn" w:hAnsi="Tms Rmn" w:cs="Tms Rmn"/>
          <w:color w:val="000000"/>
          <w:kern w:val="0"/>
        </w:rPr>
        <w:t xml:space="preserve">, </w:t>
      </w:r>
      <w:proofErr w:type="spellStart"/>
      <w:r>
        <w:rPr>
          <w:rFonts w:ascii="Tms Rmn" w:hAnsi="Tms Rmn" w:cs="Tms Rmn"/>
          <w:color w:val="000000"/>
          <w:kern w:val="0"/>
        </w:rPr>
        <w:t>či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zda</w:t>
      </w:r>
      <w:proofErr w:type="spellEnd"/>
      <w:r>
        <w:rPr>
          <w:rFonts w:ascii="Tms Rmn" w:hAnsi="Tms Rmn" w:cs="Tms Rmn"/>
          <w:color w:val="000000"/>
          <w:kern w:val="0"/>
        </w:rPr>
        <w:t xml:space="preserve"> toto </w:t>
      </w:r>
      <w:proofErr w:type="spellStart"/>
      <w:r>
        <w:rPr>
          <w:rFonts w:ascii="Tms Rmn" w:hAnsi="Tms Rmn" w:cs="Tms Rmn"/>
          <w:color w:val="000000"/>
          <w:kern w:val="0"/>
        </w:rPr>
        <w:t>právo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přechází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právního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nástupce</w:t>
      </w:r>
      <w:proofErr w:type="spellEnd"/>
      <w:r>
        <w:rPr>
          <w:rFonts w:ascii="Tms Rmn" w:hAnsi="Tms Rmn" w:cs="Tms Rmn"/>
          <w:color w:val="000000"/>
          <w:kern w:val="0"/>
        </w:rPr>
        <w:t xml:space="preserve">. </w:t>
      </w:r>
    </w:p>
    <w:p w14:paraId="1CF86A8D" w14:textId="77777777" w:rsidR="00000000" w:rsidRDefault="00000000">
      <w:pPr>
        <w:widowControl w:val="0"/>
        <w:autoSpaceDE w:val="0"/>
        <w:autoSpaceDN w:val="0"/>
        <w:adjustRightInd w:val="0"/>
        <w:spacing w:before="120" w:after="0" w:line="240" w:lineRule="atLeast"/>
        <w:jc w:val="both"/>
        <w:rPr>
          <w:rFonts w:ascii="Tms Rmn" w:hAnsi="Tms Rmn" w:cs="Tms Rmn"/>
          <w:color w:val="000000"/>
          <w:kern w:val="0"/>
        </w:rPr>
      </w:pPr>
      <w:r>
        <w:rPr>
          <w:rFonts w:ascii="Tms Rmn" w:hAnsi="Tms Rmn" w:cs="Tms Rmn"/>
          <w:color w:val="000000"/>
          <w:kern w:val="0"/>
        </w:rPr>
        <w:t>16.</w:t>
      </w:r>
      <w:r>
        <w:rPr>
          <w:rFonts w:ascii="Tms Rmn" w:hAnsi="Tms Rmn" w:cs="Tms Rmn"/>
          <w:color w:val="000000"/>
          <w:kern w:val="0"/>
        </w:rPr>
        <w:tab/>
      </w:r>
      <w:proofErr w:type="spellStart"/>
      <w:r>
        <w:rPr>
          <w:rFonts w:ascii="Tms Rmn" w:hAnsi="Tms Rmn" w:cs="Tms Rmn"/>
          <w:color w:val="000000"/>
          <w:kern w:val="0"/>
        </w:rPr>
        <w:t>Podle</w:t>
      </w:r>
      <w:proofErr w:type="spellEnd"/>
      <w:r>
        <w:rPr>
          <w:rFonts w:ascii="Tms Rmn" w:hAnsi="Tms Rmn" w:cs="Tms Rmn"/>
          <w:color w:val="000000"/>
          <w:kern w:val="0"/>
        </w:rPr>
        <w:t xml:space="preserve"> § 178 </w:t>
      </w:r>
      <w:proofErr w:type="spellStart"/>
      <w:r>
        <w:rPr>
          <w:rFonts w:ascii="Tms Rmn" w:hAnsi="Tms Rmn" w:cs="Tms Rmn"/>
          <w:color w:val="000000"/>
          <w:kern w:val="0"/>
        </w:rPr>
        <w:t>odst</w:t>
      </w:r>
      <w:proofErr w:type="spellEnd"/>
      <w:r>
        <w:rPr>
          <w:rFonts w:ascii="Tms Rmn" w:hAnsi="Tms Rmn" w:cs="Tms Rmn"/>
          <w:color w:val="000000"/>
          <w:kern w:val="0"/>
        </w:rPr>
        <w:t xml:space="preserve">. 3 o. z. </w:t>
      </w:r>
      <w:proofErr w:type="spellStart"/>
      <w:r>
        <w:rPr>
          <w:rFonts w:ascii="Tms Rmn" w:hAnsi="Tms Rmn" w:cs="Tms Rmn"/>
          <w:color w:val="000000"/>
          <w:kern w:val="0"/>
        </w:rPr>
        <w:t>při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splynutí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zanikají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všechny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zúčastněné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osoby</w:t>
      </w:r>
      <w:proofErr w:type="spellEnd"/>
      <w:r>
        <w:rPr>
          <w:rFonts w:ascii="Tms Rmn" w:hAnsi="Tms Rmn" w:cs="Tms Rmn"/>
          <w:color w:val="000000"/>
          <w:kern w:val="0"/>
        </w:rPr>
        <w:t xml:space="preserve"> a </w:t>
      </w:r>
      <w:proofErr w:type="spellStart"/>
      <w:r>
        <w:rPr>
          <w:rFonts w:ascii="Tms Rmn" w:hAnsi="Tms Rmn" w:cs="Tms Rmn"/>
          <w:color w:val="000000"/>
          <w:kern w:val="0"/>
        </w:rPr>
        <w:t>na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jejich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místě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vzniká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nová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právnická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osoba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jako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osoba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nástupnická</w:t>
      </w:r>
      <w:proofErr w:type="spellEnd"/>
      <w:r>
        <w:rPr>
          <w:rFonts w:ascii="Tms Rmn" w:hAnsi="Tms Rmn" w:cs="Tms Rmn"/>
          <w:color w:val="000000"/>
          <w:kern w:val="0"/>
        </w:rPr>
        <w:t xml:space="preserve">; </w:t>
      </w:r>
      <w:proofErr w:type="spellStart"/>
      <w:r>
        <w:rPr>
          <w:rFonts w:ascii="Tms Rmn" w:hAnsi="Tms Rmn" w:cs="Tms Rmn"/>
          <w:color w:val="000000"/>
          <w:kern w:val="0"/>
        </w:rPr>
        <w:t>na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ni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přecházejí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práva</w:t>
      </w:r>
      <w:proofErr w:type="spellEnd"/>
      <w:r>
        <w:rPr>
          <w:rFonts w:ascii="Tms Rmn" w:hAnsi="Tms Rmn" w:cs="Tms Rmn"/>
          <w:color w:val="000000"/>
          <w:kern w:val="0"/>
        </w:rPr>
        <w:t xml:space="preserve"> a </w:t>
      </w:r>
      <w:proofErr w:type="spellStart"/>
      <w:r>
        <w:rPr>
          <w:rFonts w:ascii="Tms Rmn" w:hAnsi="Tms Rmn" w:cs="Tms Rmn"/>
          <w:color w:val="000000"/>
          <w:kern w:val="0"/>
        </w:rPr>
        <w:t>povinnosti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všech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zanikajících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osob</w:t>
      </w:r>
      <w:proofErr w:type="spellEnd"/>
      <w:r>
        <w:rPr>
          <w:rFonts w:ascii="Tms Rmn" w:hAnsi="Tms Rmn" w:cs="Tms Rmn"/>
          <w:color w:val="000000"/>
          <w:kern w:val="0"/>
        </w:rPr>
        <w:t>.</w:t>
      </w:r>
    </w:p>
    <w:p w14:paraId="011C5BB9" w14:textId="77777777" w:rsidR="00000000" w:rsidRDefault="00000000">
      <w:pPr>
        <w:widowControl w:val="0"/>
        <w:autoSpaceDE w:val="0"/>
        <w:autoSpaceDN w:val="0"/>
        <w:adjustRightInd w:val="0"/>
        <w:spacing w:before="120" w:after="0" w:line="240" w:lineRule="atLeast"/>
        <w:jc w:val="both"/>
        <w:rPr>
          <w:rFonts w:ascii="Tms Rmn" w:hAnsi="Tms Rmn" w:cs="Tms Rmn"/>
          <w:color w:val="000000"/>
          <w:kern w:val="0"/>
        </w:rPr>
      </w:pPr>
      <w:r>
        <w:rPr>
          <w:rFonts w:ascii="Tms Rmn" w:hAnsi="Tms Rmn" w:cs="Tms Rmn"/>
          <w:color w:val="000000"/>
          <w:kern w:val="0"/>
        </w:rPr>
        <w:t>17.</w:t>
      </w:r>
      <w:r>
        <w:rPr>
          <w:rFonts w:ascii="Tms Rmn" w:hAnsi="Tms Rmn" w:cs="Tms Rmn"/>
          <w:color w:val="000000"/>
          <w:kern w:val="0"/>
        </w:rPr>
        <w:tab/>
      </w:r>
      <w:proofErr w:type="spellStart"/>
      <w:r>
        <w:rPr>
          <w:rFonts w:ascii="Tms Rmn" w:hAnsi="Tms Rmn" w:cs="Tms Rmn"/>
          <w:color w:val="000000"/>
          <w:kern w:val="0"/>
        </w:rPr>
        <w:t>Podle</w:t>
      </w:r>
      <w:proofErr w:type="spellEnd"/>
      <w:r>
        <w:rPr>
          <w:rFonts w:ascii="Tms Rmn" w:hAnsi="Tms Rmn" w:cs="Tms Rmn"/>
          <w:color w:val="000000"/>
          <w:kern w:val="0"/>
        </w:rPr>
        <w:t xml:space="preserve"> § 2009 </w:t>
      </w:r>
      <w:proofErr w:type="spellStart"/>
      <w:r>
        <w:rPr>
          <w:rFonts w:ascii="Tms Rmn" w:hAnsi="Tms Rmn" w:cs="Tms Rmn"/>
          <w:color w:val="000000"/>
          <w:kern w:val="0"/>
        </w:rPr>
        <w:t>odst</w:t>
      </w:r>
      <w:proofErr w:type="spellEnd"/>
      <w:r>
        <w:rPr>
          <w:rFonts w:ascii="Tms Rmn" w:hAnsi="Tms Rmn" w:cs="Tms Rmn"/>
          <w:color w:val="000000"/>
          <w:kern w:val="0"/>
        </w:rPr>
        <w:t xml:space="preserve">. 2 o. z. </w:t>
      </w:r>
      <w:proofErr w:type="spellStart"/>
      <w:r>
        <w:rPr>
          <w:rFonts w:ascii="Tms Rmn" w:hAnsi="Tms Rmn" w:cs="Tms Rmn"/>
          <w:color w:val="000000"/>
          <w:kern w:val="0"/>
        </w:rPr>
        <w:t>smrtí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věřitele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právo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zanikne</w:t>
      </w:r>
      <w:proofErr w:type="spellEnd"/>
      <w:r>
        <w:rPr>
          <w:rFonts w:ascii="Tms Rmn" w:hAnsi="Tms Rmn" w:cs="Tms Rmn"/>
          <w:color w:val="000000"/>
          <w:kern w:val="0"/>
        </w:rPr>
        <w:t xml:space="preserve">, </w:t>
      </w:r>
      <w:proofErr w:type="spellStart"/>
      <w:r>
        <w:rPr>
          <w:rFonts w:ascii="Tms Rmn" w:hAnsi="Tms Rmn" w:cs="Tms Rmn"/>
          <w:color w:val="000000"/>
          <w:kern w:val="0"/>
        </w:rPr>
        <w:t>bylo</w:t>
      </w:r>
      <w:proofErr w:type="spellEnd"/>
      <w:r>
        <w:rPr>
          <w:rFonts w:ascii="Tms Rmn" w:hAnsi="Tms Rmn" w:cs="Tms Rmn"/>
          <w:color w:val="000000"/>
          <w:kern w:val="0"/>
        </w:rPr>
        <w:t xml:space="preserve">-li </w:t>
      </w:r>
      <w:proofErr w:type="spellStart"/>
      <w:r>
        <w:rPr>
          <w:rFonts w:ascii="Tms Rmn" w:hAnsi="Tms Rmn" w:cs="Tms Rmn"/>
          <w:color w:val="000000"/>
          <w:kern w:val="0"/>
        </w:rPr>
        <w:t>plnění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omezeno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jen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jeho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osobu</w:t>
      </w:r>
      <w:proofErr w:type="spellEnd"/>
      <w:r>
        <w:rPr>
          <w:rFonts w:ascii="Tms Rmn" w:hAnsi="Tms Rmn" w:cs="Tms Rmn"/>
          <w:color w:val="000000"/>
          <w:kern w:val="0"/>
        </w:rPr>
        <w:t>.</w:t>
      </w:r>
    </w:p>
    <w:p w14:paraId="37F77A09" w14:textId="77777777" w:rsidR="00000000" w:rsidRDefault="00000000">
      <w:pPr>
        <w:widowControl w:val="0"/>
        <w:autoSpaceDE w:val="0"/>
        <w:autoSpaceDN w:val="0"/>
        <w:adjustRightInd w:val="0"/>
        <w:spacing w:before="120" w:after="0" w:line="240" w:lineRule="atLeast"/>
        <w:jc w:val="both"/>
        <w:rPr>
          <w:rFonts w:ascii="Tms Rmn" w:hAnsi="Tms Rmn" w:cs="Tms Rmn"/>
          <w:color w:val="000000"/>
          <w:kern w:val="0"/>
        </w:rPr>
      </w:pPr>
      <w:r>
        <w:rPr>
          <w:rFonts w:ascii="Tms Rmn" w:hAnsi="Tms Rmn" w:cs="Tms Rmn"/>
          <w:color w:val="000000"/>
          <w:kern w:val="0"/>
        </w:rPr>
        <w:t>18.</w:t>
      </w:r>
      <w:r>
        <w:rPr>
          <w:rFonts w:ascii="Tms Rmn" w:hAnsi="Tms Rmn" w:cs="Tms Rmn"/>
          <w:color w:val="000000"/>
          <w:kern w:val="0"/>
        </w:rPr>
        <w:tab/>
      </w:r>
      <w:proofErr w:type="spellStart"/>
      <w:r>
        <w:rPr>
          <w:rFonts w:ascii="Tms Rmn" w:hAnsi="Tms Rmn" w:cs="Tms Rmn"/>
          <w:color w:val="000000"/>
          <w:kern w:val="0"/>
        </w:rPr>
        <w:t>Podle</w:t>
      </w:r>
      <w:proofErr w:type="spellEnd"/>
      <w:r>
        <w:rPr>
          <w:rFonts w:ascii="Tms Rmn" w:hAnsi="Tms Rmn" w:cs="Tms Rmn"/>
          <w:color w:val="000000"/>
          <w:kern w:val="0"/>
        </w:rPr>
        <w:t xml:space="preserve"> § 62 </w:t>
      </w:r>
      <w:proofErr w:type="spellStart"/>
      <w:r>
        <w:rPr>
          <w:rFonts w:ascii="Tms Rmn" w:hAnsi="Tms Rmn" w:cs="Tms Rmn"/>
          <w:color w:val="000000"/>
          <w:kern w:val="0"/>
        </w:rPr>
        <w:t>zákona</w:t>
      </w:r>
      <w:proofErr w:type="spellEnd"/>
      <w:r>
        <w:rPr>
          <w:rFonts w:ascii="Tms Rmn" w:hAnsi="Tms Rmn" w:cs="Tms Rmn"/>
          <w:color w:val="000000"/>
          <w:kern w:val="0"/>
        </w:rPr>
        <w:t xml:space="preserve"> č. 125/2008 Sb., o </w:t>
      </w:r>
      <w:proofErr w:type="spellStart"/>
      <w:r>
        <w:rPr>
          <w:rFonts w:ascii="Tms Rmn" w:hAnsi="Tms Rmn" w:cs="Tms Rmn"/>
          <w:color w:val="000000"/>
          <w:kern w:val="0"/>
        </w:rPr>
        <w:t>přeměnách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obchodních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společností</w:t>
      </w:r>
      <w:proofErr w:type="spellEnd"/>
      <w:r>
        <w:rPr>
          <w:rFonts w:ascii="Tms Rmn" w:hAnsi="Tms Rmn" w:cs="Tms Rmn"/>
          <w:color w:val="000000"/>
          <w:kern w:val="0"/>
        </w:rPr>
        <w:t xml:space="preserve"> a </w:t>
      </w:r>
      <w:proofErr w:type="spellStart"/>
      <w:r>
        <w:rPr>
          <w:rFonts w:ascii="Tms Rmn" w:hAnsi="Tms Rmn" w:cs="Tms Rmn"/>
          <w:color w:val="000000"/>
          <w:kern w:val="0"/>
        </w:rPr>
        <w:t>družstev</w:t>
      </w:r>
      <w:proofErr w:type="spellEnd"/>
      <w:r>
        <w:rPr>
          <w:rFonts w:ascii="Tms Rmn" w:hAnsi="Tms Rmn" w:cs="Tms Rmn"/>
          <w:color w:val="000000"/>
          <w:kern w:val="0"/>
        </w:rPr>
        <w:t xml:space="preserve">, </w:t>
      </w:r>
      <w:proofErr w:type="spellStart"/>
      <w:r>
        <w:rPr>
          <w:rFonts w:ascii="Tms Rmn" w:hAnsi="Tms Rmn" w:cs="Tms Rmn"/>
          <w:color w:val="000000"/>
          <w:kern w:val="0"/>
        </w:rPr>
        <w:t>ve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znění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účinném</w:t>
      </w:r>
      <w:proofErr w:type="spellEnd"/>
      <w:r>
        <w:rPr>
          <w:rFonts w:ascii="Tms Rmn" w:hAnsi="Tms Rmn" w:cs="Tms Rmn"/>
          <w:color w:val="000000"/>
          <w:kern w:val="0"/>
        </w:rPr>
        <w:t xml:space="preserve"> od 1. 1. 2012, </w:t>
      </w:r>
      <w:proofErr w:type="spellStart"/>
      <w:r>
        <w:rPr>
          <w:rFonts w:ascii="Tms Rmn" w:hAnsi="Tms Rmn" w:cs="Tms Rmn"/>
          <w:color w:val="000000"/>
          <w:kern w:val="0"/>
        </w:rPr>
        <w:t>fúzí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splynutím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dochází</w:t>
      </w:r>
      <w:proofErr w:type="spellEnd"/>
      <w:r>
        <w:rPr>
          <w:rFonts w:ascii="Tms Rmn" w:hAnsi="Tms Rmn" w:cs="Tms Rmn"/>
          <w:color w:val="000000"/>
          <w:kern w:val="0"/>
        </w:rPr>
        <w:t xml:space="preserve"> k </w:t>
      </w:r>
      <w:proofErr w:type="spellStart"/>
      <w:r>
        <w:rPr>
          <w:rFonts w:ascii="Tms Rmn" w:hAnsi="Tms Rmn" w:cs="Tms Rmn"/>
          <w:color w:val="000000"/>
          <w:kern w:val="0"/>
        </w:rPr>
        <w:t>zániku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dvou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nebo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více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společností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nebo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družstev</w:t>
      </w:r>
      <w:proofErr w:type="spellEnd"/>
      <w:r>
        <w:rPr>
          <w:rFonts w:ascii="Tms Rmn" w:hAnsi="Tms Rmn" w:cs="Tms Rmn"/>
          <w:color w:val="000000"/>
          <w:kern w:val="0"/>
        </w:rPr>
        <w:t xml:space="preserve"> a </w:t>
      </w:r>
      <w:proofErr w:type="spellStart"/>
      <w:r>
        <w:rPr>
          <w:rFonts w:ascii="Tms Rmn" w:hAnsi="Tms Rmn" w:cs="Tms Rmn"/>
          <w:color w:val="000000"/>
          <w:kern w:val="0"/>
        </w:rPr>
        <w:t>přechodu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jejich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jmění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splynutím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vzniklou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nástupnickou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společnost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nebo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družstvo</w:t>
      </w:r>
      <w:proofErr w:type="spellEnd"/>
      <w:r>
        <w:rPr>
          <w:rFonts w:ascii="Tms Rmn" w:hAnsi="Tms Rmn" w:cs="Tms Rmn"/>
          <w:color w:val="000000"/>
          <w:kern w:val="0"/>
        </w:rPr>
        <w:t xml:space="preserve">; </w:t>
      </w:r>
      <w:proofErr w:type="spellStart"/>
      <w:r>
        <w:rPr>
          <w:rFonts w:ascii="Tms Rmn" w:hAnsi="Tms Rmn" w:cs="Tms Rmn"/>
          <w:color w:val="000000"/>
          <w:kern w:val="0"/>
        </w:rPr>
        <w:t>nástupnická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společnost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nebo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družstvo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vstupuje</w:t>
      </w:r>
      <w:proofErr w:type="spellEnd"/>
      <w:r>
        <w:rPr>
          <w:rFonts w:ascii="Tms Rmn" w:hAnsi="Tms Rmn" w:cs="Tms Rmn"/>
          <w:color w:val="000000"/>
          <w:kern w:val="0"/>
        </w:rPr>
        <w:t xml:space="preserve"> do </w:t>
      </w:r>
      <w:proofErr w:type="spellStart"/>
      <w:r>
        <w:rPr>
          <w:rFonts w:ascii="Tms Rmn" w:hAnsi="Tms Rmn" w:cs="Tms Rmn"/>
          <w:color w:val="000000"/>
          <w:kern w:val="0"/>
        </w:rPr>
        <w:t>právního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postavení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zanikajících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společností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nebo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družstev</w:t>
      </w:r>
      <w:proofErr w:type="spellEnd"/>
      <w:r>
        <w:rPr>
          <w:rFonts w:ascii="Tms Rmn" w:hAnsi="Tms Rmn" w:cs="Tms Rmn"/>
          <w:color w:val="000000"/>
          <w:kern w:val="0"/>
        </w:rPr>
        <w:t xml:space="preserve">, </w:t>
      </w:r>
      <w:proofErr w:type="spellStart"/>
      <w:r>
        <w:rPr>
          <w:rFonts w:ascii="Tms Rmn" w:hAnsi="Tms Rmn" w:cs="Tms Rmn"/>
          <w:color w:val="000000"/>
          <w:kern w:val="0"/>
        </w:rPr>
        <w:t>nestanoví</w:t>
      </w:r>
      <w:proofErr w:type="spellEnd"/>
      <w:r>
        <w:rPr>
          <w:rFonts w:ascii="Tms Rmn" w:hAnsi="Tms Rmn" w:cs="Tms Rmn"/>
          <w:color w:val="000000"/>
          <w:kern w:val="0"/>
        </w:rPr>
        <w:t xml:space="preserve">-li </w:t>
      </w:r>
      <w:proofErr w:type="spellStart"/>
      <w:r>
        <w:rPr>
          <w:rFonts w:ascii="Tms Rmn" w:hAnsi="Tms Rmn" w:cs="Tms Rmn"/>
          <w:color w:val="000000"/>
          <w:kern w:val="0"/>
        </w:rPr>
        <w:t>zvláštní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zákon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něco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jiného</w:t>
      </w:r>
      <w:proofErr w:type="spellEnd"/>
      <w:r>
        <w:rPr>
          <w:rFonts w:ascii="Tms Rmn" w:hAnsi="Tms Rmn" w:cs="Tms Rmn"/>
          <w:color w:val="000000"/>
          <w:kern w:val="0"/>
        </w:rPr>
        <w:t>.</w:t>
      </w:r>
    </w:p>
    <w:p w14:paraId="2C117D18" w14:textId="77777777" w:rsidR="00000000" w:rsidRDefault="00000000">
      <w:pPr>
        <w:widowControl w:val="0"/>
        <w:autoSpaceDE w:val="0"/>
        <w:autoSpaceDN w:val="0"/>
        <w:adjustRightInd w:val="0"/>
        <w:spacing w:before="120" w:after="0" w:line="240" w:lineRule="atLeast"/>
        <w:jc w:val="both"/>
        <w:rPr>
          <w:rFonts w:ascii="Tms Rmn" w:hAnsi="Tms Rmn" w:cs="Tms Rmn"/>
          <w:color w:val="000000"/>
          <w:kern w:val="0"/>
        </w:rPr>
      </w:pPr>
      <w:r>
        <w:rPr>
          <w:rFonts w:ascii="Tms Rmn" w:hAnsi="Tms Rmn" w:cs="Tms Rmn"/>
          <w:color w:val="000000"/>
          <w:kern w:val="0"/>
        </w:rPr>
        <w:t>19.</w:t>
      </w:r>
      <w:r>
        <w:rPr>
          <w:rFonts w:ascii="Tms Rmn" w:hAnsi="Tms Rmn" w:cs="Tms Rmn"/>
          <w:color w:val="000000"/>
          <w:kern w:val="0"/>
        </w:rPr>
        <w:tab/>
        <w:t xml:space="preserve">Jak </w:t>
      </w:r>
      <w:proofErr w:type="spellStart"/>
      <w:r>
        <w:rPr>
          <w:rFonts w:ascii="Tms Rmn" w:hAnsi="Tms Rmn" w:cs="Tms Rmn"/>
          <w:color w:val="000000"/>
          <w:kern w:val="0"/>
        </w:rPr>
        <w:t>již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bylo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uvedeno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výše</w:t>
      </w:r>
      <w:proofErr w:type="spellEnd"/>
      <w:r>
        <w:rPr>
          <w:rFonts w:ascii="Tms Rmn" w:hAnsi="Tms Rmn" w:cs="Tms Rmn"/>
          <w:color w:val="000000"/>
          <w:kern w:val="0"/>
        </w:rPr>
        <w:t xml:space="preserve">, </w:t>
      </w:r>
      <w:proofErr w:type="spellStart"/>
      <w:r>
        <w:rPr>
          <w:rFonts w:ascii="Tms Rmn" w:hAnsi="Tms Rmn" w:cs="Tms Rmn"/>
          <w:color w:val="000000"/>
          <w:kern w:val="0"/>
        </w:rPr>
        <w:t>právnické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osoby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nelze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zcela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ztotožňovat</w:t>
      </w:r>
      <w:proofErr w:type="spellEnd"/>
      <w:r>
        <w:rPr>
          <w:rFonts w:ascii="Tms Rmn" w:hAnsi="Tms Rmn" w:cs="Tms Rmn"/>
          <w:color w:val="000000"/>
          <w:kern w:val="0"/>
        </w:rPr>
        <w:t xml:space="preserve"> s </w:t>
      </w:r>
      <w:proofErr w:type="spellStart"/>
      <w:r>
        <w:rPr>
          <w:rFonts w:ascii="Tms Rmn" w:hAnsi="Tms Rmn" w:cs="Tms Rmn"/>
          <w:color w:val="000000"/>
          <w:kern w:val="0"/>
        </w:rPr>
        <w:t>osobami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fyzickými</w:t>
      </w:r>
      <w:proofErr w:type="spellEnd"/>
      <w:r>
        <w:rPr>
          <w:rFonts w:ascii="Tms Rmn" w:hAnsi="Tms Rmn" w:cs="Tms Rmn"/>
          <w:color w:val="000000"/>
          <w:kern w:val="0"/>
        </w:rPr>
        <w:t xml:space="preserve">. Na </w:t>
      </w:r>
      <w:proofErr w:type="spellStart"/>
      <w:r>
        <w:rPr>
          <w:rFonts w:ascii="Tms Rmn" w:hAnsi="Tms Rmn" w:cs="Tms Rmn"/>
          <w:color w:val="000000"/>
          <w:kern w:val="0"/>
        </w:rPr>
        <w:t>základě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teorie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fikce</w:t>
      </w:r>
      <w:proofErr w:type="spellEnd"/>
      <w:r>
        <w:rPr>
          <w:rFonts w:ascii="Tms Rmn" w:hAnsi="Tms Rmn" w:cs="Tms Rmn"/>
          <w:color w:val="000000"/>
          <w:kern w:val="0"/>
        </w:rPr>
        <w:t xml:space="preserve"> je </w:t>
      </w:r>
      <w:proofErr w:type="spellStart"/>
      <w:r>
        <w:rPr>
          <w:rFonts w:ascii="Tms Rmn" w:hAnsi="Tms Rmn" w:cs="Tms Rmn"/>
          <w:color w:val="000000"/>
          <w:kern w:val="0"/>
        </w:rPr>
        <w:t>třeba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vycházet</w:t>
      </w:r>
      <w:proofErr w:type="spellEnd"/>
      <w:r>
        <w:rPr>
          <w:rFonts w:ascii="Tms Rmn" w:hAnsi="Tms Rmn" w:cs="Tms Rmn"/>
          <w:color w:val="000000"/>
          <w:kern w:val="0"/>
        </w:rPr>
        <w:t xml:space="preserve"> ze </w:t>
      </w:r>
      <w:proofErr w:type="spellStart"/>
      <w:r>
        <w:rPr>
          <w:rFonts w:ascii="Tms Rmn" w:hAnsi="Tms Rmn" w:cs="Tms Rmn"/>
          <w:color w:val="000000"/>
          <w:kern w:val="0"/>
        </w:rPr>
        <w:t>závěru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uváděného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Ústavním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soudem</w:t>
      </w:r>
      <w:proofErr w:type="spellEnd"/>
      <w:r>
        <w:rPr>
          <w:rFonts w:ascii="Tms Rmn" w:hAnsi="Tms Rmn" w:cs="Tms Rmn"/>
          <w:color w:val="000000"/>
          <w:kern w:val="0"/>
        </w:rPr>
        <w:t xml:space="preserve">, </w:t>
      </w:r>
      <w:proofErr w:type="spellStart"/>
      <w:r>
        <w:rPr>
          <w:rFonts w:ascii="Tms Rmn" w:hAnsi="Tms Rmn" w:cs="Tms Rmn"/>
          <w:color w:val="000000"/>
          <w:kern w:val="0"/>
        </w:rPr>
        <w:t>že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právnická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osoba</w:t>
      </w:r>
      <w:proofErr w:type="spellEnd"/>
      <w:r>
        <w:rPr>
          <w:rFonts w:ascii="Tms Rmn" w:hAnsi="Tms Rmn" w:cs="Tms Rmn"/>
          <w:color w:val="000000"/>
          <w:kern w:val="0"/>
        </w:rPr>
        <w:t xml:space="preserve"> je </w:t>
      </w:r>
      <w:proofErr w:type="spellStart"/>
      <w:r>
        <w:rPr>
          <w:rFonts w:ascii="Tms Rmn" w:hAnsi="Tms Rmn" w:cs="Tms Rmn"/>
          <w:color w:val="000000"/>
          <w:kern w:val="0"/>
        </w:rPr>
        <w:t>svého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druhu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nástrojem</w:t>
      </w:r>
      <w:proofErr w:type="spellEnd"/>
      <w:r>
        <w:rPr>
          <w:rFonts w:ascii="Tms Rmn" w:hAnsi="Tms Rmn" w:cs="Tms Rmn"/>
          <w:color w:val="000000"/>
          <w:kern w:val="0"/>
        </w:rPr>
        <w:t xml:space="preserve"> v „</w:t>
      </w:r>
      <w:proofErr w:type="spellStart"/>
      <w:proofErr w:type="gramStart"/>
      <w:r>
        <w:rPr>
          <w:rFonts w:ascii="Tms Rmn" w:hAnsi="Tms Rmn" w:cs="Tms Rmn"/>
          <w:color w:val="000000"/>
          <w:kern w:val="0"/>
        </w:rPr>
        <w:t>rukách</w:t>
      </w:r>
      <w:proofErr w:type="spellEnd"/>
      <w:r>
        <w:rPr>
          <w:rFonts w:ascii="Tms Rmn" w:hAnsi="Tms Rmn" w:cs="Tms Rmn"/>
          <w:color w:val="000000"/>
          <w:kern w:val="0"/>
        </w:rPr>
        <w:t xml:space="preserve">“ </w:t>
      </w:r>
      <w:proofErr w:type="spellStart"/>
      <w:r>
        <w:rPr>
          <w:rFonts w:ascii="Tms Rmn" w:hAnsi="Tms Rmn" w:cs="Tms Rmn"/>
          <w:color w:val="000000"/>
          <w:kern w:val="0"/>
        </w:rPr>
        <w:t>lidí</w:t>
      </w:r>
      <w:proofErr w:type="spellEnd"/>
      <w:proofErr w:type="gram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sloužícím</w:t>
      </w:r>
      <w:proofErr w:type="spellEnd"/>
      <w:r>
        <w:rPr>
          <w:rFonts w:ascii="Tms Rmn" w:hAnsi="Tms Rmn" w:cs="Tms Rmn"/>
          <w:color w:val="000000"/>
          <w:kern w:val="0"/>
        </w:rPr>
        <w:t xml:space="preserve"> k </w:t>
      </w:r>
      <w:proofErr w:type="spellStart"/>
      <w:r>
        <w:rPr>
          <w:rFonts w:ascii="Tms Rmn" w:hAnsi="Tms Rmn" w:cs="Tms Rmn"/>
          <w:color w:val="000000"/>
          <w:kern w:val="0"/>
        </w:rPr>
        <w:t>naplňování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jejich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cílů</w:t>
      </w:r>
      <w:proofErr w:type="spellEnd"/>
      <w:r>
        <w:rPr>
          <w:rFonts w:ascii="Tms Rmn" w:hAnsi="Tms Rmn" w:cs="Tms Rmn"/>
          <w:color w:val="000000"/>
          <w:kern w:val="0"/>
        </w:rPr>
        <w:t xml:space="preserve"> a </w:t>
      </w:r>
      <w:proofErr w:type="spellStart"/>
      <w:r>
        <w:rPr>
          <w:rFonts w:ascii="Tms Rmn" w:hAnsi="Tms Rmn" w:cs="Tms Rmn"/>
          <w:color w:val="000000"/>
          <w:kern w:val="0"/>
        </w:rPr>
        <w:t>hodnot</w:t>
      </w:r>
      <w:proofErr w:type="spellEnd"/>
      <w:r>
        <w:rPr>
          <w:rFonts w:ascii="Tms Rmn" w:hAnsi="Tms Rmn" w:cs="Tms Rmn"/>
          <w:color w:val="000000"/>
          <w:kern w:val="0"/>
        </w:rPr>
        <w:t xml:space="preserve">. Proto </w:t>
      </w:r>
      <w:proofErr w:type="spellStart"/>
      <w:r>
        <w:rPr>
          <w:rFonts w:ascii="Tms Rmn" w:hAnsi="Tms Rmn" w:cs="Tms Rmn"/>
          <w:color w:val="000000"/>
          <w:kern w:val="0"/>
        </w:rPr>
        <w:t>také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nelze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zánik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právnické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osoby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přirovnávat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ke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smrti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člověka</w:t>
      </w:r>
      <w:proofErr w:type="spellEnd"/>
      <w:r>
        <w:rPr>
          <w:rFonts w:ascii="Tms Rmn" w:hAnsi="Tms Rmn" w:cs="Tms Rmn"/>
          <w:color w:val="000000"/>
          <w:kern w:val="0"/>
        </w:rPr>
        <w:t xml:space="preserve">. </w:t>
      </w:r>
      <w:proofErr w:type="spellStart"/>
      <w:r>
        <w:rPr>
          <w:rFonts w:ascii="Tms Rmn" w:hAnsi="Tms Rmn" w:cs="Tms Rmn"/>
          <w:color w:val="000000"/>
          <w:kern w:val="0"/>
        </w:rPr>
        <w:t>Zatímco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smrt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člověka</w:t>
      </w:r>
      <w:proofErr w:type="spellEnd"/>
      <w:r>
        <w:rPr>
          <w:rFonts w:ascii="Tms Rmn" w:hAnsi="Tms Rmn" w:cs="Tms Rmn"/>
          <w:color w:val="000000"/>
          <w:kern w:val="0"/>
        </w:rPr>
        <w:t xml:space="preserve"> je </w:t>
      </w:r>
      <w:proofErr w:type="spellStart"/>
      <w:r>
        <w:rPr>
          <w:rFonts w:ascii="Tms Rmn" w:hAnsi="Tms Rmn" w:cs="Tms Rmn"/>
          <w:color w:val="000000"/>
          <w:kern w:val="0"/>
        </w:rPr>
        <w:t>přirozenou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skutečností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převážně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nezávislou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lidské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vůli</w:t>
      </w:r>
      <w:proofErr w:type="spellEnd"/>
      <w:r>
        <w:rPr>
          <w:rFonts w:ascii="Tms Rmn" w:hAnsi="Tms Rmn" w:cs="Tms Rmn"/>
          <w:color w:val="000000"/>
          <w:kern w:val="0"/>
        </w:rPr>
        <w:t xml:space="preserve">, </w:t>
      </w:r>
      <w:proofErr w:type="spellStart"/>
      <w:r>
        <w:rPr>
          <w:rFonts w:ascii="Tms Rmn" w:hAnsi="Tms Rmn" w:cs="Tms Rmn"/>
          <w:color w:val="000000"/>
          <w:kern w:val="0"/>
        </w:rPr>
        <w:t>naopak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zánik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právnické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osoby</w:t>
      </w:r>
      <w:proofErr w:type="spellEnd"/>
      <w:r>
        <w:rPr>
          <w:rFonts w:ascii="Tms Rmn" w:hAnsi="Tms Rmn" w:cs="Tms Rmn"/>
          <w:color w:val="000000"/>
          <w:kern w:val="0"/>
        </w:rPr>
        <w:t xml:space="preserve"> v </w:t>
      </w:r>
      <w:proofErr w:type="spellStart"/>
      <w:r>
        <w:rPr>
          <w:rFonts w:ascii="Tms Rmn" w:hAnsi="Tms Rmn" w:cs="Tms Rmn"/>
          <w:color w:val="000000"/>
          <w:kern w:val="0"/>
        </w:rPr>
        <w:t>důsledku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její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přeměny</w:t>
      </w:r>
      <w:proofErr w:type="spellEnd"/>
      <w:r>
        <w:rPr>
          <w:rFonts w:ascii="Tms Rmn" w:hAnsi="Tms Rmn" w:cs="Tms Rmn"/>
          <w:color w:val="000000"/>
          <w:kern w:val="0"/>
        </w:rPr>
        <w:t xml:space="preserve"> je </w:t>
      </w:r>
      <w:proofErr w:type="spellStart"/>
      <w:r>
        <w:rPr>
          <w:rFonts w:ascii="Tms Rmn" w:hAnsi="Tms Rmn" w:cs="Tms Rmn"/>
          <w:color w:val="000000"/>
          <w:kern w:val="0"/>
        </w:rPr>
        <w:t>vždy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výsledkem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rozhodnutí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lidí</w:t>
      </w:r>
      <w:proofErr w:type="spellEnd"/>
      <w:r>
        <w:rPr>
          <w:rFonts w:ascii="Tms Rmn" w:hAnsi="Tms Rmn" w:cs="Tms Rmn"/>
          <w:color w:val="000000"/>
          <w:kern w:val="0"/>
        </w:rPr>
        <w:t xml:space="preserve">, </w:t>
      </w:r>
      <w:proofErr w:type="spellStart"/>
      <w:r>
        <w:rPr>
          <w:rFonts w:ascii="Tms Rmn" w:hAnsi="Tms Rmn" w:cs="Tms Rmn"/>
          <w:color w:val="000000"/>
          <w:kern w:val="0"/>
        </w:rPr>
        <w:t>kteří</w:t>
      </w:r>
      <w:proofErr w:type="spellEnd"/>
      <w:r>
        <w:rPr>
          <w:rFonts w:ascii="Tms Rmn" w:hAnsi="Tms Rmn" w:cs="Tms Rmn"/>
          <w:color w:val="000000"/>
          <w:kern w:val="0"/>
        </w:rPr>
        <w:t xml:space="preserve"> z </w:t>
      </w:r>
      <w:proofErr w:type="spellStart"/>
      <w:r>
        <w:rPr>
          <w:rFonts w:ascii="Tms Rmn" w:hAnsi="Tms Rmn" w:cs="Tms Rmn"/>
          <w:color w:val="000000"/>
          <w:kern w:val="0"/>
        </w:rPr>
        <w:t>rozličných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důvodů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dospěli</w:t>
      </w:r>
      <w:proofErr w:type="spellEnd"/>
      <w:r>
        <w:rPr>
          <w:rFonts w:ascii="Tms Rmn" w:hAnsi="Tms Rmn" w:cs="Tms Rmn"/>
          <w:color w:val="000000"/>
          <w:kern w:val="0"/>
        </w:rPr>
        <w:t xml:space="preserve"> k </w:t>
      </w:r>
      <w:proofErr w:type="spellStart"/>
      <w:r>
        <w:rPr>
          <w:rFonts w:ascii="Tms Rmn" w:hAnsi="Tms Rmn" w:cs="Tms Rmn"/>
          <w:color w:val="000000"/>
          <w:kern w:val="0"/>
        </w:rPr>
        <w:t>závěru</w:t>
      </w:r>
      <w:proofErr w:type="spellEnd"/>
      <w:r>
        <w:rPr>
          <w:rFonts w:ascii="Tms Rmn" w:hAnsi="Tms Rmn" w:cs="Tms Rmn"/>
          <w:color w:val="000000"/>
          <w:kern w:val="0"/>
        </w:rPr>
        <w:t xml:space="preserve">, </w:t>
      </w:r>
      <w:proofErr w:type="spellStart"/>
      <w:r>
        <w:rPr>
          <w:rFonts w:ascii="Tms Rmn" w:hAnsi="Tms Rmn" w:cs="Tms Rmn"/>
          <w:color w:val="000000"/>
          <w:kern w:val="0"/>
        </w:rPr>
        <w:t>že</w:t>
      </w:r>
      <w:proofErr w:type="spellEnd"/>
      <w:r>
        <w:rPr>
          <w:rFonts w:ascii="Tms Rmn" w:hAnsi="Tms Rmn" w:cs="Tms Rmn"/>
          <w:color w:val="000000"/>
          <w:kern w:val="0"/>
        </w:rPr>
        <w:t xml:space="preserve"> pro </w:t>
      </w:r>
      <w:proofErr w:type="spellStart"/>
      <w:r>
        <w:rPr>
          <w:rFonts w:ascii="Tms Rmn" w:hAnsi="Tms Rmn" w:cs="Tms Rmn"/>
          <w:color w:val="000000"/>
          <w:kern w:val="0"/>
        </w:rPr>
        <w:t>naplňování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jejich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cílů</w:t>
      </w:r>
      <w:proofErr w:type="spellEnd"/>
      <w:r>
        <w:rPr>
          <w:rFonts w:ascii="Tms Rmn" w:hAnsi="Tms Rmn" w:cs="Tms Rmn"/>
          <w:color w:val="000000"/>
          <w:kern w:val="0"/>
        </w:rPr>
        <w:t xml:space="preserve"> je </w:t>
      </w:r>
      <w:proofErr w:type="spellStart"/>
      <w:r>
        <w:rPr>
          <w:rFonts w:ascii="Tms Rmn" w:hAnsi="Tms Rmn" w:cs="Tms Rmn"/>
          <w:color w:val="000000"/>
          <w:kern w:val="0"/>
        </w:rPr>
        <w:t>vhodné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jiné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uspořádání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právnických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osob</w:t>
      </w:r>
      <w:proofErr w:type="spellEnd"/>
      <w:r>
        <w:rPr>
          <w:rFonts w:ascii="Tms Rmn" w:hAnsi="Tms Rmn" w:cs="Tms Rmn"/>
          <w:color w:val="000000"/>
          <w:kern w:val="0"/>
        </w:rPr>
        <w:t xml:space="preserve">. </w:t>
      </w:r>
      <w:proofErr w:type="spellStart"/>
      <w:r>
        <w:rPr>
          <w:rFonts w:ascii="Tms Rmn" w:hAnsi="Tms Rmn" w:cs="Tms Rmn"/>
          <w:color w:val="000000"/>
          <w:kern w:val="0"/>
        </w:rPr>
        <w:t>Důsledkem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smrti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člověka</w:t>
      </w:r>
      <w:proofErr w:type="spellEnd"/>
      <w:r>
        <w:rPr>
          <w:rFonts w:ascii="Tms Rmn" w:hAnsi="Tms Rmn" w:cs="Tms Rmn"/>
          <w:color w:val="000000"/>
          <w:kern w:val="0"/>
        </w:rPr>
        <w:t xml:space="preserve"> je </w:t>
      </w:r>
      <w:proofErr w:type="spellStart"/>
      <w:r>
        <w:rPr>
          <w:rFonts w:ascii="Tms Rmn" w:hAnsi="Tms Rmn" w:cs="Tms Rmn"/>
          <w:color w:val="000000"/>
          <w:kern w:val="0"/>
        </w:rPr>
        <w:t>vznik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pozůstalosti</w:t>
      </w:r>
      <w:proofErr w:type="spellEnd"/>
      <w:r>
        <w:rPr>
          <w:rFonts w:ascii="Tms Rmn" w:hAnsi="Tms Rmn" w:cs="Tms Rmn"/>
          <w:color w:val="000000"/>
          <w:kern w:val="0"/>
        </w:rPr>
        <w:t xml:space="preserve">, </w:t>
      </w:r>
      <w:proofErr w:type="spellStart"/>
      <w:r>
        <w:rPr>
          <w:rFonts w:ascii="Tms Rmn" w:hAnsi="Tms Rmn" w:cs="Tms Rmn"/>
          <w:color w:val="000000"/>
          <w:kern w:val="0"/>
        </w:rPr>
        <w:t>která</w:t>
      </w:r>
      <w:proofErr w:type="spellEnd"/>
      <w:r>
        <w:rPr>
          <w:rFonts w:ascii="Tms Rmn" w:hAnsi="Tms Rmn" w:cs="Tms Rmn"/>
          <w:color w:val="000000"/>
          <w:kern w:val="0"/>
        </w:rPr>
        <w:t xml:space="preserve"> je </w:t>
      </w:r>
      <w:proofErr w:type="spellStart"/>
      <w:r>
        <w:rPr>
          <w:rFonts w:ascii="Tms Rmn" w:hAnsi="Tms Rmn" w:cs="Tms Rmn"/>
          <w:color w:val="000000"/>
          <w:kern w:val="0"/>
        </w:rPr>
        <w:t>následně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vypořádávána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prostředky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upravovanými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dědickým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právem</w:t>
      </w:r>
      <w:proofErr w:type="spellEnd"/>
      <w:r>
        <w:rPr>
          <w:rFonts w:ascii="Tms Rmn" w:hAnsi="Tms Rmn" w:cs="Tms Rmn"/>
          <w:color w:val="000000"/>
          <w:kern w:val="0"/>
        </w:rPr>
        <w:t xml:space="preserve">. </w:t>
      </w:r>
      <w:proofErr w:type="spellStart"/>
      <w:r>
        <w:rPr>
          <w:rFonts w:ascii="Tms Rmn" w:hAnsi="Tms Rmn" w:cs="Tms Rmn"/>
          <w:color w:val="000000"/>
          <w:kern w:val="0"/>
        </w:rPr>
        <w:t>Naopak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při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zániku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právnické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osoby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pozůstalost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nevzniká</w:t>
      </w:r>
      <w:proofErr w:type="spellEnd"/>
      <w:r>
        <w:rPr>
          <w:rFonts w:ascii="Tms Rmn" w:hAnsi="Tms Rmn" w:cs="Tms Rmn"/>
          <w:color w:val="000000"/>
          <w:kern w:val="0"/>
        </w:rPr>
        <w:t xml:space="preserve">, </w:t>
      </w:r>
      <w:proofErr w:type="spellStart"/>
      <w:r>
        <w:rPr>
          <w:rFonts w:ascii="Tms Rmn" w:hAnsi="Tms Rmn" w:cs="Tms Rmn"/>
          <w:color w:val="000000"/>
          <w:kern w:val="0"/>
        </w:rPr>
        <w:t>nýbrž</w:t>
      </w:r>
      <w:proofErr w:type="spellEnd"/>
      <w:r>
        <w:rPr>
          <w:rFonts w:ascii="Tms Rmn" w:hAnsi="Tms Rmn" w:cs="Tms Rmn"/>
          <w:color w:val="000000"/>
          <w:kern w:val="0"/>
        </w:rPr>
        <w:t xml:space="preserve"> do </w:t>
      </w:r>
      <w:proofErr w:type="spellStart"/>
      <w:r>
        <w:rPr>
          <w:rFonts w:ascii="Tms Rmn" w:hAnsi="Tms Rmn" w:cs="Tms Rmn"/>
          <w:color w:val="000000"/>
          <w:kern w:val="0"/>
        </w:rPr>
        <w:t>práv</w:t>
      </w:r>
      <w:proofErr w:type="spellEnd"/>
      <w:r>
        <w:rPr>
          <w:rFonts w:ascii="Tms Rmn" w:hAnsi="Tms Rmn" w:cs="Tms Rmn"/>
          <w:color w:val="000000"/>
          <w:kern w:val="0"/>
        </w:rPr>
        <w:t xml:space="preserve"> a </w:t>
      </w:r>
      <w:proofErr w:type="spellStart"/>
      <w:r>
        <w:rPr>
          <w:rFonts w:ascii="Tms Rmn" w:hAnsi="Tms Rmn" w:cs="Tms Rmn"/>
          <w:color w:val="000000"/>
          <w:kern w:val="0"/>
        </w:rPr>
        <w:t>povinností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právnické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osoby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vstupuje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její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nástupce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podle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úpravy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přeměn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právnických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osob</w:t>
      </w:r>
      <w:proofErr w:type="spellEnd"/>
      <w:r>
        <w:rPr>
          <w:rFonts w:ascii="Tms Rmn" w:hAnsi="Tms Rmn" w:cs="Tms Rmn"/>
          <w:color w:val="000000"/>
          <w:kern w:val="0"/>
        </w:rPr>
        <w:t xml:space="preserve"> (</w:t>
      </w:r>
      <w:proofErr w:type="spellStart"/>
      <w:r>
        <w:rPr>
          <w:rFonts w:ascii="Tms Rmn" w:hAnsi="Tms Rmn" w:cs="Tms Rmn"/>
          <w:color w:val="000000"/>
          <w:kern w:val="0"/>
        </w:rPr>
        <w:t>případně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dochází</w:t>
      </w:r>
      <w:proofErr w:type="spellEnd"/>
      <w:r>
        <w:rPr>
          <w:rFonts w:ascii="Tms Rmn" w:hAnsi="Tms Rmn" w:cs="Tms Rmn"/>
          <w:color w:val="000000"/>
          <w:kern w:val="0"/>
        </w:rPr>
        <w:t xml:space="preserve"> k </w:t>
      </w:r>
      <w:proofErr w:type="spellStart"/>
      <w:r>
        <w:rPr>
          <w:rFonts w:ascii="Tms Rmn" w:hAnsi="Tms Rmn" w:cs="Tms Rmn"/>
          <w:color w:val="000000"/>
          <w:kern w:val="0"/>
        </w:rPr>
        <w:t>likvidaci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právnické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osoby</w:t>
      </w:r>
      <w:proofErr w:type="spellEnd"/>
      <w:r>
        <w:rPr>
          <w:rFonts w:ascii="Tms Rmn" w:hAnsi="Tms Rmn" w:cs="Tms Rmn"/>
          <w:color w:val="000000"/>
          <w:kern w:val="0"/>
        </w:rPr>
        <w:t xml:space="preserve">). </w:t>
      </w:r>
      <w:proofErr w:type="spellStart"/>
      <w:r>
        <w:rPr>
          <w:rFonts w:ascii="Tms Rmn" w:hAnsi="Tms Rmn" w:cs="Tms Rmn"/>
          <w:color w:val="000000"/>
          <w:kern w:val="0"/>
        </w:rPr>
        <w:t>Obě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úpravy</w:t>
      </w:r>
      <w:proofErr w:type="spellEnd"/>
      <w:r>
        <w:rPr>
          <w:rFonts w:ascii="Tms Rmn" w:hAnsi="Tms Rmn" w:cs="Tms Rmn"/>
          <w:color w:val="000000"/>
          <w:kern w:val="0"/>
        </w:rPr>
        <w:t xml:space="preserve"> (</w:t>
      </w:r>
      <w:proofErr w:type="spellStart"/>
      <w:r>
        <w:rPr>
          <w:rFonts w:ascii="Tms Rmn" w:hAnsi="Tms Rmn" w:cs="Tms Rmn"/>
          <w:color w:val="000000"/>
          <w:kern w:val="0"/>
        </w:rPr>
        <w:t>dědické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právo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i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přeměny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právnických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osob</w:t>
      </w:r>
      <w:proofErr w:type="spellEnd"/>
      <w:r>
        <w:rPr>
          <w:rFonts w:ascii="Tms Rmn" w:hAnsi="Tms Rmn" w:cs="Tms Rmn"/>
          <w:color w:val="000000"/>
          <w:kern w:val="0"/>
        </w:rPr>
        <w:t xml:space="preserve">) </w:t>
      </w:r>
      <w:proofErr w:type="spellStart"/>
      <w:r>
        <w:rPr>
          <w:rFonts w:ascii="Tms Rmn" w:hAnsi="Tms Rmn" w:cs="Tms Rmn"/>
          <w:color w:val="000000"/>
          <w:kern w:val="0"/>
        </w:rPr>
        <w:t>jsou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sice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vystavěny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shodném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principu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univerzální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sukcese</w:t>
      </w:r>
      <w:proofErr w:type="spellEnd"/>
      <w:r>
        <w:rPr>
          <w:rFonts w:ascii="Tms Rmn" w:hAnsi="Tms Rmn" w:cs="Tms Rmn"/>
          <w:color w:val="000000"/>
          <w:kern w:val="0"/>
        </w:rPr>
        <w:t xml:space="preserve"> [v </w:t>
      </w:r>
      <w:proofErr w:type="spellStart"/>
      <w:r>
        <w:rPr>
          <w:rFonts w:ascii="Tms Rmn" w:hAnsi="Tms Rmn" w:cs="Tms Rmn"/>
          <w:color w:val="000000"/>
          <w:kern w:val="0"/>
        </w:rPr>
        <w:t>případě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lastRenderedPageBreak/>
        <w:t>právnických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osob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srov</w:t>
      </w:r>
      <w:proofErr w:type="spellEnd"/>
      <w:r>
        <w:rPr>
          <w:rFonts w:ascii="Tms Rmn" w:hAnsi="Tms Rmn" w:cs="Tms Rmn"/>
          <w:color w:val="000000"/>
          <w:kern w:val="0"/>
        </w:rPr>
        <w:t xml:space="preserve">. DVOŘÁK, T. </w:t>
      </w:r>
      <w:proofErr w:type="spellStart"/>
      <w:r>
        <w:rPr>
          <w:rFonts w:ascii="Tms Rmn" w:hAnsi="Tms Rmn" w:cs="Tms Rmn"/>
          <w:color w:val="000000"/>
          <w:kern w:val="0"/>
        </w:rPr>
        <w:t>Přeměny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obchodních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korporací</w:t>
      </w:r>
      <w:proofErr w:type="spellEnd"/>
      <w:r>
        <w:rPr>
          <w:rFonts w:ascii="Tms Rmn" w:hAnsi="Tms Rmn" w:cs="Tms Rmn"/>
          <w:color w:val="000000"/>
          <w:kern w:val="0"/>
        </w:rPr>
        <w:t xml:space="preserve">. </w:t>
      </w:r>
      <w:proofErr w:type="spellStart"/>
      <w:r>
        <w:rPr>
          <w:rFonts w:ascii="Tms Rmn" w:hAnsi="Tms Rmn" w:cs="Tms Rmn"/>
          <w:color w:val="000000"/>
          <w:kern w:val="0"/>
        </w:rPr>
        <w:t>Systém</w:t>
      </w:r>
      <w:proofErr w:type="spellEnd"/>
      <w:r>
        <w:rPr>
          <w:rFonts w:ascii="Tms Rmn" w:hAnsi="Tms Rmn" w:cs="Tms Rmn"/>
          <w:color w:val="000000"/>
          <w:kern w:val="0"/>
        </w:rPr>
        <w:t xml:space="preserve"> ASPI. Wolters Kluwer (</w:t>
      </w:r>
      <w:proofErr w:type="spellStart"/>
      <w:r>
        <w:rPr>
          <w:rFonts w:ascii="Tms Rmn" w:hAnsi="Tms Rmn" w:cs="Tms Rmn"/>
          <w:color w:val="000000"/>
          <w:kern w:val="0"/>
        </w:rPr>
        <w:t>dříve</w:t>
      </w:r>
      <w:proofErr w:type="spellEnd"/>
      <w:r>
        <w:rPr>
          <w:rFonts w:ascii="Tms Rmn" w:hAnsi="Tms Rmn" w:cs="Tms Rmn"/>
          <w:color w:val="000000"/>
          <w:kern w:val="0"/>
        </w:rPr>
        <w:t xml:space="preserve"> ASPI). </w:t>
      </w:r>
      <w:proofErr w:type="spellStart"/>
      <w:r>
        <w:rPr>
          <w:rFonts w:ascii="Tms Rmn" w:hAnsi="Tms Rmn" w:cs="Tms Rmn"/>
          <w:color w:val="000000"/>
          <w:kern w:val="0"/>
        </w:rPr>
        <w:t>Dostupné</w:t>
      </w:r>
      <w:proofErr w:type="spellEnd"/>
      <w:r>
        <w:rPr>
          <w:rFonts w:ascii="Tms Rmn" w:hAnsi="Tms Rmn" w:cs="Tms Rmn"/>
          <w:color w:val="000000"/>
          <w:kern w:val="0"/>
        </w:rPr>
        <w:t xml:space="preserve"> z: </w:t>
      </w:r>
      <w:r>
        <w:rPr>
          <w:rFonts w:ascii="Tms Rmn" w:hAnsi="Tms Rmn" w:cs="Tms Rmn"/>
          <w:color w:val="0000FF"/>
          <w:kern w:val="0"/>
        </w:rPr>
        <w:t>www.aspi.cz</w:t>
      </w:r>
      <w:r>
        <w:rPr>
          <w:rFonts w:ascii="Tms Rmn" w:hAnsi="Tms Rmn" w:cs="Tms Rmn"/>
          <w:color w:val="000000"/>
          <w:kern w:val="0"/>
        </w:rPr>
        <w:t xml:space="preserve">], </w:t>
      </w:r>
      <w:proofErr w:type="spellStart"/>
      <w:r>
        <w:rPr>
          <w:rFonts w:ascii="Tms Rmn" w:hAnsi="Tms Rmn" w:cs="Tms Rmn"/>
          <w:color w:val="000000"/>
          <w:kern w:val="0"/>
        </w:rPr>
        <w:t>tento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princip</w:t>
      </w:r>
      <w:proofErr w:type="spellEnd"/>
      <w:r>
        <w:rPr>
          <w:rFonts w:ascii="Tms Rmn" w:hAnsi="Tms Rmn" w:cs="Tms Rmn"/>
          <w:color w:val="000000"/>
          <w:kern w:val="0"/>
        </w:rPr>
        <w:t xml:space="preserve"> se </w:t>
      </w:r>
      <w:proofErr w:type="spellStart"/>
      <w:r>
        <w:rPr>
          <w:rFonts w:ascii="Tms Rmn" w:hAnsi="Tms Rmn" w:cs="Tms Rmn"/>
          <w:color w:val="000000"/>
          <w:kern w:val="0"/>
        </w:rPr>
        <w:t>však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uplatňuje</w:t>
      </w:r>
      <w:proofErr w:type="spellEnd"/>
      <w:r>
        <w:rPr>
          <w:rFonts w:ascii="Tms Rmn" w:hAnsi="Tms Rmn" w:cs="Tms Rmn"/>
          <w:color w:val="000000"/>
          <w:kern w:val="0"/>
        </w:rPr>
        <w:t xml:space="preserve"> v </w:t>
      </w:r>
      <w:proofErr w:type="spellStart"/>
      <w:r>
        <w:rPr>
          <w:rFonts w:ascii="Tms Rmn" w:hAnsi="Tms Rmn" w:cs="Tms Rmn"/>
          <w:color w:val="000000"/>
          <w:kern w:val="0"/>
        </w:rPr>
        <w:t>případě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přeměn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právnických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osob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jinak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než</w:t>
      </w:r>
      <w:proofErr w:type="spellEnd"/>
      <w:r>
        <w:rPr>
          <w:rFonts w:ascii="Tms Rmn" w:hAnsi="Tms Rmn" w:cs="Tms Rmn"/>
          <w:color w:val="000000"/>
          <w:kern w:val="0"/>
        </w:rPr>
        <w:t xml:space="preserve"> v </w:t>
      </w:r>
      <w:proofErr w:type="spellStart"/>
      <w:r>
        <w:rPr>
          <w:rFonts w:ascii="Tms Rmn" w:hAnsi="Tms Rmn" w:cs="Tms Rmn"/>
          <w:color w:val="000000"/>
          <w:kern w:val="0"/>
        </w:rPr>
        <w:t>dědickém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právu</w:t>
      </w:r>
      <w:proofErr w:type="spellEnd"/>
      <w:r>
        <w:rPr>
          <w:rFonts w:ascii="Tms Rmn" w:hAnsi="Tms Rmn" w:cs="Tms Rmn"/>
          <w:color w:val="000000"/>
          <w:kern w:val="0"/>
        </w:rPr>
        <w:t xml:space="preserve">. V </w:t>
      </w:r>
      <w:proofErr w:type="spellStart"/>
      <w:r>
        <w:rPr>
          <w:rFonts w:ascii="Tms Rmn" w:hAnsi="Tms Rmn" w:cs="Tms Rmn"/>
          <w:color w:val="000000"/>
          <w:kern w:val="0"/>
        </w:rPr>
        <w:t>případě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smrti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fyzické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osoby</w:t>
      </w:r>
      <w:proofErr w:type="spellEnd"/>
      <w:r>
        <w:rPr>
          <w:rFonts w:ascii="Tms Rmn" w:hAnsi="Tms Rmn" w:cs="Tms Rmn"/>
          <w:color w:val="000000"/>
          <w:kern w:val="0"/>
        </w:rPr>
        <w:t xml:space="preserve"> se </w:t>
      </w:r>
      <w:proofErr w:type="spellStart"/>
      <w:r>
        <w:rPr>
          <w:rFonts w:ascii="Tms Rmn" w:hAnsi="Tms Rmn" w:cs="Tms Rmn"/>
          <w:color w:val="000000"/>
          <w:kern w:val="0"/>
        </w:rPr>
        <w:t>princip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univerzální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sukcese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skutečně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omezuje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zásadně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jmění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zemřelého</w:t>
      </w:r>
      <w:proofErr w:type="spellEnd"/>
      <w:r>
        <w:rPr>
          <w:rFonts w:ascii="Tms Rmn" w:hAnsi="Tms Rmn" w:cs="Tms Rmn"/>
          <w:color w:val="000000"/>
          <w:kern w:val="0"/>
        </w:rPr>
        <w:t xml:space="preserve"> (</w:t>
      </w:r>
      <w:proofErr w:type="spellStart"/>
      <w:r>
        <w:rPr>
          <w:rFonts w:ascii="Tms Rmn" w:hAnsi="Tms Rmn" w:cs="Tms Rmn"/>
          <w:color w:val="000000"/>
          <w:kern w:val="0"/>
        </w:rPr>
        <w:t>srov</w:t>
      </w:r>
      <w:proofErr w:type="spellEnd"/>
      <w:r>
        <w:rPr>
          <w:rFonts w:ascii="Tms Rmn" w:hAnsi="Tms Rmn" w:cs="Tms Rmn"/>
          <w:color w:val="000000"/>
          <w:kern w:val="0"/>
        </w:rPr>
        <w:t xml:space="preserve">. </w:t>
      </w:r>
      <w:proofErr w:type="spellStart"/>
      <w:r>
        <w:rPr>
          <w:rFonts w:ascii="Tms Rmn" w:hAnsi="Tms Rmn" w:cs="Tms Rmn"/>
          <w:color w:val="000000"/>
          <w:kern w:val="0"/>
        </w:rPr>
        <w:t>též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výjimku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obsaženou</w:t>
      </w:r>
      <w:proofErr w:type="spellEnd"/>
      <w:r>
        <w:rPr>
          <w:rFonts w:ascii="Tms Rmn" w:hAnsi="Tms Rmn" w:cs="Tms Rmn"/>
          <w:color w:val="000000"/>
          <w:kern w:val="0"/>
        </w:rPr>
        <w:t xml:space="preserve"> v § 1475 </w:t>
      </w:r>
      <w:proofErr w:type="spellStart"/>
      <w:r>
        <w:rPr>
          <w:rFonts w:ascii="Tms Rmn" w:hAnsi="Tms Rmn" w:cs="Tms Rmn"/>
          <w:color w:val="000000"/>
          <w:kern w:val="0"/>
        </w:rPr>
        <w:t>odst</w:t>
      </w:r>
      <w:proofErr w:type="spellEnd"/>
      <w:r>
        <w:rPr>
          <w:rFonts w:ascii="Tms Rmn" w:hAnsi="Tms Rmn" w:cs="Tms Rmn"/>
          <w:color w:val="000000"/>
          <w:kern w:val="0"/>
        </w:rPr>
        <w:t xml:space="preserve">. 2 o. z.). </w:t>
      </w:r>
      <w:proofErr w:type="spellStart"/>
      <w:r>
        <w:rPr>
          <w:rFonts w:ascii="Tms Rmn" w:hAnsi="Tms Rmn" w:cs="Tms Rmn"/>
          <w:color w:val="000000"/>
          <w:kern w:val="0"/>
        </w:rPr>
        <w:t>Naopak</w:t>
      </w:r>
      <w:proofErr w:type="spellEnd"/>
      <w:r>
        <w:rPr>
          <w:rFonts w:ascii="Tms Rmn" w:hAnsi="Tms Rmn" w:cs="Tms Rmn"/>
          <w:color w:val="000000"/>
          <w:kern w:val="0"/>
        </w:rPr>
        <w:t xml:space="preserve"> v </w:t>
      </w:r>
      <w:proofErr w:type="spellStart"/>
      <w:r>
        <w:rPr>
          <w:rFonts w:ascii="Tms Rmn" w:hAnsi="Tms Rmn" w:cs="Tms Rmn"/>
          <w:color w:val="000000"/>
          <w:kern w:val="0"/>
        </w:rPr>
        <w:t>případě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přeměn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právnických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osob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takové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omezení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neplatí</w:t>
      </w:r>
      <w:proofErr w:type="spellEnd"/>
      <w:r>
        <w:rPr>
          <w:rFonts w:ascii="Tms Rmn" w:hAnsi="Tms Rmn" w:cs="Tms Rmn"/>
          <w:color w:val="000000"/>
          <w:kern w:val="0"/>
        </w:rPr>
        <w:t xml:space="preserve">. Z § 178 </w:t>
      </w:r>
      <w:proofErr w:type="spellStart"/>
      <w:r>
        <w:rPr>
          <w:rFonts w:ascii="Tms Rmn" w:hAnsi="Tms Rmn" w:cs="Tms Rmn"/>
          <w:color w:val="000000"/>
          <w:kern w:val="0"/>
        </w:rPr>
        <w:t>odst</w:t>
      </w:r>
      <w:proofErr w:type="spellEnd"/>
      <w:r>
        <w:rPr>
          <w:rFonts w:ascii="Tms Rmn" w:hAnsi="Tms Rmn" w:cs="Tms Rmn"/>
          <w:color w:val="000000"/>
          <w:kern w:val="0"/>
        </w:rPr>
        <w:t xml:space="preserve">. 3 </w:t>
      </w:r>
      <w:proofErr w:type="spellStart"/>
      <w:r>
        <w:rPr>
          <w:rFonts w:ascii="Tms Rmn" w:hAnsi="Tms Rmn" w:cs="Tms Rmn"/>
          <w:color w:val="000000"/>
          <w:kern w:val="0"/>
        </w:rPr>
        <w:t>věty</w:t>
      </w:r>
      <w:proofErr w:type="spellEnd"/>
      <w:r>
        <w:rPr>
          <w:rFonts w:ascii="Tms Rmn" w:hAnsi="Tms Rmn" w:cs="Tms Rmn"/>
          <w:color w:val="000000"/>
          <w:kern w:val="0"/>
        </w:rPr>
        <w:t xml:space="preserve"> za </w:t>
      </w:r>
      <w:proofErr w:type="spellStart"/>
      <w:r>
        <w:rPr>
          <w:rFonts w:ascii="Tms Rmn" w:hAnsi="Tms Rmn" w:cs="Tms Rmn"/>
          <w:color w:val="000000"/>
          <w:kern w:val="0"/>
        </w:rPr>
        <w:t>středníkem</w:t>
      </w:r>
      <w:proofErr w:type="spellEnd"/>
      <w:r>
        <w:rPr>
          <w:rFonts w:ascii="Tms Rmn" w:hAnsi="Tms Rmn" w:cs="Tms Rmn"/>
          <w:color w:val="000000"/>
          <w:kern w:val="0"/>
        </w:rPr>
        <w:t xml:space="preserve"> o. z. </w:t>
      </w:r>
      <w:proofErr w:type="spellStart"/>
      <w:r>
        <w:rPr>
          <w:rFonts w:ascii="Tms Rmn" w:hAnsi="Tms Rmn" w:cs="Tms Rmn"/>
          <w:color w:val="000000"/>
          <w:kern w:val="0"/>
        </w:rPr>
        <w:t>vyplývá</w:t>
      </w:r>
      <w:proofErr w:type="spellEnd"/>
      <w:r>
        <w:rPr>
          <w:rFonts w:ascii="Tms Rmn" w:hAnsi="Tms Rmn" w:cs="Tms Rmn"/>
          <w:color w:val="000000"/>
          <w:kern w:val="0"/>
        </w:rPr>
        <w:t xml:space="preserve">, </w:t>
      </w:r>
      <w:proofErr w:type="spellStart"/>
      <w:r>
        <w:rPr>
          <w:rFonts w:ascii="Tms Rmn" w:hAnsi="Tms Rmn" w:cs="Tms Rmn"/>
          <w:color w:val="000000"/>
          <w:kern w:val="0"/>
        </w:rPr>
        <w:t>že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nástupnickou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společnost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přecházejí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práva</w:t>
      </w:r>
      <w:proofErr w:type="spellEnd"/>
      <w:r>
        <w:rPr>
          <w:rFonts w:ascii="Tms Rmn" w:hAnsi="Tms Rmn" w:cs="Tms Rmn"/>
          <w:color w:val="000000"/>
          <w:kern w:val="0"/>
        </w:rPr>
        <w:t xml:space="preserve"> a </w:t>
      </w:r>
      <w:proofErr w:type="spellStart"/>
      <w:r>
        <w:rPr>
          <w:rFonts w:ascii="Tms Rmn" w:hAnsi="Tms Rmn" w:cs="Tms Rmn"/>
          <w:color w:val="000000"/>
          <w:kern w:val="0"/>
        </w:rPr>
        <w:t>povinnosti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všech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zanikajících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osob</w:t>
      </w:r>
      <w:proofErr w:type="spellEnd"/>
      <w:r>
        <w:rPr>
          <w:rFonts w:ascii="Tms Rmn" w:hAnsi="Tms Rmn" w:cs="Tms Rmn"/>
          <w:color w:val="000000"/>
          <w:kern w:val="0"/>
        </w:rPr>
        <w:t xml:space="preserve">. </w:t>
      </w:r>
      <w:proofErr w:type="spellStart"/>
      <w:r>
        <w:rPr>
          <w:rFonts w:ascii="Tms Rmn" w:hAnsi="Tms Rmn" w:cs="Tms Rmn"/>
          <w:color w:val="000000"/>
          <w:kern w:val="0"/>
        </w:rPr>
        <w:t>Občanský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zákoník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tak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neomezuje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přechod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práv</w:t>
      </w:r>
      <w:proofErr w:type="spellEnd"/>
      <w:r>
        <w:rPr>
          <w:rFonts w:ascii="Tms Rmn" w:hAnsi="Tms Rmn" w:cs="Tms Rmn"/>
          <w:color w:val="000000"/>
          <w:kern w:val="0"/>
        </w:rPr>
        <w:t xml:space="preserve"> a </w:t>
      </w:r>
      <w:proofErr w:type="spellStart"/>
      <w:r>
        <w:rPr>
          <w:rFonts w:ascii="Tms Rmn" w:hAnsi="Tms Rmn" w:cs="Tms Rmn"/>
          <w:color w:val="000000"/>
          <w:kern w:val="0"/>
        </w:rPr>
        <w:t>povinností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pouze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na</w:t>
      </w:r>
      <w:proofErr w:type="spellEnd"/>
      <w:r>
        <w:rPr>
          <w:rFonts w:ascii="Tms Rmn" w:hAnsi="Tms Rmn" w:cs="Tms Rmn"/>
          <w:color w:val="000000"/>
          <w:kern w:val="0"/>
        </w:rPr>
        <w:t xml:space="preserve"> ta, </w:t>
      </w:r>
      <w:proofErr w:type="spellStart"/>
      <w:r>
        <w:rPr>
          <w:rFonts w:ascii="Tms Rmn" w:hAnsi="Tms Rmn" w:cs="Tms Rmn"/>
          <w:color w:val="000000"/>
          <w:kern w:val="0"/>
        </w:rPr>
        <w:t>která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mají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majetkovou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povahu</w:t>
      </w:r>
      <w:proofErr w:type="spellEnd"/>
      <w:r>
        <w:rPr>
          <w:rFonts w:ascii="Tms Rmn" w:hAnsi="Tms Rmn" w:cs="Tms Rmn"/>
          <w:color w:val="000000"/>
          <w:kern w:val="0"/>
        </w:rPr>
        <w:t xml:space="preserve"> (</w:t>
      </w:r>
      <w:proofErr w:type="spellStart"/>
      <w:r>
        <w:rPr>
          <w:rFonts w:ascii="Tms Rmn" w:hAnsi="Tms Rmn" w:cs="Tms Rmn"/>
          <w:color w:val="000000"/>
          <w:kern w:val="0"/>
        </w:rPr>
        <w:t>jsou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součástí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jmění</w:t>
      </w:r>
      <w:proofErr w:type="spellEnd"/>
      <w:r>
        <w:rPr>
          <w:rFonts w:ascii="Tms Rmn" w:hAnsi="Tms Rmn" w:cs="Tms Rmn"/>
          <w:color w:val="000000"/>
          <w:kern w:val="0"/>
        </w:rPr>
        <w:t xml:space="preserve">), </w:t>
      </w:r>
      <w:proofErr w:type="spellStart"/>
      <w:r>
        <w:rPr>
          <w:rFonts w:ascii="Tms Rmn" w:hAnsi="Tms Rmn" w:cs="Tms Rmn"/>
          <w:color w:val="000000"/>
          <w:kern w:val="0"/>
        </w:rPr>
        <w:t>naopak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princip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univerzální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sukcese</w:t>
      </w:r>
      <w:proofErr w:type="spellEnd"/>
      <w:r>
        <w:rPr>
          <w:rFonts w:ascii="Tms Rmn" w:hAnsi="Tms Rmn" w:cs="Tms Rmn"/>
          <w:color w:val="000000"/>
          <w:kern w:val="0"/>
        </w:rPr>
        <w:t xml:space="preserve"> se </w:t>
      </w:r>
      <w:proofErr w:type="spellStart"/>
      <w:r>
        <w:rPr>
          <w:rFonts w:ascii="Tms Rmn" w:hAnsi="Tms Rmn" w:cs="Tms Rmn"/>
          <w:color w:val="000000"/>
          <w:kern w:val="0"/>
        </w:rPr>
        <w:t>zde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uplatňuje</w:t>
      </w:r>
      <w:proofErr w:type="spellEnd"/>
      <w:r>
        <w:rPr>
          <w:rFonts w:ascii="Tms Rmn" w:hAnsi="Tms Rmn" w:cs="Tms Rmn"/>
          <w:color w:val="000000"/>
          <w:kern w:val="0"/>
        </w:rPr>
        <w:t xml:space="preserve"> v </w:t>
      </w:r>
      <w:proofErr w:type="spellStart"/>
      <w:r>
        <w:rPr>
          <w:rFonts w:ascii="Tms Rmn" w:hAnsi="Tms Rmn" w:cs="Tms Rmn"/>
          <w:color w:val="000000"/>
          <w:kern w:val="0"/>
        </w:rPr>
        <w:t>plném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rozsahu</w:t>
      </w:r>
      <w:proofErr w:type="spellEnd"/>
      <w:r>
        <w:rPr>
          <w:rFonts w:ascii="Tms Rmn" w:hAnsi="Tms Rmn" w:cs="Tms Rmn"/>
          <w:color w:val="000000"/>
          <w:kern w:val="0"/>
        </w:rPr>
        <w:t xml:space="preserve">, </w:t>
      </w:r>
      <w:proofErr w:type="spellStart"/>
      <w:r>
        <w:rPr>
          <w:rFonts w:ascii="Tms Rmn" w:hAnsi="Tms Rmn" w:cs="Tms Rmn"/>
          <w:color w:val="000000"/>
          <w:kern w:val="0"/>
        </w:rPr>
        <w:t>jde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tak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zásadně</w:t>
      </w:r>
      <w:proofErr w:type="spellEnd"/>
      <w:r>
        <w:rPr>
          <w:rFonts w:ascii="Tms Rmn" w:hAnsi="Tms Rmn" w:cs="Tms Rmn"/>
          <w:color w:val="000000"/>
          <w:kern w:val="0"/>
        </w:rPr>
        <w:t xml:space="preserve"> o </w:t>
      </w:r>
      <w:proofErr w:type="spellStart"/>
      <w:r>
        <w:rPr>
          <w:rFonts w:ascii="Tms Rmn" w:hAnsi="Tms Rmn" w:cs="Tms Rmn"/>
          <w:color w:val="000000"/>
          <w:kern w:val="0"/>
        </w:rPr>
        <w:t>přechod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všech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práv</w:t>
      </w:r>
      <w:proofErr w:type="spellEnd"/>
      <w:r>
        <w:rPr>
          <w:rFonts w:ascii="Tms Rmn" w:hAnsi="Tms Rmn" w:cs="Tms Rmn"/>
          <w:color w:val="000000"/>
          <w:kern w:val="0"/>
        </w:rPr>
        <w:t xml:space="preserve"> a </w:t>
      </w:r>
      <w:proofErr w:type="spellStart"/>
      <w:r>
        <w:rPr>
          <w:rFonts w:ascii="Tms Rmn" w:hAnsi="Tms Rmn" w:cs="Tms Rmn"/>
          <w:color w:val="000000"/>
          <w:kern w:val="0"/>
        </w:rPr>
        <w:t>povinností</w:t>
      </w:r>
      <w:proofErr w:type="spellEnd"/>
      <w:r>
        <w:rPr>
          <w:rFonts w:ascii="Tms Rmn" w:hAnsi="Tms Rmn" w:cs="Tms Rmn"/>
          <w:color w:val="000000"/>
          <w:kern w:val="0"/>
        </w:rPr>
        <w:t xml:space="preserve">.  </w:t>
      </w:r>
    </w:p>
    <w:p w14:paraId="35F8CE26" w14:textId="77777777" w:rsidR="00000000" w:rsidRDefault="00000000">
      <w:pPr>
        <w:widowControl w:val="0"/>
        <w:autoSpaceDE w:val="0"/>
        <w:autoSpaceDN w:val="0"/>
        <w:adjustRightInd w:val="0"/>
        <w:spacing w:before="120" w:after="0" w:line="240" w:lineRule="atLeast"/>
        <w:jc w:val="both"/>
        <w:rPr>
          <w:rFonts w:ascii="Tms Rmn" w:hAnsi="Tms Rmn" w:cs="Tms Rmn"/>
          <w:color w:val="000000"/>
          <w:kern w:val="0"/>
        </w:rPr>
      </w:pPr>
      <w:r>
        <w:rPr>
          <w:rFonts w:ascii="Tms Rmn" w:hAnsi="Tms Rmn" w:cs="Tms Rmn"/>
          <w:color w:val="000000"/>
          <w:kern w:val="0"/>
        </w:rPr>
        <w:t>20.</w:t>
      </w:r>
      <w:r>
        <w:rPr>
          <w:rFonts w:ascii="Tms Rmn" w:hAnsi="Tms Rmn" w:cs="Tms Rmn"/>
          <w:color w:val="000000"/>
          <w:kern w:val="0"/>
        </w:rPr>
        <w:tab/>
      </w:r>
      <w:proofErr w:type="spellStart"/>
      <w:r>
        <w:rPr>
          <w:rFonts w:ascii="Tms Rmn" w:hAnsi="Tms Rmn" w:cs="Tms Rmn"/>
          <w:color w:val="000000"/>
          <w:kern w:val="0"/>
        </w:rPr>
        <w:t>Právě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uvedené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plyne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též</w:t>
      </w:r>
      <w:proofErr w:type="spellEnd"/>
      <w:r>
        <w:rPr>
          <w:rFonts w:ascii="Tms Rmn" w:hAnsi="Tms Rmn" w:cs="Tms Rmn"/>
          <w:color w:val="000000"/>
          <w:kern w:val="0"/>
        </w:rPr>
        <w:t xml:space="preserve"> z § 62 </w:t>
      </w:r>
      <w:proofErr w:type="spellStart"/>
      <w:r>
        <w:rPr>
          <w:rFonts w:ascii="Tms Rmn" w:hAnsi="Tms Rmn" w:cs="Tms Rmn"/>
          <w:color w:val="000000"/>
          <w:kern w:val="0"/>
        </w:rPr>
        <w:t>zákona</w:t>
      </w:r>
      <w:proofErr w:type="spellEnd"/>
      <w:r>
        <w:rPr>
          <w:rFonts w:ascii="Tms Rmn" w:hAnsi="Tms Rmn" w:cs="Tms Rmn"/>
          <w:color w:val="000000"/>
          <w:kern w:val="0"/>
        </w:rPr>
        <w:t xml:space="preserve"> č. 125/2008 Sb., </w:t>
      </w:r>
      <w:proofErr w:type="spellStart"/>
      <w:r>
        <w:rPr>
          <w:rFonts w:ascii="Tms Rmn" w:hAnsi="Tms Rmn" w:cs="Tms Rmn"/>
          <w:color w:val="000000"/>
          <w:kern w:val="0"/>
        </w:rPr>
        <w:t>ve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znění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účinném</w:t>
      </w:r>
      <w:proofErr w:type="spellEnd"/>
      <w:r>
        <w:rPr>
          <w:rFonts w:ascii="Tms Rmn" w:hAnsi="Tms Rmn" w:cs="Tms Rmn"/>
          <w:color w:val="000000"/>
          <w:kern w:val="0"/>
        </w:rPr>
        <w:t xml:space="preserve"> od 1. 1. 2012. Toto </w:t>
      </w:r>
      <w:proofErr w:type="spellStart"/>
      <w:r>
        <w:rPr>
          <w:rFonts w:ascii="Tms Rmn" w:hAnsi="Tms Rmn" w:cs="Tms Rmn"/>
          <w:color w:val="000000"/>
          <w:kern w:val="0"/>
        </w:rPr>
        <w:t>ustanovení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ve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znění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před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novelou</w:t>
      </w:r>
      <w:proofErr w:type="spellEnd"/>
      <w:r>
        <w:rPr>
          <w:rFonts w:ascii="Tms Rmn" w:hAnsi="Tms Rmn" w:cs="Tms Rmn"/>
          <w:color w:val="000000"/>
          <w:kern w:val="0"/>
        </w:rPr>
        <w:t xml:space="preserve"> (</w:t>
      </w:r>
      <w:proofErr w:type="spellStart"/>
      <w:r>
        <w:rPr>
          <w:rFonts w:ascii="Tms Rmn" w:hAnsi="Tms Rmn" w:cs="Tms Rmn"/>
          <w:color w:val="000000"/>
          <w:kern w:val="0"/>
        </w:rPr>
        <w:t>shodně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jako</w:t>
      </w:r>
      <w:proofErr w:type="spellEnd"/>
      <w:r>
        <w:rPr>
          <w:rFonts w:ascii="Tms Rmn" w:hAnsi="Tms Rmn" w:cs="Tms Rmn"/>
          <w:color w:val="000000"/>
          <w:kern w:val="0"/>
        </w:rPr>
        <w:t xml:space="preserve"> § 61 </w:t>
      </w:r>
      <w:proofErr w:type="spellStart"/>
      <w:r>
        <w:rPr>
          <w:rFonts w:ascii="Tms Rmn" w:hAnsi="Tms Rmn" w:cs="Tms Rmn"/>
          <w:color w:val="000000"/>
          <w:kern w:val="0"/>
        </w:rPr>
        <w:t>odst</w:t>
      </w:r>
      <w:proofErr w:type="spellEnd"/>
      <w:r>
        <w:rPr>
          <w:rFonts w:ascii="Tms Rmn" w:hAnsi="Tms Rmn" w:cs="Tms Rmn"/>
          <w:color w:val="000000"/>
          <w:kern w:val="0"/>
        </w:rPr>
        <w:t xml:space="preserve">. 1 pro </w:t>
      </w:r>
      <w:proofErr w:type="spellStart"/>
      <w:r>
        <w:rPr>
          <w:rFonts w:ascii="Tms Rmn" w:hAnsi="Tms Rmn" w:cs="Tms Rmn"/>
          <w:color w:val="000000"/>
          <w:kern w:val="0"/>
        </w:rPr>
        <w:t>fúzi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sloučením</w:t>
      </w:r>
      <w:proofErr w:type="spellEnd"/>
      <w:r>
        <w:rPr>
          <w:rFonts w:ascii="Tms Rmn" w:hAnsi="Tms Rmn" w:cs="Tms Rmn"/>
          <w:color w:val="000000"/>
          <w:kern w:val="0"/>
        </w:rPr>
        <w:t xml:space="preserve">) </w:t>
      </w:r>
      <w:proofErr w:type="spellStart"/>
      <w:r>
        <w:rPr>
          <w:rFonts w:ascii="Tms Rmn" w:hAnsi="Tms Rmn" w:cs="Tms Rmn"/>
          <w:color w:val="000000"/>
          <w:kern w:val="0"/>
        </w:rPr>
        <w:t>upravovalo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přechod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pouze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jmění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včetně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práv</w:t>
      </w:r>
      <w:proofErr w:type="spellEnd"/>
      <w:r>
        <w:rPr>
          <w:rFonts w:ascii="Tms Rmn" w:hAnsi="Tms Rmn" w:cs="Tms Rmn"/>
          <w:color w:val="000000"/>
          <w:kern w:val="0"/>
        </w:rPr>
        <w:t xml:space="preserve"> a </w:t>
      </w:r>
      <w:proofErr w:type="spellStart"/>
      <w:r>
        <w:rPr>
          <w:rFonts w:ascii="Tms Rmn" w:hAnsi="Tms Rmn" w:cs="Tms Rmn"/>
          <w:color w:val="000000"/>
          <w:kern w:val="0"/>
        </w:rPr>
        <w:t>povinností</w:t>
      </w:r>
      <w:proofErr w:type="spellEnd"/>
      <w:r>
        <w:rPr>
          <w:rFonts w:ascii="Tms Rmn" w:hAnsi="Tms Rmn" w:cs="Tms Rmn"/>
          <w:color w:val="000000"/>
          <w:kern w:val="0"/>
        </w:rPr>
        <w:t xml:space="preserve"> z </w:t>
      </w:r>
      <w:proofErr w:type="spellStart"/>
      <w:r>
        <w:rPr>
          <w:rFonts w:ascii="Tms Rmn" w:hAnsi="Tms Rmn" w:cs="Tms Rmn"/>
          <w:color w:val="000000"/>
          <w:kern w:val="0"/>
        </w:rPr>
        <w:t>pracovněprávních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vztahů</w:t>
      </w:r>
      <w:proofErr w:type="spellEnd"/>
      <w:r>
        <w:rPr>
          <w:rFonts w:ascii="Tms Rmn" w:hAnsi="Tms Rmn" w:cs="Tms Rmn"/>
          <w:color w:val="000000"/>
          <w:kern w:val="0"/>
        </w:rPr>
        <w:t xml:space="preserve">. </w:t>
      </w:r>
      <w:proofErr w:type="spellStart"/>
      <w:r>
        <w:rPr>
          <w:rFonts w:ascii="Tms Rmn" w:hAnsi="Tms Rmn" w:cs="Tms Rmn"/>
          <w:color w:val="000000"/>
          <w:kern w:val="0"/>
        </w:rPr>
        <w:t>Naopak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novela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provedená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zákonem</w:t>
      </w:r>
      <w:proofErr w:type="spellEnd"/>
      <w:r>
        <w:rPr>
          <w:rFonts w:ascii="Tms Rmn" w:hAnsi="Tms Rmn" w:cs="Tms Rmn"/>
          <w:color w:val="000000"/>
          <w:kern w:val="0"/>
        </w:rPr>
        <w:t xml:space="preserve"> č. 355/2011 Sb. </w:t>
      </w:r>
      <w:proofErr w:type="spellStart"/>
      <w:r>
        <w:rPr>
          <w:rFonts w:ascii="Tms Rmn" w:hAnsi="Tms Rmn" w:cs="Tms Rmn"/>
          <w:color w:val="000000"/>
          <w:kern w:val="0"/>
        </w:rPr>
        <w:t>znění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tohoto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ustanovení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změnila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tak</w:t>
      </w:r>
      <w:proofErr w:type="spellEnd"/>
      <w:r>
        <w:rPr>
          <w:rFonts w:ascii="Tms Rmn" w:hAnsi="Tms Rmn" w:cs="Tms Rmn"/>
          <w:color w:val="000000"/>
          <w:kern w:val="0"/>
        </w:rPr>
        <w:t xml:space="preserve">, </w:t>
      </w:r>
      <w:proofErr w:type="spellStart"/>
      <w:r>
        <w:rPr>
          <w:rFonts w:ascii="Tms Rmn" w:hAnsi="Tms Rmn" w:cs="Tms Rmn"/>
          <w:color w:val="000000"/>
          <w:kern w:val="0"/>
        </w:rPr>
        <w:t>že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doplnila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větu</w:t>
      </w:r>
      <w:proofErr w:type="spellEnd"/>
      <w:r>
        <w:rPr>
          <w:rFonts w:ascii="Tms Rmn" w:hAnsi="Tms Rmn" w:cs="Tms Rmn"/>
          <w:color w:val="000000"/>
          <w:kern w:val="0"/>
        </w:rPr>
        <w:t xml:space="preserve"> za </w:t>
      </w:r>
      <w:proofErr w:type="spellStart"/>
      <w:r>
        <w:rPr>
          <w:rFonts w:ascii="Tms Rmn" w:hAnsi="Tms Rmn" w:cs="Tms Rmn"/>
          <w:color w:val="000000"/>
          <w:kern w:val="0"/>
        </w:rPr>
        <w:t>středníkem</w:t>
      </w:r>
      <w:proofErr w:type="spellEnd"/>
      <w:r>
        <w:rPr>
          <w:rFonts w:ascii="Tms Rmn" w:hAnsi="Tms Rmn" w:cs="Tms Rmn"/>
          <w:color w:val="000000"/>
          <w:kern w:val="0"/>
        </w:rPr>
        <w:t xml:space="preserve">, </w:t>
      </w:r>
      <w:proofErr w:type="spellStart"/>
      <w:r>
        <w:rPr>
          <w:rFonts w:ascii="Tms Rmn" w:hAnsi="Tms Rmn" w:cs="Tms Rmn"/>
          <w:color w:val="000000"/>
          <w:kern w:val="0"/>
        </w:rPr>
        <w:t>podle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níž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nástupnická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společnost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nebo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družstvo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vstupuje</w:t>
      </w:r>
      <w:proofErr w:type="spellEnd"/>
      <w:r>
        <w:rPr>
          <w:rFonts w:ascii="Tms Rmn" w:hAnsi="Tms Rmn" w:cs="Tms Rmn"/>
          <w:color w:val="000000"/>
          <w:kern w:val="0"/>
        </w:rPr>
        <w:t xml:space="preserve"> do </w:t>
      </w:r>
      <w:proofErr w:type="spellStart"/>
      <w:r>
        <w:rPr>
          <w:rFonts w:ascii="Tms Rmn" w:hAnsi="Tms Rmn" w:cs="Tms Rmn"/>
          <w:color w:val="000000"/>
          <w:kern w:val="0"/>
        </w:rPr>
        <w:t>právního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postavení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zanikajících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společností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nebo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družstev</w:t>
      </w:r>
      <w:proofErr w:type="spellEnd"/>
      <w:r>
        <w:rPr>
          <w:rFonts w:ascii="Tms Rmn" w:hAnsi="Tms Rmn" w:cs="Tms Rmn"/>
          <w:color w:val="000000"/>
          <w:kern w:val="0"/>
        </w:rPr>
        <w:t xml:space="preserve">, </w:t>
      </w:r>
      <w:proofErr w:type="spellStart"/>
      <w:r>
        <w:rPr>
          <w:rFonts w:ascii="Tms Rmn" w:hAnsi="Tms Rmn" w:cs="Tms Rmn"/>
          <w:color w:val="000000"/>
          <w:kern w:val="0"/>
        </w:rPr>
        <w:t>nestanoví</w:t>
      </w:r>
      <w:proofErr w:type="spellEnd"/>
      <w:r>
        <w:rPr>
          <w:rFonts w:ascii="Tms Rmn" w:hAnsi="Tms Rmn" w:cs="Tms Rmn"/>
          <w:color w:val="000000"/>
          <w:kern w:val="0"/>
        </w:rPr>
        <w:t xml:space="preserve">-li </w:t>
      </w:r>
      <w:proofErr w:type="spellStart"/>
      <w:r>
        <w:rPr>
          <w:rFonts w:ascii="Tms Rmn" w:hAnsi="Tms Rmn" w:cs="Tms Rmn"/>
          <w:color w:val="000000"/>
          <w:kern w:val="0"/>
        </w:rPr>
        <w:t>zvláštní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zákon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něco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jiného</w:t>
      </w:r>
      <w:proofErr w:type="spellEnd"/>
      <w:r>
        <w:rPr>
          <w:rFonts w:ascii="Tms Rmn" w:hAnsi="Tms Rmn" w:cs="Tms Rmn"/>
          <w:color w:val="000000"/>
          <w:kern w:val="0"/>
        </w:rPr>
        <w:t xml:space="preserve">. </w:t>
      </w:r>
      <w:proofErr w:type="spellStart"/>
      <w:r>
        <w:rPr>
          <w:rFonts w:ascii="Tms Rmn" w:hAnsi="Tms Rmn" w:cs="Tms Rmn"/>
          <w:color w:val="000000"/>
          <w:kern w:val="0"/>
        </w:rPr>
        <w:t>Důvodová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zpráva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tuto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změnu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vysvětluje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tak</w:t>
      </w:r>
      <w:proofErr w:type="spellEnd"/>
      <w:r>
        <w:rPr>
          <w:rFonts w:ascii="Tms Rmn" w:hAnsi="Tms Rmn" w:cs="Tms Rmn"/>
          <w:color w:val="000000"/>
          <w:kern w:val="0"/>
        </w:rPr>
        <w:t xml:space="preserve">, </w:t>
      </w:r>
      <w:proofErr w:type="spellStart"/>
      <w:r>
        <w:rPr>
          <w:rFonts w:ascii="Tms Rmn" w:hAnsi="Tms Rmn" w:cs="Tms Rmn"/>
          <w:color w:val="000000"/>
          <w:kern w:val="0"/>
        </w:rPr>
        <w:t>že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jde</w:t>
      </w:r>
      <w:proofErr w:type="spellEnd"/>
      <w:r>
        <w:rPr>
          <w:rFonts w:ascii="Tms Rmn" w:hAnsi="Tms Rmn" w:cs="Tms Rmn"/>
          <w:color w:val="000000"/>
          <w:kern w:val="0"/>
        </w:rPr>
        <w:t xml:space="preserve"> o </w:t>
      </w:r>
      <w:proofErr w:type="spellStart"/>
      <w:r>
        <w:rPr>
          <w:rFonts w:ascii="Tms Rmn" w:hAnsi="Tms Rmn" w:cs="Tms Rmn"/>
          <w:color w:val="000000"/>
          <w:kern w:val="0"/>
        </w:rPr>
        <w:t>vyjádření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principu</w:t>
      </w:r>
      <w:proofErr w:type="spellEnd"/>
      <w:r>
        <w:rPr>
          <w:rFonts w:ascii="Tms Rmn" w:hAnsi="Tms Rmn" w:cs="Tms Rmn"/>
          <w:color w:val="000000"/>
          <w:kern w:val="0"/>
        </w:rPr>
        <w:t xml:space="preserve">, </w:t>
      </w:r>
      <w:proofErr w:type="spellStart"/>
      <w:r>
        <w:rPr>
          <w:rFonts w:ascii="Tms Rmn" w:hAnsi="Tms Rmn" w:cs="Tms Rmn"/>
          <w:color w:val="000000"/>
          <w:kern w:val="0"/>
        </w:rPr>
        <w:t>že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nástupnickou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osobu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přechází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nejen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jmění</w:t>
      </w:r>
      <w:proofErr w:type="spellEnd"/>
      <w:r>
        <w:rPr>
          <w:rFonts w:ascii="Tms Rmn" w:hAnsi="Tms Rmn" w:cs="Tms Rmn"/>
          <w:color w:val="000000"/>
          <w:kern w:val="0"/>
        </w:rPr>
        <w:t xml:space="preserve">, ale </w:t>
      </w:r>
      <w:proofErr w:type="spellStart"/>
      <w:r>
        <w:rPr>
          <w:rFonts w:ascii="Tms Rmn" w:hAnsi="Tms Rmn" w:cs="Tms Rmn"/>
          <w:color w:val="000000"/>
          <w:kern w:val="0"/>
        </w:rPr>
        <w:t>vstupuje</w:t>
      </w:r>
      <w:proofErr w:type="spellEnd"/>
      <w:r>
        <w:rPr>
          <w:rFonts w:ascii="Tms Rmn" w:hAnsi="Tms Rmn" w:cs="Tms Rmn"/>
          <w:color w:val="000000"/>
          <w:kern w:val="0"/>
        </w:rPr>
        <w:t xml:space="preserve"> do </w:t>
      </w:r>
      <w:proofErr w:type="spellStart"/>
      <w:r>
        <w:rPr>
          <w:rFonts w:ascii="Tms Rmn" w:hAnsi="Tms Rmn" w:cs="Tms Rmn"/>
          <w:color w:val="000000"/>
          <w:kern w:val="0"/>
        </w:rPr>
        <w:t>právního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postavení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zanikajícího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subjektu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jako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takového</w:t>
      </w:r>
      <w:proofErr w:type="spellEnd"/>
      <w:r>
        <w:rPr>
          <w:rFonts w:ascii="Tms Rmn" w:hAnsi="Tms Rmn" w:cs="Tms Rmn"/>
          <w:color w:val="000000"/>
          <w:kern w:val="0"/>
        </w:rPr>
        <w:t xml:space="preserve">. To </w:t>
      </w:r>
      <w:proofErr w:type="spellStart"/>
      <w:r>
        <w:rPr>
          <w:rFonts w:ascii="Tms Rmn" w:hAnsi="Tms Rmn" w:cs="Tms Rmn"/>
          <w:color w:val="000000"/>
          <w:kern w:val="0"/>
        </w:rPr>
        <w:t>nemůže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znamenat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nic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jiného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než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přechod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všech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práv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včetně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nemajetkových</w:t>
      </w:r>
      <w:proofErr w:type="spellEnd"/>
      <w:r>
        <w:rPr>
          <w:rFonts w:ascii="Tms Rmn" w:hAnsi="Tms Rmn" w:cs="Tms Rmn"/>
          <w:color w:val="000000"/>
          <w:kern w:val="0"/>
        </w:rPr>
        <w:t xml:space="preserve">. </w:t>
      </w:r>
      <w:proofErr w:type="spellStart"/>
      <w:r>
        <w:rPr>
          <w:rFonts w:ascii="Tms Rmn" w:hAnsi="Tms Rmn" w:cs="Tms Rmn"/>
          <w:color w:val="000000"/>
          <w:kern w:val="0"/>
        </w:rPr>
        <w:t>Tím</w:t>
      </w:r>
      <w:proofErr w:type="spellEnd"/>
      <w:r>
        <w:rPr>
          <w:rFonts w:ascii="Tms Rmn" w:hAnsi="Tms Rmn" w:cs="Tms Rmn"/>
          <w:color w:val="000000"/>
          <w:kern w:val="0"/>
        </w:rPr>
        <w:t xml:space="preserve"> se </w:t>
      </w:r>
      <w:proofErr w:type="spellStart"/>
      <w:r>
        <w:rPr>
          <w:rFonts w:ascii="Tms Rmn" w:hAnsi="Tms Rmn" w:cs="Tms Rmn"/>
          <w:color w:val="000000"/>
          <w:kern w:val="0"/>
        </w:rPr>
        <w:t>dikce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tohoto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zákona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dostává</w:t>
      </w:r>
      <w:proofErr w:type="spellEnd"/>
      <w:r>
        <w:rPr>
          <w:rFonts w:ascii="Tms Rmn" w:hAnsi="Tms Rmn" w:cs="Tms Rmn"/>
          <w:color w:val="000000"/>
          <w:kern w:val="0"/>
        </w:rPr>
        <w:t xml:space="preserve"> do </w:t>
      </w:r>
      <w:proofErr w:type="spellStart"/>
      <w:r>
        <w:rPr>
          <w:rFonts w:ascii="Tms Rmn" w:hAnsi="Tms Rmn" w:cs="Tms Rmn"/>
          <w:color w:val="000000"/>
          <w:kern w:val="0"/>
        </w:rPr>
        <w:t>souladu</w:t>
      </w:r>
      <w:proofErr w:type="spellEnd"/>
      <w:r>
        <w:rPr>
          <w:rFonts w:ascii="Tms Rmn" w:hAnsi="Tms Rmn" w:cs="Tms Rmn"/>
          <w:color w:val="000000"/>
          <w:kern w:val="0"/>
        </w:rPr>
        <w:t xml:space="preserve"> s </w:t>
      </w:r>
      <w:proofErr w:type="spellStart"/>
      <w:r>
        <w:rPr>
          <w:rFonts w:ascii="Tms Rmn" w:hAnsi="Tms Rmn" w:cs="Tms Rmn"/>
          <w:color w:val="000000"/>
          <w:kern w:val="0"/>
        </w:rPr>
        <w:t>úpravou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obsaženou</w:t>
      </w:r>
      <w:proofErr w:type="spellEnd"/>
      <w:r>
        <w:rPr>
          <w:rFonts w:ascii="Tms Rmn" w:hAnsi="Tms Rmn" w:cs="Tms Rmn"/>
          <w:color w:val="000000"/>
          <w:kern w:val="0"/>
        </w:rPr>
        <w:t xml:space="preserve"> v § 178 </w:t>
      </w:r>
      <w:proofErr w:type="spellStart"/>
      <w:r>
        <w:rPr>
          <w:rFonts w:ascii="Tms Rmn" w:hAnsi="Tms Rmn" w:cs="Tms Rmn"/>
          <w:color w:val="000000"/>
          <w:kern w:val="0"/>
        </w:rPr>
        <w:t>odst</w:t>
      </w:r>
      <w:proofErr w:type="spellEnd"/>
      <w:r>
        <w:rPr>
          <w:rFonts w:ascii="Tms Rmn" w:hAnsi="Tms Rmn" w:cs="Tms Rmn"/>
          <w:color w:val="000000"/>
          <w:kern w:val="0"/>
        </w:rPr>
        <w:t>. 3 o. z.</w:t>
      </w:r>
    </w:p>
    <w:p w14:paraId="250945C6" w14:textId="77777777" w:rsidR="00000000" w:rsidRDefault="00000000">
      <w:pPr>
        <w:widowControl w:val="0"/>
        <w:autoSpaceDE w:val="0"/>
        <w:autoSpaceDN w:val="0"/>
        <w:adjustRightInd w:val="0"/>
        <w:spacing w:before="120" w:after="0" w:line="240" w:lineRule="atLeast"/>
        <w:jc w:val="both"/>
        <w:rPr>
          <w:rFonts w:ascii="Tms Rmn" w:hAnsi="Tms Rmn" w:cs="Tms Rmn"/>
          <w:color w:val="000000"/>
          <w:kern w:val="0"/>
        </w:rPr>
      </w:pPr>
      <w:r>
        <w:rPr>
          <w:rFonts w:ascii="Tms Rmn" w:hAnsi="Tms Rmn" w:cs="Tms Rmn"/>
          <w:color w:val="000000"/>
          <w:kern w:val="0"/>
        </w:rPr>
        <w:t>21.</w:t>
      </w:r>
      <w:r>
        <w:rPr>
          <w:rFonts w:ascii="Tms Rmn" w:hAnsi="Tms Rmn" w:cs="Tms Rmn"/>
          <w:color w:val="000000"/>
          <w:kern w:val="0"/>
        </w:rPr>
        <w:tab/>
        <w:t xml:space="preserve">K </w:t>
      </w:r>
      <w:proofErr w:type="spellStart"/>
      <w:r>
        <w:rPr>
          <w:rFonts w:ascii="Tms Rmn" w:hAnsi="Tms Rmn" w:cs="Tms Rmn"/>
          <w:color w:val="000000"/>
          <w:kern w:val="0"/>
        </w:rPr>
        <w:t>uvedenému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závěru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lze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dospět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též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základě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výkladu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závazkového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práva</w:t>
      </w:r>
      <w:proofErr w:type="spellEnd"/>
      <w:r>
        <w:rPr>
          <w:rFonts w:ascii="Tms Rmn" w:hAnsi="Tms Rmn" w:cs="Tms Rmn"/>
          <w:color w:val="000000"/>
          <w:kern w:val="0"/>
        </w:rPr>
        <w:t xml:space="preserve">. </w:t>
      </w:r>
      <w:proofErr w:type="spellStart"/>
      <w:r>
        <w:rPr>
          <w:rFonts w:ascii="Tms Rmn" w:hAnsi="Tms Rmn" w:cs="Tms Rmn"/>
          <w:color w:val="000000"/>
          <w:kern w:val="0"/>
        </w:rPr>
        <w:t>Občanský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zákoník</w:t>
      </w:r>
      <w:proofErr w:type="spellEnd"/>
      <w:r>
        <w:rPr>
          <w:rFonts w:ascii="Tms Rmn" w:hAnsi="Tms Rmn" w:cs="Tms Rmn"/>
          <w:color w:val="000000"/>
          <w:kern w:val="0"/>
        </w:rPr>
        <w:t xml:space="preserve"> v § 2009 </w:t>
      </w:r>
      <w:proofErr w:type="spellStart"/>
      <w:r>
        <w:rPr>
          <w:rFonts w:ascii="Tms Rmn" w:hAnsi="Tms Rmn" w:cs="Tms Rmn"/>
          <w:color w:val="000000"/>
          <w:kern w:val="0"/>
        </w:rPr>
        <w:t>upravuje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zánik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závazku</w:t>
      </w:r>
      <w:proofErr w:type="spellEnd"/>
      <w:r>
        <w:rPr>
          <w:rFonts w:ascii="Tms Rmn" w:hAnsi="Tms Rmn" w:cs="Tms Rmn"/>
          <w:color w:val="000000"/>
          <w:kern w:val="0"/>
        </w:rPr>
        <w:t xml:space="preserve"> v </w:t>
      </w:r>
      <w:proofErr w:type="spellStart"/>
      <w:r>
        <w:rPr>
          <w:rFonts w:ascii="Tms Rmn" w:hAnsi="Tms Rmn" w:cs="Tms Rmn"/>
          <w:color w:val="000000"/>
          <w:kern w:val="0"/>
        </w:rPr>
        <w:t>důsledku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smrti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dlužníka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nebo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věřitele</w:t>
      </w:r>
      <w:proofErr w:type="spellEnd"/>
      <w:r>
        <w:rPr>
          <w:rFonts w:ascii="Tms Rmn" w:hAnsi="Tms Rmn" w:cs="Tms Rmn"/>
          <w:color w:val="000000"/>
          <w:kern w:val="0"/>
        </w:rPr>
        <w:t xml:space="preserve">. </w:t>
      </w:r>
      <w:proofErr w:type="spellStart"/>
      <w:r>
        <w:rPr>
          <w:rFonts w:ascii="Tms Rmn" w:hAnsi="Tms Rmn" w:cs="Tms Rmn"/>
          <w:color w:val="000000"/>
          <w:kern w:val="0"/>
        </w:rPr>
        <w:t>Zánik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závazku</w:t>
      </w:r>
      <w:proofErr w:type="spellEnd"/>
      <w:r>
        <w:rPr>
          <w:rFonts w:ascii="Tms Rmn" w:hAnsi="Tms Rmn" w:cs="Tms Rmn"/>
          <w:color w:val="000000"/>
          <w:kern w:val="0"/>
        </w:rPr>
        <w:t xml:space="preserve"> v </w:t>
      </w:r>
      <w:proofErr w:type="spellStart"/>
      <w:r>
        <w:rPr>
          <w:rFonts w:ascii="Tms Rmn" w:hAnsi="Tms Rmn" w:cs="Tms Rmn"/>
          <w:color w:val="000000"/>
          <w:kern w:val="0"/>
        </w:rPr>
        <w:t>důsledku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zániku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právnické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osoby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však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občanský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zákoník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neupravuje</w:t>
      </w:r>
      <w:proofErr w:type="spellEnd"/>
      <w:r>
        <w:rPr>
          <w:rFonts w:ascii="Tms Rmn" w:hAnsi="Tms Rmn" w:cs="Tms Rmn"/>
          <w:color w:val="000000"/>
          <w:kern w:val="0"/>
        </w:rPr>
        <w:t xml:space="preserve">. V </w:t>
      </w:r>
      <w:proofErr w:type="spellStart"/>
      <w:r>
        <w:rPr>
          <w:rFonts w:ascii="Tms Rmn" w:hAnsi="Tms Rmn" w:cs="Tms Rmn"/>
          <w:color w:val="000000"/>
          <w:kern w:val="0"/>
        </w:rPr>
        <w:t>době</w:t>
      </w:r>
      <w:proofErr w:type="spellEnd"/>
      <w:r>
        <w:rPr>
          <w:rFonts w:ascii="Tms Rmn" w:hAnsi="Tms Rmn" w:cs="Tms Rmn"/>
          <w:color w:val="000000"/>
          <w:kern w:val="0"/>
        </w:rPr>
        <w:t xml:space="preserve">, </w:t>
      </w:r>
      <w:proofErr w:type="spellStart"/>
      <w:r>
        <w:rPr>
          <w:rFonts w:ascii="Tms Rmn" w:hAnsi="Tms Rmn" w:cs="Tms Rmn"/>
          <w:color w:val="000000"/>
          <w:kern w:val="0"/>
        </w:rPr>
        <w:t>kdy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byl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občanský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zákoník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přijímán</w:t>
      </w:r>
      <w:proofErr w:type="spellEnd"/>
      <w:r>
        <w:rPr>
          <w:rFonts w:ascii="Tms Rmn" w:hAnsi="Tms Rmn" w:cs="Tms Rmn"/>
          <w:color w:val="000000"/>
          <w:kern w:val="0"/>
        </w:rPr>
        <w:t xml:space="preserve">, </w:t>
      </w:r>
      <w:proofErr w:type="spellStart"/>
      <w:r>
        <w:rPr>
          <w:rFonts w:ascii="Tms Rmn" w:hAnsi="Tms Rmn" w:cs="Tms Rmn"/>
          <w:color w:val="000000"/>
          <w:kern w:val="0"/>
        </w:rPr>
        <w:t>již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byly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právnické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osoby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dlouhodobě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součástí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právního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řádu</w:t>
      </w:r>
      <w:proofErr w:type="spellEnd"/>
      <w:r>
        <w:rPr>
          <w:rFonts w:ascii="Tms Rmn" w:hAnsi="Tms Rmn" w:cs="Tms Rmn"/>
          <w:color w:val="000000"/>
          <w:kern w:val="0"/>
        </w:rPr>
        <w:t xml:space="preserve">, a </w:t>
      </w:r>
      <w:proofErr w:type="spellStart"/>
      <w:r>
        <w:rPr>
          <w:rFonts w:ascii="Tms Rmn" w:hAnsi="Tms Rmn" w:cs="Tms Rmn"/>
          <w:color w:val="000000"/>
          <w:kern w:val="0"/>
        </w:rPr>
        <w:t>nelze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tak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vycházet</w:t>
      </w:r>
      <w:proofErr w:type="spellEnd"/>
      <w:r>
        <w:rPr>
          <w:rFonts w:ascii="Tms Rmn" w:hAnsi="Tms Rmn" w:cs="Tms Rmn"/>
          <w:color w:val="000000"/>
          <w:kern w:val="0"/>
        </w:rPr>
        <w:t xml:space="preserve"> z toho, </w:t>
      </w:r>
      <w:proofErr w:type="spellStart"/>
      <w:r>
        <w:rPr>
          <w:rFonts w:ascii="Tms Rmn" w:hAnsi="Tms Rmn" w:cs="Tms Rmn"/>
          <w:color w:val="000000"/>
          <w:kern w:val="0"/>
        </w:rPr>
        <w:t>že</w:t>
      </w:r>
      <w:proofErr w:type="spellEnd"/>
      <w:r>
        <w:rPr>
          <w:rFonts w:ascii="Tms Rmn" w:hAnsi="Tms Rmn" w:cs="Tms Rmn"/>
          <w:color w:val="000000"/>
          <w:kern w:val="0"/>
        </w:rPr>
        <w:t xml:space="preserve"> by </w:t>
      </w:r>
      <w:proofErr w:type="spellStart"/>
      <w:r>
        <w:rPr>
          <w:rFonts w:ascii="Tms Rmn" w:hAnsi="Tms Rmn" w:cs="Tms Rmn"/>
          <w:color w:val="000000"/>
          <w:kern w:val="0"/>
        </w:rPr>
        <w:t>si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zákonodárce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existenci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právnických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osob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neuvědomoval</w:t>
      </w:r>
      <w:proofErr w:type="spellEnd"/>
      <w:r>
        <w:rPr>
          <w:rFonts w:ascii="Tms Rmn" w:hAnsi="Tms Rmn" w:cs="Tms Rmn"/>
          <w:color w:val="000000"/>
          <w:kern w:val="0"/>
        </w:rPr>
        <w:t xml:space="preserve"> a </w:t>
      </w:r>
      <w:proofErr w:type="spellStart"/>
      <w:r>
        <w:rPr>
          <w:rFonts w:ascii="Tms Rmn" w:hAnsi="Tms Rmn" w:cs="Tms Rmn"/>
          <w:color w:val="000000"/>
          <w:kern w:val="0"/>
        </w:rPr>
        <w:t>že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snad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jde</w:t>
      </w:r>
      <w:proofErr w:type="spellEnd"/>
      <w:r>
        <w:rPr>
          <w:rFonts w:ascii="Tms Rmn" w:hAnsi="Tms Rmn" w:cs="Tms Rmn"/>
          <w:color w:val="000000"/>
          <w:kern w:val="0"/>
        </w:rPr>
        <w:t xml:space="preserve"> o </w:t>
      </w:r>
      <w:proofErr w:type="spellStart"/>
      <w:r>
        <w:rPr>
          <w:rFonts w:ascii="Tms Rmn" w:hAnsi="Tms Rmn" w:cs="Tms Rmn"/>
          <w:color w:val="000000"/>
          <w:kern w:val="0"/>
        </w:rPr>
        <w:t>skrytou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mezeru</w:t>
      </w:r>
      <w:proofErr w:type="spellEnd"/>
      <w:r>
        <w:rPr>
          <w:rFonts w:ascii="Tms Rmn" w:hAnsi="Tms Rmn" w:cs="Tms Rmn"/>
          <w:color w:val="000000"/>
          <w:kern w:val="0"/>
        </w:rPr>
        <w:t xml:space="preserve"> v </w:t>
      </w:r>
      <w:proofErr w:type="spellStart"/>
      <w:r>
        <w:rPr>
          <w:rFonts w:ascii="Tms Rmn" w:hAnsi="Tms Rmn" w:cs="Tms Rmn"/>
          <w:color w:val="000000"/>
          <w:kern w:val="0"/>
        </w:rPr>
        <w:t>zákoně</w:t>
      </w:r>
      <w:proofErr w:type="spellEnd"/>
      <w:r>
        <w:rPr>
          <w:rFonts w:ascii="Tms Rmn" w:hAnsi="Tms Rmn" w:cs="Tms Rmn"/>
          <w:color w:val="000000"/>
          <w:kern w:val="0"/>
        </w:rPr>
        <w:t xml:space="preserve">, </w:t>
      </w:r>
      <w:proofErr w:type="spellStart"/>
      <w:r>
        <w:rPr>
          <w:rFonts w:ascii="Tms Rmn" w:hAnsi="Tms Rmn" w:cs="Tms Rmn"/>
          <w:color w:val="000000"/>
          <w:kern w:val="0"/>
        </w:rPr>
        <w:t>kterou</w:t>
      </w:r>
      <w:proofErr w:type="spellEnd"/>
      <w:r>
        <w:rPr>
          <w:rFonts w:ascii="Tms Rmn" w:hAnsi="Tms Rmn" w:cs="Tms Rmn"/>
          <w:color w:val="000000"/>
          <w:kern w:val="0"/>
        </w:rPr>
        <w:t xml:space="preserve"> by </w:t>
      </w:r>
      <w:proofErr w:type="spellStart"/>
      <w:r>
        <w:rPr>
          <w:rFonts w:ascii="Tms Rmn" w:hAnsi="Tms Rmn" w:cs="Tms Rmn"/>
          <w:color w:val="000000"/>
          <w:kern w:val="0"/>
        </w:rPr>
        <w:t>bylo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třeba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vyplnit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výkladem</w:t>
      </w:r>
      <w:proofErr w:type="spellEnd"/>
      <w:r>
        <w:rPr>
          <w:rFonts w:ascii="Tms Rmn" w:hAnsi="Tms Rmn" w:cs="Tms Rmn"/>
          <w:color w:val="000000"/>
          <w:kern w:val="0"/>
        </w:rPr>
        <w:t xml:space="preserve">, </w:t>
      </w:r>
      <w:proofErr w:type="spellStart"/>
      <w:r>
        <w:rPr>
          <w:rFonts w:ascii="Tms Rmn" w:hAnsi="Tms Rmn" w:cs="Tms Rmn"/>
          <w:color w:val="000000"/>
          <w:kern w:val="0"/>
        </w:rPr>
        <w:t>tedy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analogickou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aplikací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uvedeného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ustanovení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i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právnické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osoby</w:t>
      </w:r>
      <w:proofErr w:type="spellEnd"/>
      <w:r>
        <w:rPr>
          <w:rFonts w:ascii="Tms Rmn" w:hAnsi="Tms Rmn" w:cs="Tms Rmn"/>
          <w:color w:val="000000"/>
          <w:kern w:val="0"/>
        </w:rPr>
        <w:t xml:space="preserve">. </w:t>
      </w:r>
      <w:proofErr w:type="spellStart"/>
      <w:r>
        <w:rPr>
          <w:rFonts w:ascii="Tms Rmn" w:hAnsi="Tms Rmn" w:cs="Tms Rmn"/>
          <w:color w:val="000000"/>
          <w:kern w:val="0"/>
        </w:rPr>
        <w:t>Uvedené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ustanovení</w:t>
      </w:r>
      <w:proofErr w:type="spellEnd"/>
      <w:r>
        <w:rPr>
          <w:rFonts w:ascii="Tms Rmn" w:hAnsi="Tms Rmn" w:cs="Tms Rmn"/>
          <w:color w:val="000000"/>
          <w:kern w:val="0"/>
        </w:rPr>
        <w:t xml:space="preserve"> se </w:t>
      </w:r>
      <w:proofErr w:type="spellStart"/>
      <w:r>
        <w:rPr>
          <w:rFonts w:ascii="Tms Rmn" w:hAnsi="Tms Rmn" w:cs="Tms Rmn"/>
          <w:color w:val="000000"/>
          <w:kern w:val="0"/>
        </w:rPr>
        <w:t>tak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skutečně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týká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pouze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zániku</w:t>
      </w:r>
      <w:proofErr w:type="spellEnd"/>
      <w:r>
        <w:rPr>
          <w:rFonts w:ascii="Tms Rmn" w:hAnsi="Tms Rmn" w:cs="Tms Rmn"/>
          <w:color w:val="000000"/>
          <w:kern w:val="0"/>
        </w:rPr>
        <w:t xml:space="preserve"> (</w:t>
      </w:r>
      <w:proofErr w:type="spellStart"/>
      <w:r>
        <w:rPr>
          <w:rFonts w:ascii="Tms Rmn" w:hAnsi="Tms Rmn" w:cs="Tms Rmn"/>
          <w:color w:val="000000"/>
          <w:kern w:val="0"/>
        </w:rPr>
        <w:t>smrti</w:t>
      </w:r>
      <w:proofErr w:type="spellEnd"/>
      <w:r>
        <w:rPr>
          <w:rFonts w:ascii="Tms Rmn" w:hAnsi="Tms Rmn" w:cs="Tms Rmn"/>
          <w:color w:val="000000"/>
          <w:kern w:val="0"/>
        </w:rPr>
        <w:t xml:space="preserve">) </w:t>
      </w:r>
      <w:proofErr w:type="spellStart"/>
      <w:r>
        <w:rPr>
          <w:rFonts w:ascii="Tms Rmn" w:hAnsi="Tms Rmn" w:cs="Tms Rmn"/>
          <w:color w:val="000000"/>
          <w:kern w:val="0"/>
        </w:rPr>
        <w:t>fyzické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osoby</w:t>
      </w:r>
      <w:proofErr w:type="spellEnd"/>
      <w:r>
        <w:rPr>
          <w:rFonts w:ascii="Tms Rmn" w:hAnsi="Tms Rmn" w:cs="Tms Rmn"/>
          <w:color w:val="000000"/>
          <w:kern w:val="0"/>
        </w:rPr>
        <w:t xml:space="preserve">. V </w:t>
      </w:r>
      <w:proofErr w:type="spellStart"/>
      <w:r>
        <w:rPr>
          <w:rFonts w:ascii="Tms Rmn" w:hAnsi="Tms Rmn" w:cs="Tms Rmn"/>
          <w:color w:val="000000"/>
          <w:kern w:val="0"/>
        </w:rPr>
        <w:t>případě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právnické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osoby</w:t>
      </w:r>
      <w:proofErr w:type="spellEnd"/>
      <w:r>
        <w:rPr>
          <w:rFonts w:ascii="Tms Rmn" w:hAnsi="Tms Rmn" w:cs="Tms Rmn"/>
          <w:color w:val="000000"/>
          <w:kern w:val="0"/>
        </w:rPr>
        <w:t xml:space="preserve"> je </w:t>
      </w:r>
      <w:proofErr w:type="spellStart"/>
      <w:r>
        <w:rPr>
          <w:rFonts w:ascii="Tms Rmn" w:hAnsi="Tms Rmn" w:cs="Tms Rmn"/>
          <w:color w:val="000000"/>
          <w:kern w:val="0"/>
        </w:rPr>
        <w:t>třeba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i</w:t>
      </w:r>
      <w:proofErr w:type="spellEnd"/>
      <w:r>
        <w:rPr>
          <w:rFonts w:ascii="Tms Rmn" w:hAnsi="Tms Rmn" w:cs="Tms Rmn"/>
          <w:color w:val="000000"/>
          <w:kern w:val="0"/>
        </w:rPr>
        <w:t xml:space="preserve"> ta </w:t>
      </w:r>
      <w:proofErr w:type="spellStart"/>
      <w:r>
        <w:rPr>
          <w:rFonts w:ascii="Tms Rmn" w:hAnsi="Tms Rmn" w:cs="Tms Rmn"/>
          <w:color w:val="000000"/>
          <w:kern w:val="0"/>
        </w:rPr>
        <w:t>práva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či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povinnosti</w:t>
      </w:r>
      <w:proofErr w:type="spellEnd"/>
      <w:r>
        <w:rPr>
          <w:rFonts w:ascii="Tms Rmn" w:hAnsi="Tms Rmn" w:cs="Tms Rmn"/>
          <w:color w:val="000000"/>
          <w:kern w:val="0"/>
        </w:rPr>
        <w:t xml:space="preserve">, u </w:t>
      </w:r>
      <w:proofErr w:type="spellStart"/>
      <w:r>
        <w:rPr>
          <w:rFonts w:ascii="Tms Rmn" w:hAnsi="Tms Rmn" w:cs="Tms Rmn"/>
          <w:color w:val="000000"/>
          <w:kern w:val="0"/>
        </w:rPr>
        <w:t>nichž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bylo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plnění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omezeno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danou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právnickou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osobu</w:t>
      </w:r>
      <w:proofErr w:type="spellEnd"/>
      <w:r>
        <w:rPr>
          <w:rFonts w:ascii="Tms Rmn" w:hAnsi="Tms Rmn" w:cs="Tms Rmn"/>
          <w:color w:val="000000"/>
          <w:kern w:val="0"/>
        </w:rPr>
        <w:t xml:space="preserve">, </w:t>
      </w:r>
      <w:proofErr w:type="spellStart"/>
      <w:r>
        <w:rPr>
          <w:rFonts w:ascii="Tms Rmn" w:hAnsi="Tms Rmn" w:cs="Tms Rmn"/>
          <w:color w:val="000000"/>
          <w:kern w:val="0"/>
        </w:rPr>
        <w:t>vypořádat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podle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pravidel</w:t>
      </w:r>
      <w:proofErr w:type="spellEnd"/>
      <w:r>
        <w:rPr>
          <w:rFonts w:ascii="Tms Rmn" w:hAnsi="Tms Rmn" w:cs="Tms Rmn"/>
          <w:color w:val="000000"/>
          <w:kern w:val="0"/>
        </w:rPr>
        <w:t xml:space="preserve"> o </w:t>
      </w:r>
      <w:proofErr w:type="spellStart"/>
      <w:r>
        <w:rPr>
          <w:rFonts w:ascii="Tms Rmn" w:hAnsi="Tms Rmn" w:cs="Tms Rmn"/>
          <w:color w:val="000000"/>
          <w:kern w:val="0"/>
        </w:rPr>
        <w:t>přeměnách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právnických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osob</w:t>
      </w:r>
      <w:proofErr w:type="spellEnd"/>
      <w:r>
        <w:rPr>
          <w:rFonts w:ascii="Tms Rmn" w:hAnsi="Tms Rmn" w:cs="Tms Rmn"/>
          <w:color w:val="000000"/>
          <w:kern w:val="0"/>
        </w:rPr>
        <w:t xml:space="preserve">, </w:t>
      </w:r>
      <w:proofErr w:type="spellStart"/>
      <w:r>
        <w:rPr>
          <w:rFonts w:ascii="Tms Rmn" w:hAnsi="Tms Rmn" w:cs="Tms Rmn"/>
          <w:color w:val="000000"/>
          <w:kern w:val="0"/>
        </w:rPr>
        <w:t>případně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podle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pravidel</w:t>
      </w:r>
      <w:proofErr w:type="spellEnd"/>
      <w:r>
        <w:rPr>
          <w:rFonts w:ascii="Tms Rmn" w:hAnsi="Tms Rmn" w:cs="Tms Rmn"/>
          <w:color w:val="000000"/>
          <w:kern w:val="0"/>
        </w:rPr>
        <w:t xml:space="preserve"> o </w:t>
      </w:r>
      <w:proofErr w:type="spellStart"/>
      <w:r>
        <w:rPr>
          <w:rFonts w:ascii="Tms Rmn" w:hAnsi="Tms Rmn" w:cs="Tms Rmn"/>
          <w:color w:val="000000"/>
          <w:kern w:val="0"/>
        </w:rPr>
        <w:t>likvidaci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právnické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osoby</w:t>
      </w:r>
      <w:proofErr w:type="spellEnd"/>
      <w:r>
        <w:rPr>
          <w:rFonts w:ascii="Tms Rmn" w:hAnsi="Tms Rmn" w:cs="Tms Rmn"/>
          <w:color w:val="000000"/>
          <w:kern w:val="0"/>
        </w:rPr>
        <w:t xml:space="preserve"> [</w:t>
      </w:r>
      <w:proofErr w:type="spellStart"/>
      <w:r>
        <w:rPr>
          <w:rFonts w:ascii="Tms Rmn" w:hAnsi="Tms Rmn" w:cs="Tms Rmn"/>
          <w:color w:val="000000"/>
          <w:kern w:val="0"/>
        </w:rPr>
        <w:t>shodně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srov</w:t>
      </w:r>
      <w:proofErr w:type="spellEnd"/>
      <w:r>
        <w:rPr>
          <w:rFonts w:ascii="Tms Rmn" w:hAnsi="Tms Rmn" w:cs="Tms Rmn"/>
          <w:color w:val="000000"/>
          <w:kern w:val="0"/>
        </w:rPr>
        <w:t xml:space="preserve">. ŠILHÁN, Josef. § 2009 (Smrt </w:t>
      </w:r>
      <w:proofErr w:type="spellStart"/>
      <w:r>
        <w:rPr>
          <w:rFonts w:ascii="Tms Rmn" w:hAnsi="Tms Rmn" w:cs="Tms Rmn"/>
          <w:color w:val="000000"/>
          <w:kern w:val="0"/>
        </w:rPr>
        <w:t>dlužníka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nebo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věřitele</w:t>
      </w:r>
      <w:proofErr w:type="spellEnd"/>
      <w:r>
        <w:rPr>
          <w:rFonts w:ascii="Tms Rmn" w:hAnsi="Tms Rmn" w:cs="Tms Rmn"/>
          <w:color w:val="000000"/>
          <w:kern w:val="0"/>
        </w:rPr>
        <w:t xml:space="preserve">). In: HULMÁK, Milan a </w:t>
      </w:r>
      <w:proofErr w:type="spellStart"/>
      <w:r>
        <w:rPr>
          <w:rFonts w:ascii="Tms Rmn" w:hAnsi="Tms Rmn" w:cs="Tms Rmn"/>
          <w:color w:val="000000"/>
          <w:kern w:val="0"/>
        </w:rPr>
        <w:t>kol</w:t>
      </w:r>
      <w:proofErr w:type="spellEnd"/>
      <w:r>
        <w:rPr>
          <w:rFonts w:ascii="Tms Rmn" w:hAnsi="Tms Rmn" w:cs="Tms Rmn"/>
          <w:color w:val="000000"/>
          <w:kern w:val="0"/>
        </w:rPr>
        <w:t xml:space="preserve">. </w:t>
      </w:r>
      <w:proofErr w:type="spellStart"/>
      <w:r>
        <w:rPr>
          <w:rFonts w:ascii="Tms Rmn" w:hAnsi="Tms Rmn" w:cs="Tms Rmn"/>
          <w:color w:val="000000"/>
          <w:kern w:val="0"/>
        </w:rPr>
        <w:t>Občanský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zákoník</w:t>
      </w:r>
      <w:proofErr w:type="spellEnd"/>
      <w:r>
        <w:rPr>
          <w:rFonts w:ascii="Tms Rmn" w:hAnsi="Tms Rmn" w:cs="Tms Rmn"/>
          <w:color w:val="000000"/>
          <w:kern w:val="0"/>
        </w:rPr>
        <w:t xml:space="preserve"> V. </w:t>
      </w:r>
      <w:proofErr w:type="spellStart"/>
      <w:r>
        <w:rPr>
          <w:rFonts w:ascii="Tms Rmn" w:hAnsi="Tms Rmn" w:cs="Tms Rmn"/>
          <w:color w:val="000000"/>
          <w:kern w:val="0"/>
        </w:rPr>
        <w:t>Závazkové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právo</w:t>
      </w:r>
      <w:proofErr w:type="spellEnd"/>
      <w:r>
        <w:rPr>
          <w:rFonts w:ascii="Tms Rmn" w:hAnsi="Tms Rmn" w:cs="Tms Rmn"/>
          <w:color w:val="000000"/>
          <w:kern w:val="0"/>
        </w:rPr>
        <w:t xml:space="preserve">. </w:t>
      </w:r>
      <w:proofErr w:type="spellStart"/>
      <w:r>
        <w:rPr>
          <w:rFonts w:ascii="Tms Rmn" w:hAnsi="Tms Rmn" w:cs="Tms Rmn"/>
          <w:color w:val="000000"/>
          <w:kern w:val="0"/>
        </w:rPr>
        <w:t>Obecná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část</w:t>
      </w:r>
      <w:proofErr w:type="spellEnd"/>
      <w:r>
        <w:rPr>
          <w:rFonts w:ascii="Tms Rmn" w:hAnsi="Tms Rmn" w:cs="Tms Rmn"/>
          <w:color w:val="000000"/>
          <w:kern w:val="0"/>
        </w:rPr>
        <w:t xml:space="preserve"> (§ 1721–2054). 1. </w:t>
      </w:r>
      <w:proofErr w:type="spellStart"/>
      <w:r>
        <w:rPr>
          <w:rFonts w:ascii="Tms Rmn" w:hAnsi="Tms Rmn" w:cs="Tms Rmn"/>
          <w:color w:val="000000"/>
          <w:kern w:val="0"/>
        </w:rPr>
        <w:t>vydání</w:t>
      </w:r>
      <w:proofErr w:type="spellEnd"/>
      <w:r>
        <w:rPr>
          <w:rFonts w:ascii="Tms Rmn" w:hAnsi="Tms Rmn" w:cs="Tms Rmn"/>
          <w:color w:val="000000"/>
          <w:kern w:val="0"/>
        </w:rPr>
        <w:t>. Praha: C. H. Beck, 2014, s. 1234, marg. č. 7].</w:t>
      </w:r>
    </w:p>
    <w:p w14:paraId="6FC678B8" w14:textId="77777777" w:rsidR="00000000" w:rsidRDefault="00000000">
      <w:pPr>
        <w:widowControl w:val="0"/>
        <w:autoSpaceDE w:val="0"/>
        <w:autoSpaceDN w:val="0"/>
        <w:adjustRightInd w:val="0"/>
        <w:spacing w:before="120" w:after="0" w:line="240" w:lineRule="atLeast"/>
        <w:jc w:val="both"/>
        <w:rPr>
          <w:rFonts w:ascii="Tms Rmn" w:hAnsi="Tms Rmn" w:cs="Tms Rmn"/>
          <w:color w:val="000000"/>
          <w:kern w:val="0"/>
        </w:rPr>
      </w:pPr>
      <w:r>
        <w:rPr>
          <w:rFonts w:ascii="Tms Rmn" w:hAnsi="Tms Rmn" w:cs="Tms Rmn"/>
          <w:color w:val="000000"/>
          <w:kern w:val="0"/>
        </w:rPr>
        <w:t>22.</w:t>
      </w:r>
      <w:r>
        <w:rPr>
          <w:rFonts w:ascii="Tms Rmn" w:hAnsi="Tms Rmn" w:cs="Tms Rmn"/>
          <w:color w:val="000000"/>
          <w:kern w:val="0"/>
        </w:rPr>
        <w:tab/>
      </w:r>
      <w:proofErr w:type="spellStart"/>
      <w:r>
        <w:rPr>
          <w:rFonts w:ascii="Tms Rmn" w:hAnsi="Tms Rmn" w:cs="Tms Rmn"/>
          <w:color w:val="000000"/>
          <w:kern w:val="0"/>
        </w:rPr>
        <w:t>Konečně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i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praktické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důvody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podporují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závěr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odvolacího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soudu</w:t>
      </w:r>
      <w:proofErr w:type="spellEnd"/>
      <w:r>
        <w:rPr>
          <w:rFonts w:ascii="Tms Rmn" w:hAnsi="Tms Rmn" w:cs="Tms Rmn"/>
          <w:color w:val="000000"/>
          <w:kern w:val="0"/>
        </w:rPr>
        <w:t xml:space="preserve"> o </w:t>
      </w:r>
      <w:proofErr w:type="spellStart"/>
      <w:r>
        <w:rPr>
          <w:rFonts w:ascii="Tms Rmn" w:hAnsi="Tms Rmn" w:cs="Tms Rmn"/>
          <w:color w:val="000000"/>
          <w:kern w:val="0"/>
        </w:rPr>
        <w:t>přechodu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práva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odpověď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právního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nástupce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právnické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osoby</w:t>
      </w:r>
      <w:proofErr w:type="spellEnd"/>
      <w:r>
        <w:rPr>
          <w:rFonts w:ascii="Tms Rmn" w:hAnsi="Tms Rmn" w:cs="Tms Rmn"/>
          <w:color w:val="000000"/>
          <w:kern w:val="0"/>
        </w:rPr>
        <w:t xml:space="preserve">. </w:t>
      </w:r>
      <w:proofErr w:type="spellStart"/>
      <w:r>
        <w:rPr>
          <w:rFonts w:ascii="Tms Rmn" w:hAnsi="Tms Rmn" w:cs="Tms Rmn"/>
          <w:color w:val="000000"/>
          <w:kern w:val="0"/>
        </w:rPr>
        <w:t>Ať</w:t>
      </w:r>
      <w:proofErr w:type="spellEnd"/>
      <w:r>
        <w:rPr>
          <w:rFonts w:ascii="Tms Rmn" w:hAnsi="Tms Rmn" w:cs="Tms Rmn"/>
          <w:color w:val="000000"/>
          <w:kern w:val="0"/>
        </w:rPr>
        <w:t xml:space="preserve"> je </w:t>
      </w:r>
      <w:proofErr w:type="spellStart"/>
      <w:r>
        <w:rPr>
          <w:rFonts w:ascii="Tms Rmn" w:hAnsi="Tms Rmn" w:cs="Tms Rmn"/>
          <w:color w:val="000000"/>
          <w:kern w:val="0"/>
        </w:rPr>
        <w:t>činnost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právnických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osob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vedena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cílem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dosáhnout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zisku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či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nikoliv</w:t>
      </w:r>
      <w:proofErr w:type="spellEnd"/>
      <w:r>
        <w:rPr>
          <w:rFonts w:ascii="Tms Rmn" w:hAnsi="Tms Rmn" w:cs="Tms Rmn"/>
          <w:color w:val="000000"/>
          <w:kern w:val="0"/>
        </w:rPr>
        <w:t xml:space="preserve">, </w:t>
      </w:r>
      <w:proofErr w:type="spellStart"/>
      <w:r>
        <w:rPr>
          <w:rFonts w:ascii="Tms Rmn" w:hAnsi="Tms Rmn" w:cs="Tms Rmn"/>
          <w:color w:val="000000"/>
          <w:kern w:val="0"/>
        </w:rPr>
        <w:t>vytvářejí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si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při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různé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vztahy</w:t>
      </w:r>
      <w:proofErr w:type="spellEnd"/>
      <w:r>
        <w:rPr>
          <w:rFonts w:ascii="Tms Rmn" w:hAnsi="Tms Rmn" w:cs="Tms Rmn"/>
          <w:color w:val="000000"/>
          <w:kern w:val="0"/>
        </w:rPr>
        <w:t xml:space="preserve"> s </w:t>
      </w:r>
      <w:proofErr w:type="spellStart"/>
      <w:r>
        <w:rPr>
          <w:rFonts w:ascii="Tms Rmn" w:hAnsi="Tms Rmn" w:cs="Tms Rmn"/>
          <w:color w:val="000000"/>
          <w:kern w:val="0"/>
        </w:rPr>
        <w:t>jinými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subjekty</w:t>
      </w:r>
      <w:proofErr w:type="spellEnd"/>
      <w:r>
        <w:rPr>
          <w:rFonts w:ascii="Tms Rmn" w:hAnsi="Tms Rmn" w:cs="Tms Rmn"/>
          <w:color w:val="000000"/>
          <w:kern w:val="0"/>
        </w:rPr>
        <w:t xml:space="preserve">, </w:t>
      </w:r>
      <w:proofErr w:type="spellStart"/>
      <w:r>
        <w:rPr>
          <w:rFonts w:ascii="Tms Rmn" w:hAnsi="Tms Rmn" w:cs="Tms Rmn"/>
          <w:color w:val="000000"/>
          <w:kern w:val="0"/>
        </w:rPr>
        <w:t>které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mají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význam</w:t>
      </w:r>
      <w:proofErr w:type="spellEnd"/>
      <w:r>
        <w:rPr>
          <w:rFonts w:ascii="Tms Rmn" w:hAnsi="Tms Rmn" w:cs="Tms Rmn"/>
          <w:color w:val="000000"/>
          <w:kern w:val="0"/>
        </w:rPr>
        <w:t xml:space="preserve"> pro </w:t>
      </w:r>
      <w:proofErr w:type="spellStart"/>
      <w:r>
        <w:rPr>
          <w:rFonts w:ascii="Tms Rmn" w:hAnsi="Tms Rmn" w:cs="Tms Rmn"/>
          <w:color w:val="000000"/>
          <w:kern w:val="0"/>
        </w:rPr>
        <w:t>působení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právnických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osob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ve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společnosti</w:t>
      </w:r>
      <w:proofErr w:type="spellEnd"/>
      <w:r>
        <w:rPr>
          <w:rFonts w:ascii="Tms Rmn" w:hAnsi="Tms Rmn" w:cs="Tms Rmn"/>
          <w:color w:val="000000"/>
          <w:kern w:val="0"/>
        </w:rPr>
        <w:t xml:space="preserve"> a pro </w:t>
      </w:r>
      <w:proofErr w:type="spellStart"/>
      <w:r>
        <w:rPr>
          <w:rFonts w:ascii="Tms Rmn" w:hAnsi="Tms Rmn" w:cs="Tms Rmn"/>
          <w:color w:val="000000"/>
          <w:kern w:val="0"/>
        </w:rPr>
        <w:t>dosažení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jejich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cílů</w:t>
      </w:r>
      <w:proofErr w:type="spellEnd"/>
      <w:r>
        <w:rPr>
          <w:rFonts w:ascii="Tms Rmn" w:hAnsi="Tms Rmn" w:cs="Tms Rmn"/>
          <w:color w:val="000000"/>
          <w:kern w:val="0"/>
        </w:rPr>
        <w:t xml:space="preserve">. Tyto </w:t>
      </w:r>
      <w:proofErr w:type="spellStart"/>
      <w:r>
        <w:rPr>
          <w:rFonts w:ascii="Tms Rmn" w:hAnsi="Tms Rmn" w:cs="Tms Rmn"/>
          <w:color w:val="000000"/>
          <w:kern w:val="0"/>
        </w:rPr>
        <w:t>cíle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mohou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být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narušeny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nepravdivým</w:t>
      </w:r>
      <w:proofErr w:type="spellEnd"/>
      <w:r>
        <w:rPr>
          <w:rFonts w:ascii="Tms Rmn" w:hAnsi="Tms Rmn" w:cs="Tms Rmn"/>
          <w:color w:val="000000"/>
          <w:kern w:val="0"/>
        </w:rPr>
        <w:t xml:space="preserve">, </w:t>
      </w:r>
      <w:proofErr w:type="spellStart"/>
      <w:r>
        <w:rPr>
          <w:rFonts w:ascii="Tms Rmn" w:hAnsi="Tms Rmn" w:cs="Tms Rmn"/>
          <w:color w:val="000000"/>
          <w:kern w:val="0"/>
        </w:rPr>
        <w:t>neúplným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či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zkreslujícím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skutkovým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tvrzením</w:t>
      </w:r>
      <w:proofErr w:type="spellEnd"/>
      <w:r>
        <w:rPr>
          <w:rFonts w:ascii="Tms Rmn" w:hAnsi="Tms Rmn" w:cs="Tms Rmn"/>
          <w:color w:val="000000"/>
          <w:kern w:val="0"/>
        </w:rPr>
        <w:t xml:space="preserve"> v </w:t>
      </w:r>
      <w:proofErr w:type="spellStart"/>
      <w:r>
        <w:rPr>
          <w:rFonts w:ascii="Tms Rmn" w:hAnsi="Tms Rmn" w:cs="Tms Rmn"/>
          <w:color w:val="000000"/>
          <w:kern w:val="0"/>
        </w:rPr>
        <w:t>mediální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sféře</w:t>
      </w:r>
      <w:proofErr w:type="spellEnd"/>
      <w:r>
        <w:rPr>
          <w:rFonts w:ascii="Tms Rmn" w:hAnsi="Tms Rmn" w:cs="Tms Rmn"/>
          <w:color w:val="000000"/>
          <w:kern w:val="0"/>
        </w:rPr>
        <w:t xml:space="preserve">. </w:t>
      </w:r>
      <w:proofErr w:type="spellStart"/>
      <w:r>
        <w:rPr>
          <w:rFonts w:ascii="Tms Rmn" w:hAnsi="Tms Rmn" w:cs="Tms Rmn"/>
          <w:color w:val="000000"/>
          <w:kern w:val="0"/>
        </w:rPr>
        <w:t>Má</w:t>
      </w:r>
      <w:proofErr w:type="spellEnd"/>
      <w:r>
        <w:rPr>
          <w:rFonts w:ascii="Tms Rmn" w:hAnsi="Tms Rmn" w:cs="Tms Rmn"/>
          <w:color w:val="000000"/>
          <w:kern w:val="0"/>
        </w:rPr>
        <w:t xml:space="preserve">-li pak </w:t>
      </w:r>
      <w:proofErr w:type="spellStart"/>
      <w:r>
        <w:rPr>
          <w:rFonts w:ascii="Tms Rmn" w:hAnsi="Tms Rmn" w:cs="Tms Rmn"/>
          <w:color w:val="000000"/>
          <w:kern w:val="0"/>
        </w:rPr>
        <w:t>právo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odpověď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sloužit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možnosti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korekce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takto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vadného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veřejného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sdělení</w:t>
      </w:r>
      <w:proofErr w:type="spellEnd"/>
      <w:r>
        <w:rPr>
          <w:rFonts w:ascii="Tms Rmn" w:hAnsi="Tms Rmn" w:cs="Tms Rmn"/>
          <w:color w:val="000000"/>
          <w:kern w:val="0"/>
        </w:rPr>
        <w:t xml:space="preserve">, </w:t>
      </w:r>
      <w:proofErr w:type="spellStart"/>
      <w:r>
        <w:rPr>
          <w:rFonts w:ascii="Tms Rmn" w:hAnsi="Tms Rmn" w:cs="Tms Rmn"/>
          <w:color w:val="000000"/>
          <w:kern w:val="0"/>
        </w:rPr>
        <w:t>musí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mít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takovou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možnost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i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právnická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osoba</w:t>
      </w:r>
      <w:proofErr w:type="spellEnd"/>
      <w:r>
        <w:rPr>
          <w:rFonts w:ascii="Tms Rmn" w:hAnsi="Tms Rmn" w:cs="Tms Rmn"/>
          <w:color w:val="000000"/>
          <w:kern w:val="0"/>
        </w:rPr>
        <w:t xml:space="preserve">, </w:t>
      </w:r>
      <w:proofErr w:type="spellStart"/>
      <w:r>
        <w:rPr>
          <w:rFonts w:ascii="Tms Rmn" w:hAnsi="Tms Rmn" w:cs="Tms Rmn"/>
          <w:color w:val="000000"/>
          <w:kern w:val="0"/>
        </w:rPr>
        <w:t>která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vznikla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fúzí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právnických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osob</w:t>
      </w:r>
      <w:proofErr w:type="spellEnd"/>
      <w:r>
        <w:rPr>
          <w:rFonts w:ascii="Tms Rmn" w:hAnsi="Tms Rmn" w:cs="Tms Rmn"/>
          <w:color w:val="000000"/>
          <w:kern w:val="0"/>
        </w:rPr>
        <w:t xml:space="preserve">, </w:t>
      </w:r>
      <w:proofErr w:type="spellStart"/>
      <w:r>
        <w:rPr>
          <w:rFonts w:ascii="Tms Rmn" w:hAnsi="Tms Rmn" w:cs="Tms Rmn"/>
          <w:color w:val="000000"/>
          <w:kern w:val="0"/>
        </w:rPr>
        <w:t>přičemž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jedné</w:t>
      </w:r>
      <w:proofErr w:type="spellEnd"/>
      <w:r>
        <w:rPr>
          <w:rFonts w:ascii="Tms Rmn" w:hAnsi="Tms Rmn" w:cs="Tms Rmn"/>
          <w:color w:val="000000"/>
          <w:kern w:val="0"/>
        </w:rPr>
        <w:t xml:space="preserve"> z </w:t>
      </w:r>
      <w:proofErr w:type="spellStart"/>
      <w:r>
        <w:rPr>
          <w:rFonts w:ascii="Tms Rmn" w:hAnsi="Tms Rmn" w:cs="Tms Rmn"/>
          <w:color w:val="000000"/>
          <w:kern w:val="0"/>
        </w:rPr>
        <w:t>nich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takové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právo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svědčilo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ještě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před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splynutím</w:t>
      </w:r>
      <w:proofErr w:type="spellEnd"/>
      <w:r>
        <w:rPr>
          <w:rFonts w:ascii="Tms Rmn" w:hAnsi="Tms Rmn" w:cs="Tms Rmn"/>
          <w:color w:val="000000"/>
          <w:kern w:val="0"/>
        </w:rPr>
        <w:t xml:space="preserve">. </w:t>
      </w:r>
      <w:proofErr w:type="spellStart"/>
      <w:r>
        <w:rPr>
          <w:rFonts w:ascii="Tms Rmn" w:hAnsi="Tms Rmn" w:cs="Tms Rmn"/>
          <w:color w:val="000000"/>
          <w:kern w:val="0"/>
        </w:rPr>
        <w:t>Jestliže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právní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nástupce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vstoupil</w:t>
      </w:r>
      <w:proofErr w:type="spellEnd"/>
      <w:r>
        <w:rPr>
          <w:rFonts w:ascii="Tms Rmn" w:hAnsi="Tms Rmn" w:cs="Tms Rmn"/>
          <w:color w:val="000000"/>
          <w:kern w:val="0"/>
        </w:rPr>
        <w:t xml:space="preserve"> do </w:t>
      </w:r>
      <w:proofErr w:type="spellStart"/>
      <w:r>
        <w:rPr>
          <w:rFonts w:ascii="Tms Rmn" w:hAnsi="Tms Rmn" w:cs="Tms Rmn"/>
          <w:color w:val="000000"/>
          <w:kern w:val="0"/>
        </w:rPr>
        <w:t>práv</w:t>
      </w:r>
      <w:proofErr w:type="spellEnd"/>
      <w:r>
        <w:rPr>
          <w:rFonts w:ascii="Tms Rmn" w:hAnsi="Tms Rmn" w:cs="Tms Rmn"/>
          <w:color w:val="000000"/>
          <w:kern w:val="0"/>
        </w:rPr>
        <w:t xml:space="preserve"> a </w:t>
      </w:r>
      <w:proofErr w:type="spellStart"/>
      <w:r>
        <w:rPr>
          <w:rFonts w:ascii="Tms Rmn" w:hAnsi="Tms Rmn" w:cs="Tms Rmn"/>
          <w:color w:val="000000"/>
          <w:kern w:val="0"/>
        </w:rPr>
        <w:t>povinností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svého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předchůdce</w:t>
      </w:r>
      <w:proofErr w:type="spellEnd"/>
      <w:r>
        <w:rPr>
          <w:rFonts w:ascii="Tms Rmn" w:hAnsi="Tms Rmn" w:cs="Tms Rmn"/>
          <w:color w:val="000000"/>
          <w:kern w:val="0"/>
        </w:rPr>
        <w:t xml:space="preserve">, </w:t>
      </w:r>
      <w:proofErr w:type="spellStart"/>
      <w:r>
        <w:rPr>
          <w:rFonts w:ascii="Tms Rmn" w:hAnsi="Tms Rmn" w:cs="Tms Rmn"/>
          <w:color w:val="000000"/>
          <w:kern w:val="0"/>
        </w:rPr>
        <w:t>může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být</w:t>
      </w:r>
      <w:proofErr w:type="spellEnd"/>
      <w:r>
        <w:rPr>
          <w:rFonts w:ascii="Tms Rmn" w:hAnsi="Tms Rmn" w:cs="Tms Rmn"/>
          <w:color w:val="000000"/>
          <w:kern w:val="0"/>
        </w:rPr>
        <w:t xml:space="preserve"> pro </w:t>
      </w:r>
      <w:proofErr w:type="spellStart"/>
      <w:r>
        <w:rPr>
          <w:rFonts w:ascii="Tms Rmn" w:hAnsi="Tms Rmn" w:cs="Tms Rmn"/>
          <w:color w:val="000000"/>
          <w:kern w:val="0"/>
        </w:rPr>
        <w:t>jeho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další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činnost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významné</w:t>
      </w:r>
      <w:proofErr w:type="spellEnd"/>
      <w:r>
        <w:rPr>
          <w:rFonts w:ascii="Tms Rmn" w:hAnsi="Tms Rmn" w:cs="Tms Rmn"/>
          <w:color w:val="000000"/>
          <w:kern w:val="0"/>
        </w:rPr>
        <w:t xml:space="preserve">, jak </w:t>
      </w:r>
      <w:proofErr w:type="spellStart"/>
      <w:r>
        <w:rPr>
          <w:rFonts w:ascii="Tms Rmn" w:hAnsi="Tms Rmn" w:cs="Tms Rmn"/>
          <w:color w:val="000000"/>
          <w:kern w:val="0"/>
        </w:rPr>
        <w:t>byla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veřejnost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informována</w:t>
      </w:r>
      <w:proofErr w:type="spellEnd"/>
      <w:r>
        <w:rPr>
          <w:rFonts w:ascii="Tms Rmn" w:hAnsi="Tms Rmn" w:cs="Tms Rmn"/>
          <w:color w:val="000000"/>
          <w:kern w:val="0"/>
        </w:rPr>
        <w:t xml:space="preserve"> a </w:t>
      </w:r>
      <w:proofErr w:type="spellStart"/>
      <w:r>
        <w:rPr>
          <w:rFonts w:ascii="Tms Rmn" w:hAnsi="Tms Rmn" w:cs="Tms Rmn"/>
          <w:color w:val="000000"/>
          <w:kern w:val="0"/>
        </w:rPr>
        <w:t>následně</w:t>
      </w:r>
      <w:proofErr w:type="spellEnd"/>
      <w:r>
        <w:rPr>
          <w:rFonts w:ascii="Tms Rmn" w:hAnsi="Tms Rmn" w:cs="Tms Rmn"/>
          <w:color w:val="000000"/>
          <w:kern w:val="0"/>
        </w:rPr>
        <w:t xml:space="preserve"> pak </w:t>
      </w:r>
      <w:proofErr w:type="spellStart"/>
      <w:r>
        <w:rPr>
          <w:rFonts w:ascii="Tms Rmn" w:hAnsi="Tms Rmn" w:cs="Tms Rmn"/>
          <w:color w:val="000000"/>
          <w:kern w:val="0"/>
        </w:rPr>
        <w:t>nahlížela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činnost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předchůdce</w:t>
      </w:r>
      <w:proofErr w:type="spellEnd"/>
      <w:r>
        <w:rPr>
          <w:rFonts w:ascii="Tms Rmn" w:hAnsi="Tms Rmn" w:cs="Tms Rmn"/>
          <w:color w:val="000000"/>
          <w:kern w:val="0"/>
        </w:rPr>
        <w:t xml:space="preserve">. </w:t>
      </w:r>
      <w:proofErr w:type="spellStart"/>
      <w:r>
        <w:rPr>
          <w:rFonts w:ascii="Tms Rmn" w:hAnsi="Tms Rmn" w:cs="Tms Rmn"/>
          <w:color w:val="000000"/>
          <w:kern w:val="0"/>
        </w:rPr>
        <w:t>Pozbyl</w:t>
      </w:r>
      <w:proofErr w:type="spellEnd"/>
      <w:r>
        <w:rPr>
          <w:rFonts w:ascii="Tms Rmn" w:hAnsi="Tms Rmn" w:cs="Tms Rmn"/>
          <w:color w:val="000000"/>
          <w:kern w:val="0"/>
        </w:rPr>
        <w:t xml:space="preserve">-li </w:t>
      </w:r>
      <w:proofErr w:type="spellStart"/>
      <w:r>
        <w:rPr>
          <w:rFonts w:ascii="Tms Rmn" w:hAnsi="Tms Rmn" w:cs="Tms Rmn"/>
          <w:color w:val="000000"/>
          <w:kern w:val="0"/>
        </w:rPr>
        <w:t>předchůdce</w:t>
      </w:r>
      <w:proofErr w:type="spellEnd"/>
      <w:r>
        <w:rPr>
          <w:rFonts w:ascii="Tms Rmn" w:hAnsi="Tms Rmn" w:cs="Tms Rmn"/>
          <w:color w:val="000000"/>
          <w:kern w:val="0"/>
        </w:rPr>
        <w:t xml:space="preserve"> toto </w:t>
      </w:r>
      <w:proofErr w:type="spellStart"/>
      <w:r>
        <w:rPr>
          <w:rFonts w:ascii="Tms Rmn" w:hAnsi="Tms Rmn" w:cs="Tms Rmn"/>
          <w:color w:val="000000"/>
          <w:kern w:val="0"/>
        </w:rPr>
        <w:t>své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právo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splynutím</w:t>
      </w:r>
      <w:proofErr w:type="spellEnd"/>
      <w:r>
        <w:rPr>
          <w:rFonts w:ascii="Tms Rmn" w:hAnsi="Tms Rmn" w:cs="Tms Rmn"/>
          <w:color w:val="000000"/>
          <w:kern w:val="0"/>
        </w:rPr>
        <w:t xml:space="preserve">, </w:t>
      </w:r>
      <w:proofErr w:type="spellStart"/>
      <w:r>
        <w:rPr>
          <w:rFonts w:ascii="Tms Rmn" w:hAnsi="Tms Rmn" w:cs="Tms Rmn"/>
          <w:color w:val="000000"/>
          <w:kern w:val="0"/>
        </w:rPr>
        <w:t>vedoucím</w:t>
      </w:r>
      <w:proofErr w:type="spellEnd"/>
      <w:r>
        <w:rPr>
          <w:rFonts w:ascii="Tms Rmn" w:hAnsi="Tms Rmn" w:cs="Tms Rmn"/>
          <w:color w:val="000000"/>
          <w:kern w:val="0"/>
        </w:rPr>
        <w:t xml:space="preserve"> k </w:t>
      </w:r>
      <w:proofErr w:type="spellStart"/>
      <w:r>
        <w:rPr>
          <w:rFonts w:ascii="Tms Rmn" w:hAnsi="Tms Rmn" w:cs="Tms Rmn"/>
          <w:color w:val="000000"/>
          <w:kern w:val="0"/>
        </w:rPr>
        <w:t>jeho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zániku</w:t>
      </w:r>
      <w:proofErr w:type="spellEnd"/>
      <w:r>
        <w:rPr>
          <w:rFonts w:ascii="Tms Rmn" w:hAnsi="Tms Rmn" w:cs="Tms Rmn"/>
          <w:color w:val="000000"/>
          <w:kern w:val="0"/>
        </w:rPr>
        <w:t xml:space="preserve">, </w:t>
      </w:r>
      <w:proofErr w:type="spellStart"/>
      <w:r>
        <w:rPr>
          <w:rFonts w:ascii="Tms Rmn" w:hAnsi="Tms Rmn" w:cs="Tms Rmn"/>
          <w:color w:val="000000"/>
          <w:kern w:val="0"/>
        </w:rPr>
        <w:t>bylo</w:t>
      </w:r>
      <w:proofErr w:type="spellEnd"/>
      <w:r>
        <w:rPr>
          <w:rFonts w:ascii="Tms Rmn" w:hAnsi="Tms Rmn" w:cs="Tms Rmn"/>
          <w:color w:val="000000"/>
          <w:kern w:val="0"/>
        </w:rPr>
        <w:t xml:space="preserve"> by </w:t>
      </w:r>
      <w:proofErr w:type="spellStart"/>
      <w:r>
        <w:rPr>
          <w:rFonts w:ascii="Tms Rmn" w:hAnsi="Tms Rmn" w:cs="Tms Rmn"/>
          <w:color w:val="000000"/>
          <w:kern w:val="0"/>
        </w:rPr>
        <w:t>nelogické</w:t>
      </w:r>
      <w:proofErr w:type="spellEnd"/>
      <w:r>
        <w:rPr>
          <w:rFonts w:ascii="Tms Rmn" w:hAnsi="Tms Rmn" w:cs="Tms Rmn"/>
          <w:color w:val="000000"/>
          <w:kern w:val="0"/>
        </w:rPr>
        <w:t xml:space="preserve">, aby </w:t>
      </w:r>
      <w:proofErr w:type="spellStart"/>
      <w:r>
        <w:rPr>
          <w:rFonts w:ascii="Tms Rmn" w:hAnsi="Tms Rmn" w:cs="Tms Rmn"/>
          <w:color w:val="000000"/>
          <w:kern w:val="0"/>
        </w:rPr>
        <w:t>na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právního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nástupce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oprávnění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nepřešlo</w:t>
      </w:r>
      <w:proofErr w:type="spellEnd"/>
      <w:r>
        <w:rPr>
          <w:rFonts w:ascii="Tms Rmn" w:hAnsi="Tms Rmn" w:cs="Tms Rmn"/>
          <w:color w:val="000000"/>
          <w:kern w:val="0"/>
        </w:rPr>
        <w:t xml:space="preserve">, </w:t>
      </w:r>
      <w:proofErr w:type="spellStart"/>
      <w:r>
        <w:rPr>
          <w:rFonts w:ascii="Tms Rmn" w:hAnsi="Tms Rmn" w:cs="Tms Rmn"/>
          <w:color w:val="000000"/>
          <w:kern w:val="0"/>
        </w:rPr>
        <w:t>neboť</w:t>
      </w:r>
      <w:proofErr w:type="spellEnd"/>
      <w:r>
        <w:rPr>
          <w:rFonts w:ascii="Tms Rmn" w:hAnsi="Tms Rmn" w:cs="Tms Rmn"/>
          <w:color w:val="000000"/>
          <w:kern w:val="0"/>
        </w:rPr>
        <w:t xml:space="preserve"> by to </w:t>
      </w:r>
      <w:proofErr w:type="spellStart"/>
      <w:r>
        <w:rPr>
          <w:rFonts w:ascii="Tms Rmn" w:hAnsi="Tms Rmn" w:cs="Tms Rmn"/>
          <w:color w:val="000000"/>
          <w:kern w:val="0"/>
        </w:rPr>
        <w:t>znamenalo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zánik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práva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odpověď</w:t>
      </w:r>
      <w:proofErr w:type="spellEnd"/>
      <w:r>
        <w:rPr>
          <w:rFonts w:ascii="Tms Rmn" w:hAnsi="Tms Rmn" w:cs="Tms Rmn"/>
          <w:color w:val="000000"/>
          <w:kern w:val="0"/>
        </w:rPr>
        <w:t xml:space="preserve"> v </w:t>
      </w:r>
      <w:proofErr w:type="spellStart"/>
      <w:r>
        <w:rPr>
          <w:rFonts w:ascii="Tms Rmn" w:hAnsi="Tms Rmn" w:cs="Tms Rmn"/>
          <w:color w:val="000000"/>
          <w:kern w:val="0"/>
        </w:rPr>
        <w:t>rozporu</w:t>
      </w:r>
      <w:proofErr w:type="spellEnd"/>
      <w:r>
        <w:rPr>
          <w:rFonts w:ascii="Tms Rmn" w:hAnsi="Tms Rmn" w:cs="Tms Rmn"/>
          <w:color w:val="000000"/>
          <w:kern w:val="0"/>
        </w:rPr>
        <w:t xml:space="preserve"> se </w:t>
      </w:r>
      <w:proofErr w:type="spellStart"/>
      <w:r>
        <w:rPr>
          <w:rFonts w:ascii="Tms Rmn" w:hAnsi="Tms Rmn" w:cs="Tms Rmn"/>
          <w:color w:val="000000"/>
          <w:kern w:val="0"/>
        </w:rPr>
        <w:t>smyslem</w:t>
      </w:r>
      <w:proofErr w:type="spellEnd"/>
      <w:r>
        <w:rPr>
          <w:rFonts w:ascii="Tms Rmn" w:hAnsi="Tms Rmn" w:cs="Tms Rmn"/>
          <w:color w:val="000000"/>
          <w:kern w:val="0"/>
        </w:rPr>
        <w:t xml:space="preserve"> a </w:t>
      </w:r>
      <w:proofErr w:type="spellStart"/>
      <w:r>
        <w:rPr>
          <w:rFonts w:ascii="Tms Rmn" w:hAnsi="Tms Rmn" w:cs="Tms Rmn"/>
          <w:color w:val="000000"/>
          <w:kern w:val="0"/>
        </w:rPr>
        <w:t>účelem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ochrany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právnické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osoby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uvedeným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právním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institutem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tiskového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zákona</w:t>
      </w:r>
      <w:proofErr w:type="spellEnd"/>
      <w:r>
        <w:rPr>
          <w:rFonts w:ascii="Tms Rmn" w:hAnsi="Tms Rmn" w:cs="Tms Rmn"/>
          <w:color w:val="000000"/>
          <w:kern w:val="0"/>
        </w:rPr>
        <w:t>.</w:t>
      </w:r>
    </w:p>
    <w:p w14:paraId="2C122919" w14:textId="77777777" w:rsidR="00000000" w:rsidRDefault="00000000">
      <w:pPr>
        <w:widowControl w:val="0"/>
        <w:autoSpaceDE w:val="0"/>
        <w:autoSpaceDN w:val="0"/>
        <w:adjustRightInd w:val="0"/>
        <w:spacing w:before="120" w:after="0" w:line="240" w:lineRule="atLeast"/>
        <w:jc w:val="both"/>
        <w:rPr>
          <w:rFonts w:ascii="Tms Rmn" w:hAnsi="Tms Rmn" w:cs="Tms Rmn"/>
          <w:color w:val="000000"/>
          <w:kern w:val="0"/>
        </w:rPr>
      </w:pPr>
      <w:r>
        <w:rPr>
          <w:rFonts w:ascii="Tms Rmn" w:hAnsi="Tms Rmn" w:cs="Tms Rmn"/>
          <w:color w:val="000000"/>
          <w:kern w:val="0"/>
        </w:rPr>
        <w:lastRenderedPageBreak/>
        <w:t>23.</w:t>
      </w:r>
      <w:r>
        <w:rPr>
          <w:rFonts w:ascii="Tms Rmn" w:hAnsi="Tms Rmn" w:cs="Tms Rmn"/>
          <w:color w:val="000000"/>
          <w:kern w:val="0"/>
        </w:rPr>
        <w:tab/>
      </w:r>
      <w:proofErr w:type="spellStart"/>
      <w:r>
        <w:rPr>
          <w:rFonts w:ascii="Tms Rmn" w:hAnsi="Tms Rmn" w:cs="Tms Rmn"/>
          <w:color w:val="000000"/>
          <w:kern w:val="0"/>
        </w:rPr>
        <w:t>Poukazuje</w:t>
      </w:r>
      <w:proofErr w:type="spellEnd"/>
      <w:r>
        <w:rPr>
          <w:rFonts w:ascii="Tms Rmn" w:hAnsi="Tms Rmn" w:cs="Tms Rmn"/>
          <w:color w:val="000000"/>
          <w:kern w:val="0"/>
        </w:rPr>
        <w:t xml:space="preserve">-li </w:t>
      </w:r>
      <w:proofErr w:type="spellStart"/>
      <w:r>
        <w:rPr>
          <w:rFonts w:ascii="Tms Rmn" w:hAnsi="Tms Rmn" w:cs="Tms Rmn"/>
          <w:color w:val="000000"/>
          <w:kern w:val="0"/>
        </w:rPr>
        <w:t>dovolatelka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názor</w:t>
      </w:r>
      <w:proofErr w:type="spellEnd"/>
      <w:r>
        <w:rPr>
          <w:rFonts w:ascii="Tms Rmn" w:hAnsi="Tms Rmn" w:cs="Tms Rmn"/>
          <w:color w:val="000000"/>
          <w:kern w:val="0"/>
        </w:rPr>
        <w:t xml:space="preserve">, </w:t>
      </w:r>
      <w:proofErr w:type="spellStart"/>
      <w:r>
        <w:rPr>
          <w:rFonts w:ascii="Tms Rmn" w:hAnsi="Tms Rmn" w:cs="Tms Rmn"/>
          <w:color w:val="000000"/>
          <w:kern w:val="0"/>
        </w:rPr>
        <w:t>že</w:t>
      </w:r>
      <w:proofErr w:type="spellEnd"/>
      <w:r>
        <w:rPr>
          <w:rFonts w:ascii="Tms Rmn" w:hAnsi="Tms Rmn" w:cs="Tms Rmn"/>
          <w:color w:val="000000"/>
          <w:kern w:val="0"/>
        </w:rPr>
        <w:t xml:space="preserve"> v </w:t>
      </w:r>
      <w:proofErr w:type="spellStart"/>
      <w:r>
        <w:rPr>
          <w:rFonts w:ascii="Tms Rmn" w:hAnsi="Tms Rmn" w:cs="Tms Rmn"/>
          <w:color w:val="000000"/>
          <w:kern w:val="0"/>
        </w:rPr>
        <w:t>důsledku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fúze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dochází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ke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sloučení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nebo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splynutí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několika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právnických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osob</w:t>
      </w:r>
      <w:proofErr w:type="spellEnd"/>
      <w:r>
        <w:rPr>
          <w:rFonts w:ascii="Tms Rmn" w:hAnsi="Tms Rmn" w:cs="Tms Rmn"/>
          <w:color w:val="000000"/>
          <w:kern w:val="0"/>
        </w:rPr>
        <w:t xml:space="preserve">, a </w:t>
      </w:r>
      <w:proofErr w:type="spellStart"/>
      <w:r>
        <w:rPr>
          <w:rFonts w:ascii="Tms Rmn" w:hAnsi="Tms Rmn" w:cs="Tms Rmn"/>
          <w:color w:val="000000"/>
          <w:kern w:val="0"/>
        </w:rPr>
        <w:t>tedy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zásadně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i</w:t>
      </w:r>
      <w:proofErr w:type="spellEnd"/>
      <w:r>
        <w:rPr>
          <w:rFonts w:ascii="Tms Rmn" w:hAnsi="Tms Rmn" w:cs="Tms Rmn"/>
          <w:color w:val="000000"/>
          <w:kern w:val="0"/>
        </w:rPr>
        <w:t xml:space="preserve"> k </w:t>
      </w:r>
      <w:proofErr w:type="spellStart"/>
      <w:r>
        <w:rPr>
          <w:rFonts w:ascii="Tms Rmn" w:hAnsi="Tms Rmn" w:cs="Tms Rmn"/>
          <w:color w:val="000000"/>
          <w:kern w:val="0"/>
        </w:rPr>
        <w:t>přechodu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všech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cedovatelných</w:t>
      </w:r>
      <w:proofErr w:type="spellEnd"/>
      <w:r>
        <w:rPr>
          <w:rFonts w:ascii="Tms Rmn" w:hAnsi="Tms Rmn" w:cs="Tms Rmn"/>
          <w:color w:val="000000"/>
          <w:kern w:val="0"/>
        </w:rPr>
        <w:t xml:space="preserve"> (</w:t>
      </w:r>
      <w:proofErr w:type="spellStart"/>
      <w:r>
        <w:rPr>
          <w:rFonts w:ascii="Tms Rmn" w:hAnsi="Tms Rmn" w:cs="Tms Rmn"/>
          <w:color w:val="000000"/>
          <w:kern w:val="0"/>
        </w:rPr>
        <w:t>tj</w:t>
      </w:r>
      <w:proofErr w:type="spellEnd"/>
      <w:r>
        <w:rPr>
          <w:rFonts w:ascii="Tms Rmn" w:hAnsi="Tms Rmn" w:cs="Tms Rmn"/>
          <w:color w:val="000000"/>
          <w:kern w:val="0"/>
        </w:rPr>
        <w:t xml:space="preserve">. </w:t>
      </w:r>
      <w:proofErr w:type="spellStart"/>
      <w:r>
        <w:rPr>
          <w:rFonts w:ascii="Tms Rmn" w:hAnsi="Tms Rmn" w:cs="Tms Rmn"/>
          <w:color w:val="000000"/>
          <w:kern w:val="0"/>
        </w:rPr>
        <w:t>převoditelných</w:t>
      </w:r>
      <w:proofErr w:type="spellEnd"/>
      <w:r>
        <w:rPr>
          <w:rFonts w:ascii="Tms Rmn" w:hAnsi="Tms Rmn" w:cs="Tms Rmn"/>
          <w:color w:val="000000"/>
          <w:kern w:val="0"/>
        </w:rPr>
        <w:t xml:space="preserve">) </w:t>
      </w:r>
      <w:proofErr w:type="spellStart"/>
      <w:r>
        <w:rPr>
          <w:rFonts w:ascii="Tms Rmn" w:hAnsi="Tms Rmn" w:cs="Tms Rmn"/>
          <w:color w:val="000000"/>
          <w:kern w:val="0"/>
        </w:rPr>
        <w:t>práv</w:t>
      </w:r>
      <w:proofErr w:type="spellEnd"/>
      <w:r>
        <w:rPr>
          <w:rFonts w:ascii="Tms Rmn" w:hAnsi="Tms Rmn" w:cs="Tms Rmn"/>
          <w:color w:val="000000"/>
          <w:kern w:val="0"/>
        </w:rPr>
        <w:t xml:space="preserve"> a </w:t>
      </w:r>
      <w:proofErr w:type="spellStart"/>
      <w:r>
        <w:rPr>
          <w:rFonts w:ascii="Tms Rmn" w:hAnsi="Tms Rmn" w:cs="Tms Rmn"/>
          <w:color w:val="000000"/>
          <w:kern w:val="0"/>
        </w:rPr>
        <w:t>povinností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zanikajících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právnických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osob</w:t>
      </w:r>
      <w:proofErr w:type="spellEnd"/>
      <w:r>
        <w:rPr>
          <w:rFonts w:ascii="Tms Rmn" w:hAnsi="Tms Rmn" w:cs="Tms Rmn"/>
          <w:color w:val="000000"/>
          <w:kern w:val="0"/>
        </w:rPr>
        <w:t xml:space="preserve"> [RUBAN, Radek. § 178 (</w:t>
      </w:r>
      <w:proofErr w:type="spellStart"/>
      <w:r>
        <w:rPr>
          <w:rFonts w:ascii="Tms Rmn" w:hAnsi="Tms Rmn" w:cs="Tms Rmn"/>
          <w:color w:val="000000"/>
          <w:kern w:val="0"/>
        </w:rPr>
        <w:t>Fúze</w:t>
      </w:r>
      <w:proofErr w:type="spellEnd"/>
      <w:r>
        <w:rPr>
          <w:rFonts w:ascii="Tms Rmn" w:hAnsi="Tms Rmn" w:cs="Tms Rmn"/>
          <w:color w:val="000000"/>
          <w:kern w:val="0"/>
        </w:rPr>
        <w:t xml:space="preserve">). In: LAVICKÝ, Petr a </w:t>
      </w:r>
      <w:proofErr w:type="spellStart"/>
      <w:r>
        <w:rPr>
          <w:rFonts w:ascii="Tms Rmn" w:hAnsi="Tms Rmn" w:cs="Tms Rmn"/>
          <w:color w:val="000000"/>
          <w:kern w:val="0"/>
        </w:rPr>
        <w:t>kol</w:t>
      </w:r>
      <w:proofErr w:type="spellEnd"/>
      <w:r>
        <w:rPr>
          <w:rFonts w:ascii="Tms Rmn" w:hAnsi="Tms Rmn" w:cs="Tms Rmn"/>
          <w:color w:val="000000"/>
          <w:kern w:val="0"/>
        </w:rPr>
        <w:t xml:space="preserve">. </w:t>
      </w:r>
      <w:proofErr w:type="spellStart"/>
      <w:r>
        <w:rPr>
          <w:rFonts w:ascii="Tms Rmn" w:hAnsi="Tms Rmn" w:cs="Tms Rmn"/>
          <w:color w:val="000000"/>
          <w:kern w:val="0"/>
        </w:rPr>
        <w:t>Občanský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zákoník</w:t>
      </w:r>
      <w:proofErr w:type="spellEnd"/>
      <w:r>
        <w:rPr>
          <w:rFonts w:ascii="Tms Rmn" w:hAnsi="Tms Rmn" w:cs="Tms Rmn"/>
          <w:color w:val="000000"/>
          <w:kern w:val="0"/>
        </w:rPr>
        <w:t xml:space="preserve"> I. </w:t>
      </w:r>
      <w:proofErr w:type="spellStart"/>
      <w:r>
        <w:rPr>
          <w:rFonts w:ascii="Tms Rmn" w:hAnsi="Tms Rmn" w:cs="Tms Rmn"/>
          <w:color w:val="000000"/>
          <w:kern w:val="0"/>
        </w:rPr>
        <w:t>Obecná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část</w:t>
      </w:r>
      <w:proofErr w:type="spellEnd"/>
      <w:r>
        <w:rPr>
          <w:rFonts w:ascii="Tms Rmn" w:hAnsi="Tms Rmn" w:cs="Tms Rmn"/>
          <w:color w:val="000000"/>
          <w:kern w:val="0"/>
        </w:rPr>
        <w:t xml:space="preserve"> (§ 1−654). 2. </w:t>
      </w:r>
      <w:proofErr w:type="spellStart"/>
      <w:r>
        <w:rPr>
          <w:rFonts w:ascii="Tms Rmn" w:hAnsi="Tms Rmn" w:cs="Tms Rmn"/>
          <w:color w:val="000000"/>
          <w:kern w:val="0"/>
        </w:rPr>
        <w:t>vydání</w:t>
      </w:r>
      <w:proofErr w:type="spellEnd"/>
      <w:r>
        <w:rPr>
          <w:rFonts w:ascii="Tms Rmn" w:hAnsi="Tms Rmn" w:cs="Tms Rmn"/>
          <w:color w:val="000000"/>
          <w:kern w:val="0"/>
        </w:rPr>
        <w:t xml:space="preserve">. Praha: C. H. Beck, 2022, s. 690, marg. č. 1], je </w:t>
      </w:r>
      <w:proofErr w:type="spellStart"/>
      <w:r>
        <w:rPr>
          <w:rFonts w:ascii="Tms Rmn" w:hAnsi="Tms Rmn" w:cs="Tms Rmn"/>
          <w:color w:val="000000"/>
          <w:kern w:val="0"/>
        </w:rPr>
        <w:t>třeba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uvést</w:t>
      </w:r>
      <w:proofErr w:type="spellEnd"/>
      <w:r>
        <w:rPr>
          <w:rFonts w:ascii="Tms Rmn" w:hAnsi="Tms Rmn" w:cs="Tms Rmn"/>
          <w:color w:val="000000"/>
          <w:kern w:val="0"/>
        </w:rPr>
        <w:t xml:space="preserve">, </w:t>
      </w:r>
      <w:proofErr w:type="spellStart"/>
      <w:r>
        <w:rPr>
          <w:rFonts w:ascii="Tms Rmn" w:hAnsi="Tms Rmn" w:cs="Tms Rmn"/>
          <w:color w:val="000000"/>
          <w:kern w:val="0"/>
        </w:rPr>
        <w:t>že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autor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komentáře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jej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nikterak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nevysvětluje</w:t>
      </w:r>
      <w:proofErr w:type="spellEnd"/>
      <w:r>
        <w:rPr>
          <w:rFonts w:ascii="Tms Rmn" w:hAnsi="Tms Rmn" w:cs="Tms Rmn"/>
          <w:color w:val="000000"/>
          <w:kern w:val="0"/>
        </w:rPr>
        <w:t xml:space="preserve">. </w:t>
      </w:r>
      <w:proofErr w:type="spellStart"/>
      <w:r>
        <w:rPr>
          <w:rFonts w:ascii="Tms Rmn" w:hAnsi="Tms Rmn" w:cs="Tms Rmn"/>
          <w:color w:val="000000"/>
          <w:kern w:val="0"/>
        </w:rPr>
        <w:t>Jde</w:t>
      </w:r>
      <w:proofErr w:type="spellEnd"/>
      <w:r>
        <w:rPr>
          <w:rFonts w:ascii="Tms Rmn" w:hAnsi="Tms Rmn" w:cs="Tms Rmn"/>
          <w:color w:val="000000"/>
          <w:kern w:val="0"/>
        </w:rPr>
        <w:t xml:space="preserve"> o </w:t>
      </w:r>
      <w:proofErr w:type="spellStart"/>
      <w:r>
        <w:rPr>
          <w:rFonts w:ascii="Tms Rmn" w:hAnsi="Tms Rmn" w:cs="Tms Rmn"/>
          <w:color w:val="000000"/>
          <w:kern w:val="0"/>
        </w:rPr>
        <w:t>názor</w:t>
      </w:r>
      <w:proofErr w:type="spellEnd"/>
      <w:r>
        <w:rPr>
          <w:rFonts w:ascii="Tms Rmn" w:hAnsi="Tms Rmn" w:cs="Tms Rmn"/>
          <w:color w:val="000000"/>
          <w:kern w:val="0"/>
        </w:rPr>
        <w:t xml:space="preserve">, </w:t>
      </w:r>
      <w:proofErr w:type="spellStart"/>
      <w:r>
        <w:rPr>
          <w:rFonts w:ascii="Tms Rmn" w:hAnsi="Tms Rmn" w:cs="Tms Rmn"/>
          <w:color w:val="000000"/>
          <w:kern w:val="0"/>
        </w:rPr>
        <w:t>který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popírá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výše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vysvětlený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princip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univerzální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sukcese</w:t>
      </w:r>
      <w:proofErr w:type="spellEnd"/>
      <w:r>
        <w:rPr>
          <w:rFonts w:ascii="Tms Rmn" w:hAnsi="Tms Rmn" w:cs="Tms Rmn"/>
          <w:color w:val="000000"/>
          <w:kern w:val="0"/>
        </w:rPr>
        <w:t xml:space="preserve">, a z toho </w:t>
      </w:r>
      <w:proofErr w:type="spellStart"/>
      <w:r>
        <w:rPr>
          <w:rFonts w:ascii="Tms Rmn" w:hAnsi="Tms Rmn" w:cs="Tms Rmn"/>
          <w:color w:val="000000"/>
          <w:kern w:val="0"/>
        </w:rPr>
        <w:t>důvodu</w:t>
      </w:r>
      <w:proofErr w:type="spellEnd"/>
      <w:r>
        <w:rPr>
          <w:rFonts w:ascii="Tms Rmn" w:hAnsi="Tms Rmn" w:cs="Tms Rmn"/>
          <w:color w:val="000000"/>
          <w:kern w:val="0"/>
        </w:rPr>
        <w:t xml:space="preserve"> se s </w:t>
      </w:r>
      <w:proofErr w:type="spellStart"/>
      <w:r>
        <w:rPr>
          <w:rFonts w:ascii="Tms Rmn" w:hAnsi="Tms Rmn" w:cs="Tms Rmn"/>
          <w:color w:val="000000"/>
          <w:kern w:val="0"/>
        </w:rPr>
        <w:t>ním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Nejvyšší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soud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neztotožňuje</w:t>
      </w:r>
      <w:proofErr w:type="spellEnd"/>
      <w:r>
        <w:rPr>
          <w:rFonts w:ascii="Tms Rmn" w:hAnsi="Tms Rmn" w:cs="Tms Rmn"/>
          <w:color w:val="000000"/>
          <w:kern w:val="0"/>
        </w:rPr>
        <w:t xml:space="preserve">. </w:t>
      </w:r>
      <w:proofErr w:type="spellStart"/>
      <w:r>
        <w:rPr>
          <w:rFonts w:ascii="Tms Rmn" w:hAnsi="Tms Rmn" w:cs="Tms Rmn"/>
          <w:color w:val="000000"/>
          <w:kern w:val="0"/>
        </w:rPr>
        <w:t>Právo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odpověď</w:t>
      </w:r>
      <w:proofErr w:type="spellEnd"/>
      <w:r>
        <w:rPr>
          <w:rFonts w:ascii="Tms Rmn" w:hAnsi="Tms Rmn" w:cs="Tms Rmn"/>
          <w:color w:val="000000"/>
          <w:kern w:val="0"/>
        </w:rPr>
        <w:t xml:space="preserve"> je </w:t>
      </w:r>
      <w:proofErr w:type="spellStart"/>
      <w:r>
        <w:rPr>
          <w:rFonts w:ascii="Tms Rmn" w:hAnsi="Tms Rmn" w:cs="Tms Rmn"/>
          <w:color w:val="000000"/>
          <w:kern w:val="0"/>
        </w:rPr>
        <w:t>právem</w:t>
      </w:r>
      <w:proofErr w:type="spellEnd"/>
      <w:r>
        <w:rPr>
          <w:rFonts w:ascii="Tms Rmn" w:hAnsi="Tms Rmn" w:cs="Tms Rmn"/>
          <w:color w:val="000000"/>
          <w:kern w:val="0"/>
        </w:rPr>
        <w:t xml:space="preserve">, </w:t>
      </w:r>
      <w:proofErr w:type="spellStart"/>
      <w:r>
        <w:rPr>
          <w:rFonts w:ascii="Tms Rmn" w:hAnsi="Tms Rmn" w:cs="Tms Rmn"/>
          <w:color w:val="000000"/>
          <w:kern w:val="0"/>
        </w:rPr>
        <w:t>které</w:t>
      </w:r>
      <w:proofErr w:type="spellEnd"/>
      <w:r>
        <w:rPr>
          <w:rFonts w:ascii="Tms Rmn" w:hAnsi="Tms Rmn" w:cs="Tms Rmn"/>
          <w:color w:val="000000"/>
          <w:kern w:val="0"/>
        </w:rPr>
        <w:t xml:space="preserve">, </w:t>
      </w:r>
      <w:proofErr w:type="spellStart"/>
      <w:r>
        <w:rPr>
          <w:rFonts w:ascii="Tms Rmn" w:hAnsi="Tms Rmn" w:cs="Tms Rmn"/>
          <w:color w:val="000000"/>
          <w:kern w:val="0"/>
        </w:rPr>
        <w:t>náleží</w:t>
      </w:r>
      <w:proofErr w:type="spellEnd"/>
      <w:r>
        <w:rPr>
          <w:rFonts w:ascii="Tms Rmn" w:hAnsi="Tms Rmn" w:cs="Tms Rmn"/>
          <w:color w:val="000000"/>
          <w:kern w:val="0"/>
        </w:rPr>
        <w:t xml:space="preserve">-li </w:t>
      </w:r>
      <w:proofErr w:type="spellStart"/>
      <w:r>
        <w:rPr>
          <w:rFonts w:ascii="Tms Rmn" w:hAnsi="Tms Rmn" w:cs="Tms Rmn"/>
          <w:color w:val="000000"/>
          <w:kern w:val="0"/>
        </w:rPr>
        <w:t>fyzické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osobě</w:t>
      </w:r>
      <w:proofErr w:type="spellEnd"/>
      <w:r>
        <w:rPr>
          <w:rFonts w:ascii="Tms Rmn" w:hAnsi="Tms Rmn" w:cs="Tms Rmn"/>
          <w:color w:val="000000"/>
          <w:kern w:val="0"/>
        </w:rPr>
        <w:t xml:space="preserve">, </w:t>
      </w:r>
      <w:proofErr w:type="spellStart"/>
      <w:r>
        <w:rPr>
          <w:rFonts w:ascii="Tms Rmn" w:hAnsi="Tms Rmn" w:cs="Tms Rmn"/>
          <w:color w:val="000000"/>
          <w:kern w:val="0"/>
        </w:rPr>
        <w:t>zaniká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její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smrtí</w:t>
      </w:r>
      <w:proofErr w:type="spellEnd"/>
      <w:r>
        <w:rPr>
          <w:rFonts w:ascii="Tms Rmn" w:hAnsi="Tms Rmn" w:cs="Tms Rmn"/>
          <w:color w:val="000000"/>
          <w:kern w:val="0"/>
        </w:rPr>
        <w:t xml:space="preserve">. Ve </w:t>
      </w:r>
      <w:proofErr w:type="spellStart"/>
      <w:r>
        <w:rPr>
          <w:rFonts w:ascii="Tms Rmn" w:hAnsi="Tms Rmn" w:cs="Tms Rmn"/>
          <w:color w:val="000000"/>
          <w:kern w:val="0"/>
        </w:rPr>
        <w:t>smyslu</w:t>
      </w:r>
      <w:proofErr w:type="spellEnd"/>
      <w:r>
        <w:rPr>
          <w:rFonts w:ascii="Tms Rmn" w:hAnsi="Tms Rmn" w:cs="Tms Rmn"/>
          <w:color w:val="000000"/>
          <w:kern w:val="0"/>
        </w:rPr>
        <w:t xml:space="preserve"> § 1881 </w:t>
      </w:r>
      <w:proofErr w:type="spellStart"/>
      <w:r>
        <w:rPr>
          <w:rFonts w:ascii="Tms Rmn" w:hAnsi="Tms Rmn" w:cs="Tms Rmn"/>
          <w:color w:val="000000"/>
          <w:kern w:val="0"/>
        </w:rPr>
        <w:t>odst</w:t>
      </w:r>
      <w:proofErr w:type="spellEnd"/>
      <w:r>
        <w:rPr>
          <w:rFonts w:ascii="Tms Rmn" w:hAnsi="Tms Rmn" w:cs="Tms Rmn"/>
          <w:color w:val="000000"/>
          <w:kern w:val="0"/>
        </w:rPr>
        <w:t xml:space="preserve">. 2 o. z. </w:t>
      </w:r>
      <w:proofErr w:type="spellStart"/>
      <w:r>
        <w:rPr>
          <w:rFonts w:ascii="Tms Rmn" w:hAnsi="Tms Rmn" w:cs="Tms Rmn"/>
          <w:color w:val="000000"/>
          <w:kern w:val="0"/>
        </w:rPr>
        <w:t>tak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jde</w:t>
      </w:r>
      <w:proofErr w:type="spellEnd"/>
      <w:r>
        <w:rPr>
          <w:rFonts w:ascii="Tms Rmn" w:hAnsi="Tms Rmn" w:cs="Tms Rmn"/>
          <w:color w:val="000000"/>
          <w:kern w:val="0"/>
        </w:rPr>
        <w:t xml:space="preserve"> o </w:t>
      </w:r>
      <w:proofErr w:type="spellStart"/>
      <w:r>
        <w:rPr>
          <w:rFonts w:ascii="Tms Rmn" w:hAnsi="Tms Rmn" w:cs="Tms Rmn"/>
          <w:color w:val="000000"/>
          <w:kern w:val="0"/>
        </w:rPr>
        <w:t>právo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nepostupitelné</w:t>
      </w:r>
      <w:proofErr w:type="spellEnd"/>
      <w:r>
        <w:rPr>
          <w:rFonts w:ascii="Tms Rmn" w:hAnsi="Tms Rmn" w:cs="Tms Rmn"/>
          <w:color w:val="000000"/>
          <w:kern w:val="0"/>
        </w:rPr>
        <w:t xml:space="preserve">, a to </w:t>
      </w:r>
      <w:proofErr w:type="spellStart"/>
      <w:r>
        <w:rPr>
          <w:rFonts w:ascii="Tms Rmn" w:hAnsi="Tms Rmn" w:cs="Tms Rmn"/>
          <w:color w:val="000000"/>
          <w:kern w:val="0"/>
        </w:rPr>
        <w:t>i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tehdy</w:t>
      </w:r>
      <w:proofErr w:type="spellEnd"/>
      <w:r>
        <w:rPr>
          <w:rFonts w:ascii="Tms Rmn" w:hAnsi="Tms Rmn" w:cs="Tms Rmn"/>
          <w:color w:val="000000"/>
          <w:kern w:val="0"/>
        </w:rPr>
        <w:t xml:space="preserve">, </w:t>
      </w:r>
      <w:proofErr w:type="spellStart"/>
      <w:r>
        <w:rPr>
          <w:rFonts w:ascii="Tms Rmn" w:hAnsi="Tms Rmn" w:cs="Tms Rmn"/>
          <w:color w:val="000000"/>
          <w:kern w:val="0"/>
        </w:rPr>
        <w:t>náleží</w:t>
      </w:r>
      <w:proofErr w:type="spellEnd"/>
      <w:r>
        <w:rPr>
          <w:rFonts w:ascii="Tms Rmn" w:hAnsi="Tms Rmn" w:cs="Tms Rmn"/>
          <w:color w:val="000000"/>
          <w:kern w:val="0"/>
        </w:rPr>
        <w:t xml:space="preserve">-li </w:t>
      </w:r>
      <w:proofErr w:type="spellStart"/>
      <w:r>
        <w:rPr>
          <w:rFonts w:ascii="Tms Rmn" w:hAnsi="Tms Rmn" w:cs="Tms Rmn"/>
          <w:color w:val="000000"/>
          <w:kern w:val="0"/>
        </w:rPr>
        <w:t>právnické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osobě</w:t>
      </w:r>
      <w:proofErr w:type="spellEnd"/>
      <w:r>
        <w:rPr>
          <w:rFonts w:ascii="Tms Rmn" w:hAnsi="Tms Rmn" w:cs="Tms Rmn"/>
          <w:color w:val="000000"/>
          <w:kern w:val="0"/>
        </w:rPr>
        <w:t xml:space="preserve">. Ani </w:t>
      </w:r>
      <w:proofErr w:type="spellStart"/>
      <w:r>
        <w:rPr>
          <w:rFonts w:ascii="Tms Rmn" w:hAnsi="Tms Rmn" w:cs="Tms Rmn"/>
          <w:color w:val="000000"/>
          <w:kern w:val="0"/>
        </w:rPr>
        <w:t>okolnost</w:t>
      </w:r>
      <w:proofErr w:type="spellEnd"/>
      <w:r>
        <w:rPr>
          <w:rFonts w:ascii="Tms Rmn" w:hAnsi="Tms Rmn" w:cs="Tms Rmn"/>
          <w:color w:val="000000"/>
          <w:kern w:val="0"/>
        </w:rPr>
        <w:t xml:space="preserve">, </w:t>
      </w:r>
      <w:proofErr w:type="spellStart"/>
      <w:r>
        <w:rPr>
          <w:rFonts w:ascii="Tms Rmn" w:hAnsi="Tms Rmn" w:cs="Tms Rmn"/>
          <w:color w:val="000000"/>
          <w:kern w:val="0"/>
        </w:rPr>
        <w:t>že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právnická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osoba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nemůže</w:t>
      </w:r>
      <w:proofErr w:type="spellEnd"/>
      <w:r>
        <w:rPr>
          <w:rFonts w:ascii="Tms Rmn" w:hAnsi="Tms Rmn" w:cs="Tms Rmn"/>
          <w:color w:val="000000"/>
          <w:kern w:val="0"/>
        </w:rPr>
        <w:t xml:space="preserve"> s </w:t>
      </w:r>
      <w:proofErr w:type="spellStart"/>
      <w:r>
        <w:rPr>
          <w:rFonts w:ascii="Tms Rmn" w:hAnsi="Tms Rmn" w:cs="Tms Rmn"/>
          <w:color w:val="000000"/>
          <w:kern w:val="0"/>
        </w:rPr>
        <w:t>tímto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právem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volně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disponovat</w:t>
      </w:r>
      <w:proofErr w:type="spellEnd"/>
      <w:r>
        <w:rPr>
          <w:rFonts w:ascii="Tms Rmn" w:hAnsi="Tms Rmn" w:cs="Tms Rmn"/>
          <w:color w:val="000000"/>
          <w:kern w:val="0"/>
        </w:rPr>
        <w:t xml:space="preserve"> a </w:t>
      </w:r>
      <w:proofErr w:type="spellStart"/>
      <w:r>
        <w:rPr>
          <w:rFonts w:ascii="Tms Rmn" w:hAnsi="Tms Rmn" w:cs="Tms Rmn"/>
          <w:color w:val="000000"/>
          <w:kern w:val="0"/>
        </w:rPr>
        <w:t>nemůže</w:t>
      </w:r>
      <w:proofErr w:type="spellEnd"/>
      <w:r>
        <w:rPr>
          <w:rFonts w:ascii="Tms Rmn" w:hAnsi="Tms Rmn" w:cs="Tms Rmn"/>
          <w:color w:val="000000"/>
          <w:kern w:val="0"/>
        </w:rPr>
        <w:t xml:space="preserve"> je </w:t>
      </w:r>
      <w:proofErr w:type="spellStart"/>
      <w:r>
        <w:rPr>
          <w:rFonts w:ascii="Tms Rmn" w:hAnsi="Tms Rmn" w:cs="Tms Rmn"/>
          <w:color w:val="000000"/>
          <w:kern w:val="0"/>
        </w:rPr>
        <w:t>postoupit</w:t>
      </w:r>
      <w:proofErr w:type="spellEnd"/>
      <w:r>
        <w:rPr>
          <w:rFonts w:ascii="Tms Rmn" w:hAnsi="Tms Rmn" w:cs="Tms Rmn"/>
          <w:color w:val="000000"/>
          <w:kern w:val="0"/>
        </w:rPr>
        <w:t xml:space="preserve">, </w:t>
      </w:r>
      <w:proofErr w:type="spellStart"/>
      <w:r>
        <w:rPr>
          <w:rFonts w:ascii="Tms Rmn" w:hAnsi="Tms Rmn" w:cs="Tms Rmn"/>
          <w:color w:val="000000"/>
          <w:kern w:val="0"/>
        </w:rPr>
        <w:t>však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nevylučuje</w:t>
      </w:r>
      <w:proofErr w:type="spellEnd"/>
      <w:r>
        <w:rPr>
          <w:rFonts w:ascii="Tms Rmn" w:hAnsi="Tms Rmn" w:cs="Tms Rmn"/>
          <w:color w:val="000000"/>
          <w:kern w:val="0"/>
        </w:rPr>
        <w:t xml:space="preserve">, aby toto </w:t>
      </w:r>
      <w:proofErr w:type="spellStart"/>
      <w:r>
        <w:rPr>
          <w:rFonts w:ascii="Tms Rmn" w:hAnsi="Tms Rmn" w:cs="Tms Rmn"/>
          <w:color w:val="000000"/>
          <w:kern w:val="0"/>
        </w:rPr>
        <w:t>právo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přešlo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jejího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právního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nástupce</w:t>
      </w:r>
      <w:proofErr w:type="spellEnd"/>
      <w:r>
        <w:rPr>
          <w:rFonts w:ascii="Tms Rmn" w:hAnsi="Tms Rmn" w:cs="Tms Rmn"/>
          <w:color w:val="000000"/>
          <w:kern w:val="0"/>
        </w:rPr>
        <w:t xml:space="preserve">. </w:t>
      </w:r>
    </w:p>
    <w:p w14:paraId="4FBF8078" w14:textId="77777777" w:rsidR="00000000" w:rsidRDefault="00000000">
      <w:pPr>
        <w:widowControl w:val="0"/>
        <w:autoSpaceDE w:val="0"/>
        <w:autoSpaceDN w:val="0"/>
        <w:adjustRightInd w:val="0"/>
        <w:spacing w:before="120" w:after="0" w:line="240" w:lineRule="atLeast"/>
        <w:jc w:val="both"/>
        <w:rPr>
          <w:rFonts w:ascii="Tms Rmn" w:hAnsi="Tms Rmn" w:cs="Tms Rmn"/>
          <w:color w:val="000000"/>
          <w:kern w:val="0"/>
        </w:rPr>
      </w:pPr>
      <w:r>
        <w:rPr>
          <w:rFonts w:ascii="Tms Rmn" w:hAnsi="Tms Rmn" w:cs="Tms Rmn"/>
          <w:color w:val="000000"/>
          <w:kern w:val="0"/>
        </w:rPr>
        <w:t>24.</w:t>
      </w:r>
      <w:r>
        <w:rPr>
          <w:rFonts w:ascii="Tms Rmn" w:hAnsi="Tms Rmn" w:cs="Tms Rmn"/>
          <w:color w:val="000000"/>
          <w:kern w:val="0"/>
        </w:rPr>
        <w:tab/>
      </w:r>
      <w:proofErr w:type="spellStart"/>
      <w:r>
        <w:rPr>
          <w:rFonts w:ascii="Tms Rmn" w:hAnsi="Tms Rmn" w:cs="Tms Rmn"/>
          <w:color w:val="000000"/>
          <w:kern w:val="0"/>
        </w:rPr>
        <w:t>Argumentují</w:t>
      </w:r>
      <w:proofErr w:type="spellEnd"/>
      <w:r>
        <w:rPr>
          <w:rFonts w:ascii="Tms Rmn" w:hAnsi="Tms Rmn" w:cs="Tms Rmn"/>
          <w:color w:val="000000"/>
          <w:kern w:val="0"/>
        </w:rPr>
        <w:t xml:space="preserve">-li </w:t>
      </w:r>
      <w:proofErr w:type="spellStart"/>
      <w:r>
        <w:rPr>
          <w:rFonts w:ascii="Tms Rmn" w:hAnsi="Tms Rmn" w:cs="Tms Rmn"/>
          <w:color w:val="000000"/>
          <w:kern w:val="0"/>
        </w:rPr>
        <w:t>žalobci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i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dovolatelka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institutem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postmortální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ochrany</w:t>
      </w:r>
      <w:proofErr w:type="spellEnd"/>
      <w:r>
        <w:rPr>
          <w:rFonts w:ascii="Tms Rmn" w:hAnsi="Tms Rmn" w:cs="Tms Rmn"/>
          <w:color w:val="000000"/>
          <w:kern w:val="0"/>
        </w:rPr>
        <w:t xml:space="preserve"> v § 10 </w:t>
      </w:r>
      <w:proofErr w:type="spellStart"/>
      <w:r>
        <w:rPr>
          <w:rFonts w:ascii="Tms Rmn" w:hAnsi="Tms Rmn" w:cs="Tms Rmn"/>
          <w:color w:val="000000"/>
          <w:kern w:val="0"/>
        </w:rPr>
        <w:t>odst</w:t>
      </w:r>
      <w:proofErr w:type="spellEnd"/>
      <w:r>
        <w:rPr>
          <w:rFonts w:ascii="Tms Rmn" w:hAnsi="Tms Rmn" w:cs="Tms Rmn"/>
          <w:color w:val="000000"/>
          <w:kern w:val="0"/>
        </w:rPr>
        <w:t xml:space="preserve">. 4 </w:t>
      </w:r>
      <w:proofErr w:type="spellStart"/>
      <w:r>
        <w:rPr>
          <w:rFonts w:ascii="Tms Rmn" w:hAnsi="Tms Rmn" w:cs="Tms Rmn"/>
          <w:color w:val="000000"/>
          <w:kern w:val="0"/>
        </w:rPr>
        <w:t>tiskového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zákona</w:t>
      </w:r>
      <w:proofErr w:type="spellEnd"/>
      <w:r>
        <w:rPr>
          <w:rFonts w:ascii="Tms Rmn" w:hAnsi="Tms Rmn" w:cs="Tms Rmn"/>
          <w:color w:val="000000"/>
          <w:kern w:val="0"/>
        </w:rPr>
        <w:t xml:space="preserve">, </w:t>
      </w:r>
      <w:proofErr w:type="spellStart"/>
      <w:r>
        <w:rPr>
          <w:rFonts w:ascii="Tms Rmn" w:hAnsi="Tms Rmn" w:cs="Tms Rmn"/>
          <w:color w:val="000000"/>
          <w:kern w:val="0"/>
        </w:rPr>
        <w:t>mýlí</w:t>
      </w:r>
      <w:proofErr w:type="spellEnd"/>
      <w:r>
        <w:rPr>
          <w:rFonts w:ascii="Tms Rmn" w:hAnsi="Tms Rmn" w:cs="Tms Rmn"/>
          <w:color w:val="000000"/>
          <w:kern w:val="0"/>
        </w:rPr>
        <w:t xml:space="preserve"> se </w:t>
      </w:r>
      <w:proofErr w:type="spellStart"/>
      <w:r>
        <w:rPr>
          <w:rFonts w:ascii="Tms Rmn" w:hAnsi="Tms Rmn" w:cs="Tms Rmn"/>
          <w:color w:val="000000"/>
          <w:kern w:val="0"/>
        </w:rPr>
        <w:t>obě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strany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řízení</w:t>
      </w:r>
      <w:proofErr w:type="spellEnd"/>
      <w:r>
        <w:rPr>
          <w:rFonts w:ascii="Tms Rmn" w:hAnsi="Tms Rmn" w:cs="Tms Rmn"/>
          <w:color w:val="000000"/>
          <w:kern w:val="0"/>
        </w:rPr>
        <w:t xml:space="preserve"> v tom, </w:t>
      </w:r>
      <w:proofErr w:type="spellStart"/>
      <w:r>
        <w:rPr>
          <w:rFonts w:ascii="Tms Rmn" w:hAnsi="Tms Rmn" w:cs="Tms Rmn"/>
          <w:color w:val="000000"/>
          <w:kern w:val="0"/>
        </w:rPr>
        <w:t>že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jde</w:t>
      </w:r>
      <w:proofErr w:type="spellEnd"/>
      <w:r>
        <w:rPr>
          <w:rFonts w:ascii="Tms Rmn" w:hAnsi="Tms Rmn" w:cs="Tms Rmn"/>
          <w:color w:val="000000"/>
          <w:kern w:val="0"/>
        </w:rPr>
        <w:t xml:space="preserve"> o </w:t>
      </w:r>
      <w:proofErr w:type="spellStart"/>
      <w:r>
        <w:rPr>
          <w:rFonts w:ascii="Tms Rmn" w:hAnsi="Tms Rmn" w:cs="Tms Rmn"/>
          <w:color w:val="000000"/>
          <w:kern w:val="0"/>
        </w:rPr>
        <w:t>zvláštní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úpravu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přechodu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práva</w:t>
      </w:r>
      <w:proofErr w:type="spellEnd"/>
      <w:r>
        <w:rPr>
          <w:rFonts w:ascii="Tms Rmn" w:hAnsi="Tms Rmn" w:cs="Tms Rmn"/>
          <w:color w:val="000000"/>
          <w:kern w:val="0"/>
        </w:rPr>
        <w:t xml:space="preserve">. </w:t>
      </w:r>
      <w:proofErr w:type="spellStart"/>
      <w:r>
        <w:rPr>
          <w:rFonts w:ascii="Tms Rmn" w:hAnsi="Tms Rmn" w:cs="Tms Rmn"/>
          <w:color w:val="000000"/>
          <w:kern w:val="0"/>
        </w:rPr>
        <w:t>Povaha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tohoto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práva</w:t>
      </w:r>
      <w:proofErr w:type="spellEnd"/>
      <w:r>
        <w:rPr>
          <w:rFonts w:ascii="Tms Rmn" w:hAnsi="Tms Rmn" w:cs="Tms Rmn"/>
          <w:color w:val="000000"/>
          <w:kern w:val="0"/>
        </w:rPr>
        <w:t xml:space="preserve"> je </w:t>
      </w:r>
      <w:proofErr w:type="spellStart"/>
      <w:r>
        <w:rPr>
          <w:rFonts w:ascii="Tms Rmn" w:hAnsi="Tms Rmn" w:cs="Tms Rmn"/>
          <w:color w:val="000000"/>
          <w:kern w:val="0"/>
        </w:rPr>
        <w:t>shodná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jako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povaha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postmortální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ochrany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při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zásahu</w:t>
      </w:r>
      <w:proofErr w:type="spellEnd"/>
      <w:r>
        <w:rPr>
          <w:rFonts w:ascii="Tms Rmn" w:hAnsi="Tms Rmn" w:cs="Tms Rmn"/>
          <w:color w:val="000000"/>
          <w:kern w:val="0"/>
        </w:rPr>
        <w:t xml:space="preserve"> do </w:t>
      </w:r>
      <w:proofErr w:type="spellStart"/>
      <w:r>
        <w:rPr>
          <w:rFonts w:ascii="Tms Rmn" w:hAnsi="Tms Rmn" w:cs="Tms Rmn"/>
          <w:color w:val="000000"/>
          <w:kern w:val="0"/>
        </w:rPr>
        <w:t>osobnosti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člověka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podle</w:t>
      </w:r>
      <w:proofErr w:type="spellEnd"/>
      <w:r>
        <w:rPr>
          <w:rFonts w:ascii="Tms Rmn" w:hAnsi="Tms Rmn" w:cs="Tms Rmn"/>
          <w:color w:val="000000"/>
          <w:kern w:val="0"/>
        </w:rPr>
        <w:t xml:space="preserve"> § 82 </w:t>
      </w:r>
      <w:proofErr w:type="spellStart"/>
      <w:r>
        <w:rPr>
          <w:rFonts w:ascii="Tms Rmn" w:hAnsi="Tms Rmn" w:cs="Tms Rmn"/>
          <w:color w:val="000000"/>
          <w:kern w:val="0"/>
        </w:rPr>
        <w:t>odst</w:t>
      </w:r>
      <w:proofErr w:type="spellEnd"/>
      <w:r>
        <w:rPr>
          <w:rFonts w:ascii="Tms Rmn" w:hAnsi="Tms Rmn" w:cs="Tms Rmn"/>
          <w:color w:val="000000"/>
          <w:kern w:val="0"/>
        </w:rPr>
        <w:t xml:space="preserve">. 2 o. z. </w:t>
      </w:r>
      <w:proofErr w:type="spellStart"/>
      <w:r>
        <w:rPr>
          <w:rFonts w:ascii="Tms Rmn" w:hAnsi="Tms Rmn" w:cs="Tms Rmn"/>
          <w:color w:val="000000"/>
          <w:kern w:val="0"/>
        </w:rPr>
        <w:t>či</w:t>
      </w:r>
      <w:proofErr w:type="spellEnd"/>
      <w:r>
        <w:rPr>
          <w:rFonts w:ascii="Tms Rmn" w:hAnsi="Tms Rmn" w:cs="Tms Rmn"/>
          <w:color w:val="000000"/>
          <w:kern w:val="0"/>
        </w:rPr>
        <w:t xml:space="preserve"> § 83 </w:t>
      </w:r>
      <w:proofErr w:type="spellStart"/>
      <w:r>
        <w:rPr>
          <w:rFonts w:ascii="Tms Rmn" w:hAnsi="Tms Rmn" w:cs="Tms Rmn"/>
          <w:color w:val="000000"/>
          <w:kern w:val="0"/>
        </w:rPr>
        <w:t>odst</w:t>
      </w:r>
      <w:proofErr w:type="spellEnd"/>
      <w:r>
        <w:rPr>
          <w:rFonts w:ascii="Tms Rmn" w:hAnsi="Tms Rmn" w:cs="Tms Rmn"/>
          <w:color w:val="000000"/>
          <w:kern w:val="0"/>
        </w:rPr>
        <w:t xml:space="preserve">. 2 o. z. a </w:t>
      </w:r>
      <w:proofErr w:type="spellStart"/>
      <w:r>
        <w:rPr>
          <w:rFonts w:ascii="Tms Rmn" w:hAnsi="Tms Rmn" w:cs="Tms Rmn"/>
          <w:color w:val="000000"/>
          <w:kern w:val="0"/>
        </w:rPr>
        <w:t>neznamená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přechod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práva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dotčené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osoby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právní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nástupce</w:t>
      </w:r>
      <w:proofErr w:type="spellEnd"/>
      <w:r>
        <w:rPr>
          <w:rFonts w:ascii="Tms Rmn" w:hAnsi="Tms Rmn" w:cs="Tms Rmn"/>
          <w:color w:val="000000"/>
          <w:kern w:val="0"/>
        </w:rPr>
        <w:t xml:space="preserve">, </w:t>
      </w:r>
      <w:proofErr w:type="spellStart"/>
      <w:r>
        <w:rPr>
          <w:rFonts w:ascii="Tms Rmn" w:hAnsi="Tms Rmn" w:cs="Tms Rmn"/>
          <w:color w:val="000000"/>
          <w:kern w:val="0"/>
        </w:rPr>
        <w:t>nýbrž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jim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zakládá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zvláště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upravenou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aktivní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legitimaci</w:t>
      </w:r>
      <w:proofErr w:type="spellEnd"/>
      <w:r>
        <w:rPr>
          <w:rFonts w:ascii="Tms Rmn" w:hAnsi="Tms Rmn" w:cs="Tms Rmn"/>
          <w:color w:val="000000"/>
          <w:kern w:val="0"/>
        </w:rPr>
        <w:t xml:space="preserve">, </w:t>
      </w:r>
      <w:proofErr w:type="spellStart"/>
      <w:r>
        <w:rPr>
          <w:rFonts w:ascii="Tms Rmn" w:hAnsi="Tms Rmn" w:cs="Tms Rmn"/>
          <w:color w:val="000000"/>
          <w:kern w:val="0"/>
        </w:rPr>
        <w:t>která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vzniká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jmenovaným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osobám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originárně</w:t>
      </w:r>
      <w:proofErr w:type="spellEnd"/>
      <w:r>
        <w:rPr>
          <w:rFonts w:ascii="Tms Rmn" w:hAnsi="Tms Rmn" w:cs="Tms Rmn"/>
          <w:color w:val="000000"/>
          <w:kern w:val="0"/>
        </w:rPr>
        <w:t xml:space="preserve">, </w:t>
      </w:r>
      <w:proofErr w:type="spellStart"/>
      <w:r>
        <w:rPr>
          <w:rFonts w:ascii="Tms Rmn" w:hAnsi="Tms Rmn" w:cs="Tms Rmn"/>
          <w:color w:val="000000"/>
          <w:kern w:val="0"/>
        </w:rPr>
        <w:t>nikoliv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odvozeně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od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práv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zemřelého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člověka</w:t>
      </w:r>
      <w:proofErr w:type="spellEnd"/>
      <w:r>
        <w:rPr>
          <w:rFonts w:ascii="Tms Rmn" w:hAnsi="Tms Rmn" w:cs="Tms Rmn"/>
          <w:color w:val="000000"/>
          <w:kern w:val="0"/>
        </w:rPr>
        <w:t xml:space="preserve"> [</w:t>
      </w:r>
      <w:proofErr w:type="spellStart"/>
      <w:r>
        <w:rPr>
          <w:rFonts w:ascii="Tms Rmn" w:hAnsi="Tms Rmn" w:cs="Tms Rmn"/>
          <w:color w:val="000000"/>
          <w:kern w:val="0"/>
        </w:rPr>
        <w:t>shodně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srov</w:t>
      </w:r>
      <w:proofErr w:type="spellEnd"/>
      <w:r>
        <w:rPr>
          <w:rFonts w:ascii="Tms Rmn" w:hAnsi="Tms Rmn" w:cs="Tms Rmn"/>
          <w:color w:val="000000"/>
          <w:kern w:val="0"/>
        </w:rPr>
        <w:t>. TŮMA, Pavel. § 82 (</w:t>
      </w:r>
      <w:proofErr w:type="spellStart"/>
      <w:r>
        <w:rPr>
          <w:rFonts w:ascii="Tms Rmn" w:hAnsi="Tms Rmn" w:cs="Tms Rmn"/>
          <w:color w:val="000000"/>
          <w:kern w:val="0"/>
        </w:rPr>
        <w:t>Nároky</w:t>
      </w:r>
      <w:proofErr w:type="spellEnd"/>
      <w:r>
        <w:rPr>
          <w:rFonts w:ascii="Tms Rmn" w:hAnsi="Tms Rmn" w:cs="Tms Rmn"/>
          <w:color w:val="000000"/>
          <w:kern w:val="0"/>
        </w:rPr>
        <w:t xml:space="preserve"> ze </w:t>
      </w:r>
      <w:proofErr w:type="spellStart"/>
      <w:r>
        <w:rPr>
          <w:rFonts w:ascii="Tms Rmn" w:hAnsi="Tms Rmn" w:cs="Tms Rmn"/>
          <w:color w:val="000000"/>
          <w:kern w:val="0"/>
        </w:rPr>
        <w:t>zásahu</w:t>
      </w:r>
      <w:proofErr w:type="spellEnd"/>
      <w:r>
        <w:rPr>
          <w:rFonts w:ascii="Tms Rmn" w:hAnsi="Tms Rmn" w:cs="Tms Rmn"/>
          <w:color w:val="000000"/>
          <w:kern w:val="0"/>
        </w:rPr>
        <w:t xml:space="preserve"> do </w:t>
      </w:r>
      <w:proofErr w:type="spellStart"/>
      <w:r>
        <w:rPr>
          <w:rFonts w:ascii="Tms Rmn" w:hAnsi="Tms Rmn" w:cs="Tms Rmn"/>
          <w:color w:val="000000"/>
          <w:kern w:val="0"/>
        </w:rPr>
        <w:t>osobnosti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člověka</w:t>
      </w:r>
      <w:proofErr w:type="spellEnd"/>
      <w:r>
        <w:rPr>
          <w:rFonts w:ascii="Tms Rmn" w:hAnsi="Tms Rmn" w:cs="Tms Rmn"/>
          <w:color w:val="000000"/>
          <w:kern w:val="0"/>
        </w:rPr>
        <w:t xml:space="preserve">). In: LAVICKÝ, Petr a </w:t>
      </w:r>
      <w:proofErr w:type="spellStart"/>
      <w:r>
        <w:rPr>
          <w:rFonts w:ascii="Tms Rmn" w:hAnsi="Tms Rmn" w:cs="Tms Rmn"/>
          <w:color w:val="000000"/>
          <w:kern w:val="0"/>
        </w:rPr>
        <w:t>kol</w:t>
      </w:r>
      <w:proofErr w:type="spellEnd"/>
      <w:r>
        <w:rPr>
          <w:rFonts w:ascii="Tms Rmn" w:hAnsi="Tms Rmn" w:cs="Tms Rmn"/>
          <w:color w:val="000000"/>
          <w:kern w:val="0"/>
        </w:rPr>
        <w:t xml:space="preserve">. </w:t>
      </w:r>
      <w:proofErr w:type="spellStart"/>
      <w:r>
        <w:rPr>
          <w:rFonts w:ascii="Tms Rmn" w:hAnsi="Tms Rmn" w:cs="Tms Rmn"/>
          <w:color w:val="000000"/>
          <w:kern w:val="0"/>
        </w:rPr>
        <w:t>Občanský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zákoník</w:t>
      </w:r>
      <w:proofErr w:type="spellEnd"/>
      <w:r>
        <w:rPr>
          <w:rFonts w:ascii="Tms Rmn" w:hAnsi="Tms Rmn" w:cs="Tms Rmn"/>
          <w:color w:val="000000"/>
          <w:kern w:val="0"/>
        </w:rPr>
        <w:t xml:space="preserve"> I. </w:t>
      </w:r>
      <w:proofErr w:type="spellStart"/>
      <w:r>
        <w:rPr>
          <w:rFonts w:ascii="Tms Rmn" w:hAnsi="Tms Rmn" w:cs="Tms Rmn"/>
          <w:color w:val="000000"/>
          <w:kern w:val="0"/>
        </w:rPr>
        <w:t>Obecná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část</w:t>
      </w:r>
      <w:proofErr w:type="spellEnd"/>
      <w:r>
        <w:rPr>
          <w:rFonts w:ascii="Tms Rmn" w:hAnsi="Tms Rmn" w:cs="Tms Rmn"/>
          <w:color w:val="000000"/>
          <w:kern w:val="0"/>
        </w:rPr>
        <w:t xml:space="preserve"> (§ 1−654). 2. </w:t>
      </w:r>
      <w:proofErr w:type="spellStart"/>
      <w:r>
        <w:rPr>
          <w:rFonts w:ascii="Tms Rmn" w:hAnsi="Tms Rmn" w:cs="Tms Rmn"/>
          <w:color w:val="000000"/>
          <w:kern w:val="0"/>
        </w:rPr>
        <w:t>vydání</w:t>
      </w:r>
      <w:proofErr w:type="spellEnd"/>
      <w:r>
        <w:rPr>
          <w:rFonts w:ascii="Tms Rmn" w:hAnsi="Tms Rmn" w:cs="Tms Rmn"/>
          <w:color w:val="000000"/>
          <w:kern w:val="0"/>
        </w:rPr>
        <w:t xml:space="preserve">. Praha: C. H. Beck, 2022, s. 347, marg. č. 128]. Z existence </w:t>
      </w:r>
      <w:proofErr w:type="spellStart"/>
      <w:r>
        <w:rPr>
          <w:rFonts w:ascii="Tms Rmn" w:hAnsi="Tms Rmn" w:cs="Tms Rmn"/>
          <w:color w:val="000000"/>
          <w:kern w:val="0"/>
        </w:rPr>
        <w:t>postmortální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ochrany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osobnostních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práv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člověka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tudíž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nelze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dovozovat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nemožnost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přechodu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práva</w:t>
      </w:r>
      <w:proofErr w:type="spellEnd"/>
      <w:r>
        <w:rPr>
          <w:rFonts w:ascii="Tms Rmn" w:hAnsi="Tms Rmn" w:cs="Tms Rmn"/>
          <w:color w:val="000000"/>
          <w:kern w:val="0"/>
        </w:rPr>
        <w:t xml:space="preserve"> v </w:t>
      </w:r>
      <w:proofErr w:type="spellStart"/>
      <w:r>
        <w:rPr>
          <w:rFonts w:ascii="Tms Rmn" w:hAnsi="Tms Rmn" w:cs="Tms Rmn"/>
          <w:color w:val="000000"/>
          <w:kern w:val="0"/>
        </w:rPr>
        <w:t>případě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přeměny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právnické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osoby</w:t>
      </w:r>
      <w:proofErr w:type="spellEnd"/>
      <w:r>
        <w:rPr>
          <w:rFonts w:ascii="Tms Rmn" w:hAnsi="Tms Rmn" w:cs="Tms Rmn"/>
          <w:color w:val="000000"/>
          <w:kern w:val="0"/>
        </w:rPr>
        <w:t xml:space="preserve">, a to </w:t>
      </w:r>
      <w:proofErr w:type="spellStart"/>
      <w:r>
        <w:rPr>
          <w:rFonts w:ascii="Tms Rmn" w:hAnsi="Tms Rmn" w:cs="Tms Rmn"/>
          <w:color w:val="000000"/>
          <w:kern w:val="0"/>
        </w:rPr>
        <w:t>již</w:t>
      </w:r>
      <w:proofErr w:type="spellEnd"/>
      <w:r>
        <w:rPr>
          <w:rFonts w:ascii="Tms Rmn" w:hAnsi="Tms Rmn" w:cs="Tms Rmn"/>
          <w:color w:val="000000"/>
          <w:kern w:val="0"/>
        </w:rPr>
        <w:t xml:space="preserve"> z </w:t>
      </w:r>
      <w:proofErr w:type="spellStart"/>
      <w:r>
        <w:rPr>
          <w:rFonts w:ascii="Tms Rmn" w:hAnsi="Tms Rmn" w:cs="Tms Rmn"/>
          <w:color w:val="000000"/>
          <w:kern w:val="0"/>
        </w:rPr>
        <w:t>výše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uvedeného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důvodu</w:t>
      </w:r>
      <w:proofErr w:type="spellEnd"/>
      <w:r>
        <w:rPr>
          <w:rFonts w:ascii="Tms Rmn" w:hAnsi="Tms Rmn" w:cs="Tms Rmn"/>
          <w:color w:val="000000"/>
          <w:kern w:val="0"/>
        </w:rPr>
        <w:t xml:space="preserve">, </w:t>
      </w:r>
      <w:proofErr w:type="spellStart"/>
      <w:r>
        <w:rPr>
          <w:rFonts w:ascii="Tms Rmn" w:hAnsi="Tms Rmn" w:cs="Tms Rmn"/>
          <w:color w:val="000000"/>
          <w:kern w:val="0"/>
        </w:rPr>
        <w:t>že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zánik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právnické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osoby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nelze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ztotožňovat</w:t>
      </w:r>
      <w:proofErr w:type="spellEnd"/>
      <w:r>
        <w:rPr>
          <w:rFonts w:ascii="Tms Rmn" w:hAnsi="Tms Rmn" w:cs="Tms Rmn"/>
          <w:color w:val="000000"/>
          <w:kern w:val="0"/>
        </w:rPr>
        <w:t xml:space="preserve"> se </w:t>
      </w:r>
      <w:proofErr w:type="spellStart"/>
      <w:r>
        <w:rPr>
          <w:rFonts w:ascii="Tms Rmn" w:hAnsi="Tms Rmn" w:cs="Tms Rmn"/>
          <w:color w:val="000000"/>
          <w:kern w:val="0"/>
        </w:rPr>
        <w:t>smrtí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člověka</w:t>
      </w:r>
      <w:proofErr w:type="spellEnd"/>
      <w:r>
        <w:rPr>
          <w:rFonts w:ascii="Tms Rmn" w:hAnsi="Tms Rmn" w:cs="Tms Rmn"/>
          <w:color w:val="000000"/>
          <w:kern w:val="0"/>
        </w:rPr>
        <w:t xml:space="preserve">. </w:t>
      </w:r>
    </w:p>
    <w:p w14:paraId="00B05403" w14:textId="77777777" w:rsidR="00000000" w:rsidRDefault="00000000">
      <w:pPr>
        <w:widowControl w:val="0"/>
        <w:autoSpaceDE w:val="0"/>
        <w:autoSpaceDN w:val="0"/>
        <w:adjustRightInd w:val="0"/>
        <w:spacing w:before="120" w:after="0" w:line="240" w:lineRule="atLeast"/>
        <w:jc w:val="both"/>
        <w:rPr>
          <w:rFonts w:ascii="Tms Rmn" w:hAnsi="Tms Rmn" w:cs="Tms Rmn"/>
          <w:color w:val="000000"/>
          <w:kern w:val="0"/>
        </w:rPr>
      </w:pPr>
      <w:r>
        <w:rPr>
          <w:rFonts w:ascii="Tms Rmn" w:hAnsi="Tms Rmn" w:cs="Tms Rmn"/>
          <w:color w:val="000000"/>
          <w:kern w:val="0"/>
        </w:rPr>
        <w:t>25.</w:t>
      </w:r>
      <w:r>
        <w:rPr>
          <w:rFonts w:ascii="Tms Rmn" w:hAnsi="Tms Rmn" w:cs="Tms Rmn"/>
          <w:color w:val="000000"/>
          <w:kern w:val="0"/>
        </w:rPr>
        <w:tab/>
        <w:t xml:space="preserve">Na </w:t>
      </w:r>
      <w:proofErr w:type="spellStart"/>
      <w:r>
        <w:rPr>
          <w:rFonts w:ascii="Tms Rmn" w:hAnsi="Tms Rmn" w:cs="Tms Rmn"/>
          <w:color w:val="000000"/>
          <w:kern w:val="0"/>
        </w:rPr>
        <w:t>těchto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závěrech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nic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nemění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nepřiléhavý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odkaz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žalobců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usnesení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Nejvyššího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soudu</w:t>
      </w:r>
      <w:proofErr w:type="spellEnd"/>
      <w:r>
        <w:rPr>
          <w:rFonts w:ascii="Tms Rmn" w:hAnsi="Tms Rmn" w:cs="Tms Rmn"/>
          <w:color w:val="000000"/>
          <w:kern w:val="0"/>
        </w:rPr>
        <w:t xml:space="preserve"> ze </w:t>
      </w:r>
      <w:proofErr w:type="spellStart"/>
      <w:r>
        <w:rPr>
          <w:rFonts w:ascii="Tms Rmn" w:hAnsi="Tms Rmn" w:cs="Tms Rmn"/>
          <w:color w:val="000000"/>
          <w:kern w:val="0"/>
        </w:rPr>
        <w:t>dne</w:t>
      </w:r>
      <w:proofErr w:type="spellEnd"/>
      <w:r>
        <w:rPr>
          <w:rFonts w:ascii="Tms Rmn" w:hAnsi="Tms Rmn" w:cs="Tms Rmn"/>
          <w:color w:val="000000"/>
          <w:kern w:val="0"/>
        </w:rPr>
        <w:t xml:space="preserve"> 24. 11. 2010, sp. </w:t>
      </w:r>
      <w:proofErr w:type="spellStart"/>
      <w:r>
        <w:rPr>
          <w:rFonts w:ascii="Tms Rmn" w:hAnsi="Tms Rmn" w:cs="Tms Rmn"/>
          <w:color w:val="000000"/>
          <w:kern w:val="0"/>
        </w:rPr>
        <w:t>zn</w:t>
      </w:r>
      <w:proofErr w:type="spellEnd"/>
      <w:r>
        <w:rPr>
          <w:rFonts w:ascii="Tms Rmn" w:hAnsi="Tms Rmn" w:cs="Tms Rmn"/>
          <w:color w:val="000000"/>
          <w:kern w:val="0"/>
        </w:rPr>
        <w:t xml:space="preserve">. 22 </w:t>
      </w:r>
      <w:proofErr w:type="spellStart"/>
      <w:r>
        <w:rPr>
          <w:rFonts w:ascii="Tms Rmn" w:hAnsi="Tms Rmn" w:cs="Tms Rmn"/>
          <w:color w:val="000000"/>
          <w:kern w:val="0"/>
        </w:rPr>
        <w:t>Cdo</w:t>
      </w:r>
      <w:proofErr w:type="spellEnd"/>
      <w:r>
        <w:rPr>
          <w:rFonts w:ascii="Tms Rmn" w:hAnsi="Tms Rmn" w:cs="Tms Rmn"/>
          <w:color w:val="000000"/>
          <w:kern w:val="0"/>
        </w:rPr>
        <w:t xml:space="preserve"> 1873/2009, </w:t>
      </w:r>
      <w:proofErr w:type="spellStart"/>
      <w:r>
        <w:rPr>
          <w:rFonts w:ascii="Tms Rmn" w:hAnsi="Tms Rmn" w:cs="Tms Rmn"/>
          <w:color w:val="000000"/>
          <w:kern w:val="0"/>
        </w:rPr>
        <w:t>které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řešilo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určení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vlastnického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práva</w:t>
      </w:r>
      <w:proofErr w:type="spellEnd"/>
      <w:r>
        <w:rPr>
          <w:rFonts w:ascii="Tms Rmn" w:hAnsi="Tms Rmn" w:cs="Tms Rmn"/>
          <w:color w:val="000000"/>
          <w:kern w:val="0"/>
        </w:rPr>
        <w:t xml:space="preserve"> k </w:t>
      </w:r>
      <w:proofErr w:type="spellStart"/>
      <w:r>
        <w:rPr>
          <w:rFonts w:ascii="Tms Rmn" w:hAnsi="Tms Rmn" w:cs="Tms Rmn"/>
          <w:color w:val="000000"/>
          <w:kern w:val="0"/>
        </w:rPr>
        <w:t>podílu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nemovité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věci</w:t>
      </w:r>
      <w:proofErr w:type="spellEnd"/>
      <w:r>
        <w:rPr>
          <w:rFonts w:ascii="Tms Rmn" w:hAnsi="Tms Rmn" w:cs="Tms Rmn"/>
          <w:color w:val="000000"/>
          <w:kern w:val="0"/>
        </w:rPr>
        <w:t xml:space="preserve">, a proto </w:t>
      </w:r>
      <w:proofErr w:type="spellStart"/>
      <w:r>
        <w:rPr>
          <w:rFonts w:ascii="Tms Rmn" w:hAnsi="Tms Rmn" w:cs="Tms Rmn"/>
          <w:color w:val="000000"/>
          <w:kern w:val="0"/>
        </w:rPr>
        <w:t>není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významné</w:t>
      </w:r>
      <w:proofErr w:type="spellEnd"/>
      <w:r>
        <w:rPr>
          <w:rFonts w:ascii="Tms Rmn" w:hAnsi="Tms Rmn" w:cs="Tms Rmn"/>
          <w:color w:val="000000"/>
          <w:kern w:val="0"/>
        </w:rPr>
        <w:t xml:space="preserve"> pro </w:t>
      </w:r>
      <w:proofErr w:type="spellStart"/>
      <w:r>
        <w:rPr>
          <w:rFonts w:ascii="Tms Rmn" w:hAnsi="Tms Rmn" w:cs="Tms Rmn"/>
          <w:color w:val="000000"/>
          <w:kern w:val="0"/>
        </w:rPr>
        <w:t>otázku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možného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přechodu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práva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odpověď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nástupnickou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právnickou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osobu</w:t>
      </w:r>
      <w:proofErr w:type="spellEnd"/>
      <w:r>
        <w:rPr>
          <w:rFonts w:ascii="Tms Rmn" w:hAnsi="Tms Rmn" w:cs="Tms Rmn"/>
          <w:color w:val="000000"/>
          <w:kern w:val="0"/>
        </w:rPr>
        <w:t xml:space="preserve">. </w:t>
      </w:r>
      <w:proofErr w:type="spellStart"/>
      <w:r>
        <w:rPr>
          <w:rFonts w:ascii="Tms Rmn" w:hAnsi="Tms Rmn" w:cs="Tms Rmn"/>
          <w:color w:val="000000"/>
          <w:kern w:val="0"/>
        </w:rPr>
        <w:t>Naopak</w:t>
      </w:r>
      <w:proofErr w:type="spellEnd"/>
      <w:r>
        <w:rPr>
          <w:rFonts w:ascii="Tms Rmn" w:hAnsi="Tms Rmn" w:cs="Tms Rmn"/>
          <w:color w:val="000000"/>
          <w:kern w:val="0"/>
        </w:rPr>
        <w:t xml:space="preserve"> k </w:t>
      </w:r>
      <w:proofErr w:type="spellStart"/>
      <w:r>
        <w:rPr>
          <w:rFonts w:ascii="Tms Rmn" w:hAnsi="Tms Rmn" w:cs="Tms Rmn"/>
          <w:color w:val="000000"/>
          <w:kern w:val="0"/>
        </w:rPr>
        <w:t>závěru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použitelnému</w:t>
      </w:r>
      <w:proofErr w:type="spellEnd"/>
      <w:r>
        <w:rPr>
          <w:rFonts w:ascii="Tms Rmn" w:hAnsi="Tms Rmn" w:cs="Tms Rmn"/>
          <w:color w:val="000000"/>
          <w:kern w:val="0"/>
        </w:rPr>
        <w:t xml:space="preserve"> v </w:t>
      </w:r>
      <w:proofErr w:type="spellStart"/>
      <w:r>
        <w:rPr>
          <w:rFonts w:ascii="Tms Rmn" w:hAnsi="Tms Rmn" w:cs="Tms Rmn"/>
          <w:color w:val="000000"/>
          <w:kern w:val="0"/>
        </w:rPr>
        <w:t>nyní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projednávané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věci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dospěl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Nejvyšší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soud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ohledně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práv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zakladatele</w:t>
      </w:r>
      <w:proofErr w:type="spellEnd"/>
      <w:r>
        <w:rPr>
          <w:rFonts w:ascii="Tms Rmn" w:hAnsi="Tms Rmn" w:cs="Tms Rmn"/>
          <w:color w:val="000000"/>
          <w:kern w:val="0"/>
        </w:rPr>
        <w:t xml:space="preserve"> k </w:t>
      </w:r>
      <w:proofErr w:type="spellStart"/>
      <w:r>
        <w:rPr>
          <w:rFonts w:ascii="Tms Rmn" w:hAnsi="Tms Rmn" w:cs="Tms Rmn"/>
          <w:color w:val="000000"/>
          <w:kern w:val="0"/>
        </w:rPr>
        <w:t>existující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obecně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prospěšné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společnosti</w:t>
      </w:r>
      <w:proofErr w:type="spellEnd"/>
      <w:r>
        <w:rPr>
          <w:rFonts w:ascii="Tms Rmn" w:hAnsi="Tms Rmn" w:cs="Tms Rmn"/>
          <w:color w:val="000000"/>
          <w:kern w:val="0"/>
        </w:rPr>
        <w:t xml:space="preserve">, </w:t>
      </w:r>
      <w:proofErr w:type="spellStart"/>
      <w:r>
        <w:rPr>
          <w:rFonts w:ascii="Tms Rmn" w:hAnsi="Tms Rmn" w:cs="Tms Rmn"/>
          <w:color w:val="000000"/>
          <w:kern w:val="0"/>
        </w:rPr>
        <w:t>která</w:t>
      </w:r>
      <w:proofErr w:type="spellEnd"/>
      <w:r>
        <w:rPr>
          <w:rFonts w:ascii="Tms Rmn" w:hAnsi="Tms Rmn" w:cs="Tms Rmn"/>
          <w:color w:val="000000"/>
          <w:kern w:val="0"/>
        </w:rPr>
        <w:t xml:space="preserve"> pro </w:t>
      </w:r>
      <w:proofErr w:type="spellStart"/>
      <w:r>
        <w:rPr>
          <w:rFonts w:ascii="Tms Rmn" w:hAnsi="Tms Rmn" w:cs="Tms Rmn"/>
          <w:color w:val="000000"/>
          <w:kern w:val="0"/>
        </w:rPr>
        <w:t>svou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nemajetkovou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povahu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nejsou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součástí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pozůstalosti</w:t>
      </w:r>
      <w:proofErr w:type="spellEnd"/>
      <w:r>
        <w:rPr>
          <w:rFonts w:ascii="Tms Rmn" w:hAnsi="Tms Rmn" w:cs="Tms Rmn"/>
          <w:color w:val="000000"/>
          <w:kern w:val="0"/>
        </w:rPr>
        <w:t xml:space="preserve">, </w:t>
      </w:r>
      <w:proofErr w:type="spellStart"/>
      <w:r>
        <w:rPr>
          <w:rFonts w:ascii="Tms Rmn" w:hAnsi="Tms Rmn" w:cs="Tms Rmn"/>
          <w:color w:val="000000"/>
          <w:kern w:val="0"/>
        </w:rPr>
        <w:t>avšak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při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přeměnách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nástupnickou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právnickou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osobu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přecházejí</w:t>
      </w:r>
      <w:proofErr w:type="spellEnd"/>
      <w:r>
        <w:rPr>
          <w:rFonts w:ascii="Tms Rmn" w:hAnsi="Tms Rmn" w:cs="Tms Rmn"/>
          <w:color w:val="000000"/>
          <w:kern w:val="0"/>
        </w:rPr>
        <w:t xml:space="preserve"> (</w:t>
      </w:r>
      <w:proofErr w:type="spellStart"/>
      <w:r>
        <w:rPr>
          <w:rFonts w:ascii="Tms Rmn" w:hAnsi="Tms Rmn" w:cs="Tms Rmn"/>
          <w:color w:val="000000"/>
          <w:kern w:val="0"/>
        </w:rPr>
        <w:t>srov</w:t>
      </w:r>
      <w:proofErr w:type="spellEnd"/>
      <w:r>
        <w:rPr>
          <w:rFonts w:ascii="Tms Rmn" w:hAnsi="Tms Rmn" w:cs="Tms Rmn"/>
          <w:color w:val="000000"/>
          <w:kern w:val="0"/>
        </w:rPr>
        <w:t xml:space="preserve">. </w:t>
      </w:r>
      <w:proofErr w:type="spellStart"/>
      <w:r>
        <w:rPr>
          <w:rFonts w:ascii="Tms Rmn" w:hAnsi="Tms Rmn" w:cs="Tms Rmn"/>
          <w:color w:val="000000"/>
          <w:kern w:val="0"/>
        </w:rPr>
        <w:t>usnesení</w:t>
      </w:r>
      <w:proofErr w:type="spellEnd"/>
      <w:r>
        <w:rPr>
          <w:rFonts w:ascii="Tms Rmn" w:hAnsi="Tms Rmn" w:cs="Tms Rmn"/>
          <w:color w:val="000000"/>
          <w:kern w:val="0"/>
        </w:rPr>
        <w:t xml:space="preserve"> ze </w:t>
      </w:r>
      <w:proofErr w:type="spellStart"/>
      <w:r>
        <w:rPr>
          <w:rFonts w:ascii="Tms Rmn" w:hAnsi="Tms Rmn" w:cs="Tms Rmn"/>
          <w:color w:val="000000"/>
          <w:kern w:val="0"/>
        </w:rPr>
        <w:t>dne</w:t>
      </w:r>
      <w:proofErr w:type="spellEnd"/>
      <w:r>
        <w:rPr>
          <w:rFonts w:ascii="Tms Rmn" w:hAnsi="Tms Rmn" w:cs="Tms Rmn"/>
          <w:color w:val="000000"/>
          <w:kern w:val="0"/>
        </w:rPr>
        <w:t xml:space="preserve"> 5. 12. 2023, sp. </w:t>
      </w:r>
      <w:proofErr w:type="spellStart"/>
      <w:r>
        <w:rPr>
          <w:rFonts w:ascii="Tms Rmn" w:hAnsi="Tms Rmn" w:cs="Tms Rmn"/>
          <w:color w:val="000000"/>
          <w:kern w:val="0"/>
        </w:rPr>
        <w:t>zn</w:t>
      </w:r>
      <w:proofErr w:type="spellEnd"/>
      <w:r>
        <w:rPr>
          <w:rFonts w:ascii="Tms Rmn" w:hAnsi="Tms Rmn" w:cs="Tms Rmn"/>
          <w:color w:val="000000"/>
          <w:kern w:val="0"/>
        </w:rPr>
        <w:t xml:space="preserve">. 27 </w:t>
      </w:r>
      <w:proofErr w:type="spellStart"/>
      <w:r>
        <w:rPr>
          <w:rFonts w:ascii="Tms Rmn" w:hAnsi="Tms Rmn" w:cs="Tms Rmn"/>
          <w:color w:val="000000"/>
          <w:kern w:val="0"/>
        </w:rPr>
        <w:t>Cdo</w:t>
      </w:r>
      <w:proofErr w:type="spellEnd"/>
      <w:r>
        <w:rPr>
          <w:rFonts w:ascii="Tms Rmn" w:hAnsi="Tms Rmn" w:cs="Tms Rmn"/>
          <w:color w:val="000000"/>
          <w:kern w:val="0"/>
        </w:rPr>
        <w:t xml:space="preserve"> 1339/2023).</w:t>
      </w:r>
    </w:p>
    <w:p w14:paraId="0793B775" w14:textId="77777777" w:rsidR="00000000" w:rsidRDefault="00000000">
      <w:pPr>
        <w:widowControl w:val="0"/>
        <w:autoSpaceDE w:val="0"/>
        <w:autoSpaceDN w:val="0"/>
        <w:adjustRightInd w:val="0"/>
        <w:spacing w:before="120" w:after="0" w:line="240" w:lineRule="atLeast"/>
        <w:jc w:val="both"/>
        <w:rPr>
          <w:rFonts w:ascii="Tms Rmn" w:hAnsi="Tms Rmn" w:cs="Tms Rmn"/>
          <w:color w:val="000000"/>
          <w:kern w:val="0"/>
        </w:rPr>
      </w:pPr>
      <w:r>
        <w:rPr>
          <w:rFonts w:ascii="Tms Rmn" w:hAnsi="Tms Rmn" w:cs="Tms Rmn"/>
          <w:color w:val="000000"/>
          <w:kern w:val="0"/>
        </w:rPr>
        <w:t>26.</w:t>
      </w:r>
      <w:r>
        <w:rPr>
          <w:rFonts w:ascii="Tms Rmn" w:hAnsi="Tms Rmn" w:cs="Tms Rmn"/>
          <w:color w:val="000000"/>
          <w:kern w:val="0"/>
        </w:rPr>
        <w:tab/>
      </w:r>
      <w:proofErr w:type="spellStart"/>
      <w:r>
        <w:rPr>
          <w:rFonts w:ascii="Tms Rmn" w:hAnsi="Tms Rmn" w:cs="Tms Rmn"/>
          <w:color w:val="000000"/>
          <w:kern w:val="0"/>
        </w:rPr>
        <w:t>Lze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tedy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shrnout</w:t>
      </w:r>
      <w:proofErr w:type="spellEnd"/>
      <w:r>
        <w:rPr>
          <w:rFonts w:ascii="Tms Rmn" w:hAnsi="Tms Rmn" w:cs="Tms Rmn"/>
          <w:color w:val="000000"/>
          <w:kern w:val="0"/>
        </w:rPr>
        <w:t xml:space="preserve">, </w:t>
      </w:r>
      <w:proofErr w:type="spellStart"/>
      <w:r>
        <w:rPr>
          <w:rFonts w:ascii="Tms Rmn" w:hAnsi="Tms Rmn" w:cs="Tms Rmn"/>
          <w:color w:val="000000"/>
          <w:kern w:val="0"/>
        </w:rPr>
        <w:t>že</w:t>
      </w:r>
      <w:proofErr w:type="spellEnd"/>
      <w:r>
        <w:rPr>
          <w:rFonts w:ascii="Tms Rmn" w:hAnsi="Tms Rmn" w:cs="Tms Rmn"/>
          <w:color w:val="000000"/>
          <w:kern w:val="0"/>
        </w:rPr>
        <w:t xml:space="preserve"> v </w:t>
      </w:r>
      <w:proofErr w:type="spellStart"/>
      <w:r>
        <w:rPr>
          <w:rFonts w:ascii="Tms Rmn" w:hAnsi="Tms Rmn" w:cs="Tms Rmn"/>
          <w:color w:val="000000"/>
          <w:kern w:val="0"/>
        </w:rPr>
        <w:t>případě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zániku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právnické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osoby</w:t>
      </w:r>
      <w:proofErr w:type="spellEnd"/>
      <w:r>
        <w:rPr>
          <w:rFonts w:ascii="Tms Rmn" w:hAnsi="Tms Rmn" w:cs="Tms Rmn"/>
          <w:color w:val="000000"/>
          <w:kern w:val="0"/>
        </w:rPr>
        <w:t xml:space="preserve"> s </w:t>
      </w:r>
      <w:proofErr w:type="spellStart"/>
      <w:r>
        <w:rPr>
          <w:rFonts w:ascii="Tms Rmn" w:hAnsi="Tms Rmn" w:cs="Tms Rmn"/>
          <w:color w:val="000000"/>
          <w:kern w:val="0"/>
        </w:rPr>
        <w:t>právním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nástupcem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vstupuje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právní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nástupce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též</w:t>
      </w:r>
      <w:proofErr w:type="spellEnd"/>
      <w:r>
        <w:rPr>
          <w:rFonts w:ascii="Tms Rmn" w:hAnsi="Tms Rmn" w:cs="Tms Rmn"/>
          <w:color w:val="000000"/>
          <w:kern w:val="0"/>
        </w:rPr>
        <w:t xml:space="preserve"> do </w:t>
      </w:r>
      <w:proofErr w:type="spellStart"/>
      <w:r>
        <w:rPr>
          <w:rFonts w:ascii="Tms Rmn" w:hAnsi="Tms Rmn" w:cs="Tms Rmn"/>
          <w:color w:val="000000"/>
          <w:kern w:val="0"/>
        </w:rPr>
        <w:t>práv</w:t>
      </w:r>
      <w:proofErr w:type="spellEnd"/>
      <w:r>
        <w:rPr>
          <w:rFonts w:ascii="Tms Rmn" w:hAnsi="Tms Rmn" w:cs="Tms Rmn"/>
          <w:color w:val="000000"/>
          <w:kern w:val="0"/>
        </w:rPr>
        <w:t xml:space="preserve"> a </w:t>
      </w:r>
      <w:proofErr w:type="spellStart"/>
      <w:r>
        <w:rPr>
          <w:rFonts w:ascii="Tms Rmn" w:hAnsi="Tms Rmn" w:cs="Tms Rmn"/>
          <w:color w:val="000000"/>
          <w:kern w:val="0"/>
        </w:rPr>
        <w:t>povinností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nemajetkové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povahy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zaniklé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právnické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osoby</w:t>
      </w:r>
      <w:proofErr w:type="spellEnd"/>
      <w:r>
        <w:rPr>
          <w:rFonts w:ascii="Tms Rmn" w:hAnsi="Tms Rmn" w:cs="Tms Rmn"/>
          <w:color w:val="000000"/>
          <w:kern w:val="0"/>
        </w:rPr>
        <w:t xml:space="preserve"> a </w:t>
      </w:r>
      <w:proofErr w:type="spellStart"/>
      <w:r>
        <w:rPr>
          <w:rFonts w:ascii="Tms Rmn" w:hAnsi="Tms Rmn" w:cs="Tms Rmn"/>
          <w:color w:val="000000"/>
          <w:kern w:val="0"/>
        </w:rPr>
        <w:t>může</w:t>
      </w:r>
      <w:proofErr w:type="spellEnd"/>
      <w:r>
        <w:rPr>
          <w:rFonts w:ascii="Tms Rmn" w:hAnsi="Tms Rmn" w:cs="Tms Rmn"/>
          <w:color w:val="000000"/>
          <w:kern w:val="0"/>
        </w:rPr>
        <w:t xml:space="preserve"> se </w:t>
      </w:r>
      <w:proofErr w:type="spellStart"/>
      <w:r>
        <w:rPr>
          <w:rFonts w:ascii="Tms Rmn" w:hAnsi="Tms Rmn" w:cs="Tms Rmn"/>
          <w:color w:val="000000"/>
          <w:kern w:val="0"/>
        </w:rPr>
        <w:t>domáhat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práva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odpověď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podle</w:t>
      </w:r>
      <w:proofErr w:type="spellEnd"/>
      <w:r>
        <w:rPr>
          <w:rFonts w:ascii="Tms Rmn" w:hAnsi="Tms Rmn" w:cs="Tms Rmn"/>
          <w:color w:val="000000"/>
          <w:kern w:val="0"/>
        </w:rPr>
        <w:t xml:space="preserve"> § 10 </w:t>
      </w:r>
      <w:proofErr w:type="spellStart"/>
      <w:r>
        <w:rPr>
          <w:rFonts w:ascii="Tms Rmn" w:hAnsi="Tms Rmn" w:cs="Tms Rmn"/>
          <w:color w:val="000000"/>
          <w:kern w:val="0"/>
        </w:rPr>
        <w:t>odst</w:t>
      </w:r>
      <w:proofErr w:type="spellEnd"/>
      <w:r>
        <w:rPr>
          <w:rFonts w:ascii="Tms Rmn" w:hAnsi="Tms Rmn" w:cs="Tms Rmn"/>
          <w:color w:val="000000"/>
          <w:kern w:val="0"/>
        </w:rPr>
        <w:t xml:space="preserve">. 1 </w:t>
      </w:r>
      <w:proofErr w:type="spellStart"/>
      <w:r>
        <w:rPr>
          <w:rFonts w:ascii="Tms Rmn" w:hAnsi="Tms Rmn" w:cs="Tms Rmn"/>
          <w:color w:val="000000"/>
          <w:kern w:val="0"/>
        </w:rPr>
        <w:t>tiskového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zákona</w:t>
      </w:r>
      <w:proofErr w:type="spellEnd"/>
      <w:r>
        <w:rPr>
          <w:rFonts w:ascii="Tms Rmn" w:hAnsi="Tms Rmn" w:cs="Tms Rmn"/>
          <w:color w:val="000000"/>
          <w:kern w:val="0"/>
        </w:rPr>
        <w:t xml:space="preserve">, </w:t>
      </w:r>
      <w:proofErr w:type="spellStart"/>
      <w:r>
        <w:rPr>
          <w:rFonts w:ascii="Tms Rmn" w:hAnsi="Tms Rmn" w:cs="Tms Rmn"/>
          <w:color w:val="000000"/>
          <w:kern w:val="0"/>
        </w:rPr>
        <w:t>které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vzniklo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jeho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právnímu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předchůdci</w:t>
      </w:r>
      <w:proofErr w:type="spellEnd"/>
      <w:r>
        <w:rPr>
          <w:rFonts w:ascii="Tms Rmn" w:hAnsi="Tms Rmn" w:cs="Tms Rmn"/>
          <w:color w:val="000000"/>
          <w:kern w:val="0"/>
        </w:rPr>
        <w:t xml:space="preserve">. </w:t>
      </w:r>
      <w:proofErr w:type="spellStart"/>
      <w:r>
        <w:rPr>
          <w:rFonts w:ascii="Tms Rmn" w:hAnsi="Tms Rmn" w:cs="Tms Rmn"/>
          <w:color w:val="000000"/>
          <w:kern w:val="0"/>
        </w:rPr>
        <w:t>Odvolací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soud</w:t>
      </w:r>
      <w:proofErr w:type="spellEnd"/>
      <w:r>
        <w:rPr>
          <w:rFonts w:ascii="Tms Rmn" w:hAnsi="Tms Rmn" w:cs="Tms Rmn"/>
          <w:color w:val="000000"/>
          <w:kern w:val="0"/>
        </w:rPr>
        <w:t xml:space="preserve"> proto </w:t>
      </w:r>
      <w:proofErr w:type="spellStart"/>
      <w:r>
        <w:rPr>
          <w:rFonts w:ascii="Tms Rmn" w:hAnsi="Tms Rmn" w:cs="Tms Rmn"/>
          <w:color w:val="000000"/>
          <w:kern w:val="0"/>
        </w:rPr>
        <w:t>správně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podle</w:t>
      </w:r>
      <w:proofErr w:type="spellEnd"/>
      <w:r>
        <w:rPr>
          <w:rFonts w:ascii="Tms Rmn" w:hAnsi="Tms Rmn" w:cs="Tms Rmn"/>
          <w:color w:val="000000"/>
          <w:kern w:val="0"/>
        </w:rPr>
        <w:t xml:space="preserve"> § 107 </w:t>
      </w:r>
      <w:proofErr w:type="spellStart"/>
      <w:r>
        <w:rPr>
          <w:rFonts w:ascii="Tms Rmn" w:hAnsi="Tms Rmn" w:cs="Tms Rmn"/>
          <w:color w:val="000000"/>
          <w:kern w:val="0"/>
        </w:rPr>
        <w:t>odst</w:t>
      </w:r>
      <w:proofErr w:type="spellEnd"/>
      <w:r>
        <w:rPr>
          <w:rFonts w:ascii="Tms Rmn" w:hAnsi="Tms Rmn" w:cs="Tms Rmn"/>
          <w:color w:val="000000"/>
          <w:kern w:val="0"/>
        </w:rPr>
        <w:t xml:space="preserve">. 1 a </w:t>
      </w:r>
      <w:proofErr w:type="gramStart"/>
      <w:r>
        <w:rPr>
          <w:rFonts w:ascii="Tms Rmn" w:hAnsi="Tms Rmn" w:cs="Tms Rmn"/>
          <w:color w:val="000000"/>
          <w:kern w:val="0"/>
        </w:rPr>
        <w:t>3 o.</w:t>
      </w:r>
      <w:proofErr w:type="gramEnd"/>
      <w:r>
        <w:rPr>
          <w:rFonts w:ascii="Tms Rmn" w:hAnsi="Tms Rmn" w:cs="Tms Rmn"/>
          <w:color w:val="000000"/>
          <w:kern w:val="0"/>
        </w:rPr>
        <w:t xml:space="preserve"> s. ř. </w:t>
      </w:r>
      <w:proofErr w:type="spellStart"/>
      <w:r>
        <w:rPr>
          <w:rFonts w:ascii="Tms Rmn" w:hAnsi="Tms Rmn" w:cs="Tms Rmn"/>
          <w:color w:val="000000"/>
          <w:kern w:val="0"/>
        </w:rPr>
        <w:t>rozhodl</w:t>
      </w:r>
      <w:proofErr w:type="spellEnd"/>
      <w:r>
        <w:rPr>
          <w:rFonts w:ascii="Tms Rmn" w:hAnsi="Tms Rmn" w:cs="Tms Rmn"/>
          <w:color w:val="000000"/>
          <w:kern w:val="0"/>
        </w:rPr>
        <w:t xml:space="preserve">, </w:t>
      </w:r>
      <w:proofErr w:type="spellStart"/>
      <w:r>
        <w:rPr>
          <w:rFonts w:ascii="Tms Rmn" w:hAnsi="Tms Rmn" w:cs="Tms Rmn"/>
          <w:color w:val="000000"/>
          <w:kern w:val="0"/>
        </w:rPr>
        <w:t>že</w:t>
      </w:r>
      <w:proofErr w:type="spellEnd"/>
      <w:r>
        <w:rPr>
          <w:rFonts w:ascii="Tms Rmn" w:hAnsi="Tms Rmn" w:cs="Tms Rmn"/>
          <w:color w:val="000000"/>
          <w:kern w:val="0"/>
        </w:rPr>
        <w:t xml:space="preserve"> v </w:t>
      </w:r>
      <w:proofErr w:type="spellStart"/>
      <w:r>
        <w:rPr>
          <w:rFonts w:ascii="Tms Rmn" w:hAnsi="Tms Rmn" w:cs="Tms Rmn"/>
          <w:color w:val="000000"/>
          <w:kern w:val="0"/>
        </w:rPr>
        <w:t>řízení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bude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pokračováno</w:t>
      </w:r>
      <w:proofErr w:type="spellEnd"/>
      <w:r>
        <w:rPr>
          <w:rFonts w:ascii="Tms Rmn" w:hAnsi="Tms Rmn" w:cs="Tms Rmn"/>
          <w:color w:val="000000"/>
          <w:kern w:val="0"/>
        </w:rPr>
        <w:t xml:space="preserve"> se </w:t>
      </w:r>
      <w:proofErr w:type="spellStart"/>
      <w:r>
        <w:rPr>
          <w:rFonts w:ascii="Tms Rmn" w:hAnsi="Tms Rmn" w:cs="Tms Rmn"/>
          <w:color w:val="000000"/>
          <w:kern w:val="0"/>
        </w:rPr>
        <w:t>žalobkyní</w:t>
      </w:r>
      <w:proofErr w:type="spellEnd"/>
      <w:r>
        <w:rPr>
          <w:rFonts w:ascii="Tms Rmn" w:hAnsi="Tms Rmn" w:cs="Tms Rmn"/>
          <w:color w:val="000000"/>
          <w:kern w:val="0"/>
        </w:rPr>
        <w:t xml:space="preserve"> a).</w:t>
      </w:r>
    </w:p>
    <w:p w14:paraId="48F1B81B" w14:textId="77777777" w:rsidR="00000000" w:rsidRDefault="00000000">
      <w:pPr>
        <w:widowControl w:val="0"/>
        <w:autoSpaceDE w:val="0"/>
        <w:autoSpaceDN w:val="0"/>
        <w:adjustRightInd w:val="0"/>
        <w:spacing w:before="120" w:after="0" w:line="240" w:lineRule="atLeast"/>
        <w:jc w:val="both"/>
        <w:rPr>
          <w:rFonts w:ascii="Tms Rmn" w:hAnsi="Tms Rmn" w:cs="Tms Rmn"/>
          <w:color w:val="000000"/>
          <w:kern w:val="0"/>
        </w:rPr>
      </w:pPr>
      <w:r>
        <w:rPr>
          <w:rFonts w:ascii="Tms Rmn" w:hAnsi="Tms Rmn" w:cs="Tms Rmn"/>
          <w:color w:val="000000"/>
          <w:kern w:val="0"/>
        </w:rPr>
        <w:t>27.</w:t>
      </w:r>
      <w:r>
        <w:rPr>
          <w:rFonts w:ascii="Tms Rmn" w:hAnsi="Tms Rmn" w:cs="Tms Rmn"/>
          <w:color w:val="000000"/>
          <w:kern w:val="0"/>
        </w:rPr>
        <w:tab/>
      </w:r>
      <w:proofErr w:type="spellStart"/>
      <w:r>
        <w:rPr>
          <w:rFonts w:ascii="Tms Rmn" w:hAnsi="Tms Rmn" w:cs="Tms Rmn"/>
          <w:color w:val="000000"/>
          <w:kern w:val="0"/>
        </w:rPr>
        <w:t>Dovolací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soud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neshledal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dovolání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žalované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důvodným</w:t>
      </w:r>
      <w:proofErr w:type="spellEnd"/>
      <w:r>
        <w:rPr>
          <w:rFonts w:ascii="Tms Rmn" w:hAnsi="Tms Rmn" w:cs="Tms Rmn"/>
          <w:color w:val="000000"/>
          <w:kern w:val="0"/>
        </w:rPr>
        <w:t xml:space="preserve">, proto je </w:t>
      </w:r>
      <w:proofErr w:type="spellStart"/>
      <w:r>
        <w:rPr>
          <w:rFonts w:ascii="Tms Rmn" w:hAnsi="Tms Rmn" w:cs="Tms Rmn"/>
          <w:color w:val="000000"/>
          <w:kern w:val="0"/>
        </w:rPr>
        <w:t>podle</w:t>
      </w:r>
      <w:proofErr w:type="spellEnd"/>
      <w:r>
        <w:rPr>
          <w:rFonts w:ascii="Tms Rmn" w:hAnsi="Tms Rmn" w:cs="Tms Rmn"/>
          <w:color w:val="000000"/>
          <w:kern w:val="0"/>
        </w:rPr>
        <w:t xml:space="preserve"> § 243d </w:t>
      </w:r>
      <w:proofErr w:type="spellStart"/>
      <w:r>
        <w:rPr>
          <w:rFonts w:ascii="Tms Rmn" w:hAnsi="Tms Rmn" w:cs="Tms Rmn"/>
          <w:color w:val="000000"/>
          <w:kern w:val="0"/>
        </w:rPr>
        <w:t>písm</w:t>
      </w:r>
      <w:proofErr w:type="spellEnd"/>
      <w:r>
        <w:rPr>
          <w:rFonts w:ascii="Tms Rmn" w:hAnsi="Tms Rmn" w:cs="Tms Rmn"/>
          <w:color w:val="000000"/>
          <w:kern w:val="0"/>
        </w:rPr>
        <w:t xml:space="preserve">. a) o. s. ř. </w:t>
      </w:r>
      <w:proofErr w:type="spellStart"/>
      <w:r>
        <w:rPr>
          <w:rFonts w:ascii="Tms Rmn" w:hAnsi="Tms Rmn" w:cs="Tms Rmn"/>
          <w:color w:val="000000"/>
          <w:kern w:val="0"/>
        </w:rPr>
        <w:t>zamítl</w:t>
      </w:r>
      <w:proofErr w:type="spellEnd"/>
      <w:r>
        <w:rPr>
          <w:rFonts w:ascii="Tms Rmn" w:hAnsi="Tms Rmn" w:cs="Tms Rmn"/>
          <w:color w:val="000000"/>
          <w:kern w:val="0"/>
        </w:rPr>
        <w:t>.</w:t>
      </w:r>
    </w:p>
    <w:p w14:paraId="7C30B66A" w14:textId="77777777" w:rsidR="00000000" w:rsidRDefault="00000000">
      <w:pPr>
        <w:widowControl w:val="0"/>
        <w:autoSpaceDE w:val="0"/>
        <w:autoSpaceDN w:val="0"/>
        <w:adjustRightInd w:val="0"/>
        <w:spacing w:before="120" w:after="0" w:line="240" w:lineRule="atLeast"/>
        <w:jc w:val="both"/>
        <w:rPr>
          <w:rFonts w:ascii="Tms Rmn" w:hAnsi="Tms Rmn" w:cs="Tms Rmn"/>
          <w:color w:val="000000"/>
          <w:kern w:val="0"/>
        </w:rPr>
      </w:pPr>
      <w:r>
        <w:rPr>
          <w:rFonts w:ascii="Tms Rmn" w:hAnsi="Tms Rmn" w:cs="Tms Rmn"/>
          <w:color w:val="000000"/>
          <w:kern w:val="0"/>
        </w:rPr>
        <w:t>28.</w:t>
      </w:r>
      <w:r>
        <w:rPr>
          <w:rFonts w:ascii="Tms Rmn" w:hAnsi="Tms Rmn" w:cs="Tms Rmn"/>
          <w:color w:val="000000"/>
          <w:kern w:val="0"/>
        </w:rPr>
        <w:tab/>
        <w:t xml:space="preserve">O </w:t>
      </w:r>
      <w:proofErr w:type="spellStart"/>
      <w:r>
        <w:rPr>
          <w:rFonts w:ascii="Tms Rmn" w:hAnsi="Tms Rmn" w:cs="Tms Rmn"/>
          <w:color w:val="000000"/>
          <w:kern w:val="0"/>
        </w:rPr>
        <w:t>náhradě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nákladů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řízení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nebylo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rozhodováno</w:t>
      </w:r>
      <w:proofErr w:type="spellEnd"/>
      <w:r>
        <w:rPr>
          <w:rFonts w:ascii="Tms Rmn" w:hAnsi="Tms Rmn" w:cs="Tms Rmn"/>
          <w:color w:val="000000"/>
          <w:kern w:val="0"/>
        </w:rPr>
        <w:t xml:space="preserve">, </w:t>
      </w:r>
      <w:proofErr w:type="spellStart"/>
      <w:r>
        <w:rPr>
          <w:rFonts w:ascii="Tms Rmn" w:hAnsi="Tms Rmn" w:cs="Tms Rmn"/>
          <w:color w:val="000000"/>
          <w:kern w:val="0"/>
        </w:rPr>
        <w:t>neboť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řízení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pokračuje</w:t>
      </w:r>
      <w:proofErr w:type="spellEnd"/>
      <w:r>
        <w:rPr>
          <w:rFonts w:ascii="Tms Rmn" w:hAnsi="Tms Rmn" w:cs="Tms Rmn"/>
          <w:color w:val="000000"/>
          <w:kern w:val="0"/>
        </w:rPr>
        <w:t xml:space="preserve"> a o </w:t>
      </w:r>
      <w:proofErr w:type="spellStart"/>
      <w:r>
        <w:rPr>
          <w:rFonts w:ascii="Tms Rmn" w:hAnsi="Tms Rmn" w:cs="Tms Rmn"/>
          <w:color w:val="000000"/>
          <w:kern w:val="0"/>
        </w:rPr>
        <w:t>všech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nákladech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řízení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včetně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řízení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dovolacího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rozhodne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soud</w:t>
      </w:r>
      <w:proofErr w:type="spellEnd"/>
      <w:r>
        <w:rPr>
          <w:rFonts w:ascii="Tms Rmn" w:hAnsi="Tms Rmn" w:cs="Tms Rmn"/>
          <w:color w:val="000000"/>
          <w:kern w:val="0"/>
        </w:rPr>
        <w:t xml:space="preserve"> v </w:t>
      </w:r>
      <w:proofErr w:type="spellStart"/>
      <w:r>
        <w:rPr>
          <w:rFonts w:ascii="Tms Rmn" w:hAnsi="Tms Rmn" w:cs="Tms Rmn"/>
          <w:color w:val="000000"/>
          <w:kern w:val="0"/>
        </w:rPr>
        <w:t>rozhodnutí</w:t>
      </w:r>
      <w:proofErr w:type="spellEnd"/>
      <w:r>
        <w:rPr>
          <w:rFonts w:ascii="Tms Rmn" w:hAnsi="Tms Rmn" w:cs="Tms Rmn"/>
          <w:color w:val="000000"/>
          <w:kern w:val="0"/>
        </w:rPr>
        <w:t xml:space="preserve">, </w:t>
      </w:r>
      <w:proofErr w:type="spellStart"/>
      <w:r>
        <w:rPr>
          <w:rFonts w:ascii="Tms Rmn" w:hAnsi="Tms Rmn" w:cs="Tms Rmn"/>
          <w:color w:val="000000"/>
          <w:kern w:val="0"/>
        </w:rPr>
        <w:t>jímž</w:t>
      </w:r>
      <w:proofErr w:type="spellEnd"/>
      <w:r>
        <w:rPr>
          <w:rFonts w:ascii="Tms Rmn" w:hAnsi="Tms Rmn" w:cs="Tms Rmn"/>
          <w:color w:val="000000"/>
          <w:kern w:val="0"/>
        </w:rPr>
        <w:t xml:space="preserve"> se </w:t>
      </w:r>
      <w:proofErr w:type="spellStart"/>
      <w:r>
        <w:rPr>
          <w:rFonts w:ascii="Tms Rmn" w:hAnsi="Tms Rmn" w:cs="Tms Rmn"/>
          <w:color w:val="000000"/>
          <w:kern w:val="0"/>
        </w:rPr>
        <w:t>řízení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končí</w:t>
      </w:r>
      <w:proofErr w:type="spellEnd"/>
      <w:r>
        <w:rPr>
          <w:rFonts w:ascii="Tms Rmn" w:hAnsi="Tms Rmn" w:cs="Tms Rmn"/>
          <w:color w:val="000000"/>
          <w:kern w:val="0"/>
        </w:rPr>
        <w:t xml:space="preserve"> (§ 151 </w:t>
      </w:r>
      <w:proofErr w:type="spellStart"/>
      <w:r>
        <w:rPr>
          <w:rFonts w:ascii="Tms Rmn" w:hAnsi="Tms Rmn" w:cs="Tms Rmn"/>
          <w:color w:val="000000"/>
          <w:kern w:val="0"/>
        </w:rPr>
        <w:t>odst</w:t>
      </w:r>
      <w:proofErr w:type="spellEnd"/>
      <w:r>
        <w:rPr>
          <w:rFonts w:ascii="Tms Rmn" w:hAnsi="Tms Rmn" w:cs="Tms Rmn"/>
          <w:color w:val="000000"/>
          <w:kern w:val="0"/>
        </w:rPr>
        <w:t>. 1 o. s. ř.).</w:t>
      </w:r>
    </w:p>
    <w:p w14:paraId="73D2F77E" w14:textId="77777777" w:rsidR="00000000" w:rsidRDefault="00000000">
      <w:pPr>
        <w:widowControl w:val="0"/>
        <w:autoSpaceDE w:val="0"/>
        <w:autoSpaceDN w:val="0"/>
        <w:adjustRightInd w:val="0"/>
        <w:spacing w:before="120" w:after="0" w:line="240" w:lineRule="atLeast"/>
        <w:jc w:val="both"/>
        <w:rPr>
          <w:rFonts w:ascii="Tms Rmn" w:hAnsi="Tms Rmn" w:cs="Tms Rmn"/>
          <w:color w:val="000000"/>
          <w:kern w:val="0"/>
        </w:rPr>
      </w:pPr>
      <w:proofErr w:type="spellStart"/>
      <w:r>
        <w:rPr>
          <w:rFonts w:ascii="Tms Rmn" w:hAnsi="Tms Rmn" w:cs="Tms Rmn"/>
          <w:color w:val="000000"/>
          <w:kern w:val="0"/>
        </w:rPr>
        <w:t>Poučení</w:t>
      </w:r>
      <w:proofErr w:type="spellEnd"/>
      <w:r>
        <w:rPr>
          <w:rFonts w:ascii="Tms Rmn" w:hAnsi="Tms Rmn" w:cs="Tms Rmn"/>
          <w:color w:val="000000"/>
          <w:kern w:val="0"/>
        </w:rPr>
        <w:t xml:space="preserve">: </w:t>
      </w:r>
      <w:proofErr w:type="spellStart"/>
      <w:r>
        <w:rPr>
          <w:rFonts w:ascii="Tms Rmn" w:hAnsi="Tms Rmn" w:cs="Tms Rmn"/>
          <w:color w:val="000000"/>
          <w:kern w:val="0"/>
        </w:rPr>
        <w:t>Proti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tomuto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rozhodnutí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není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přípustný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opravný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prostředek</w:t>
      </w:r>
      <w:proofErr w:type="spellEnd"/>
      <w:r>
        <w:rPr>
          <w:rFonts w:ascii="Tms Rmn" w:hAnsi="Tms Rmn" w:cs="Tms Rmn"/>
          <w:color w:val="000000"/>
          <w:kern w:val="0"/>
        </w:rPr>
        <w:t>.</w:t>
      </w:r>
    </w:p>
    <w:p w14:paraId="7F6D87B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ms Rmn" w:hAnsi="Tms Rmn" w:cs="Tms Rmn"/>
          <w:color w:val="000000"/>
          <w:kern w:val="0"/>
        </w:rPr>
      </w:pPr>
    </w:p>
    <w:p w14:paraId="27FB994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ms Rmn" w:hAnsi="Tms Rmn" w:cs="Tms Rmn"/>
          <w:color w:val="000000"/>
          <w:kern w:val="0"/>
        </w:rPr>
      </w:pPr>
    </w:p>
    <w:p w14:paraId="7A34C62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ms Rmn" w:hAnsi="Tms Rmn" w:cs="Tms Rmn"/>
          <w:color w:val="000000"/>
          <w:kern w:val="0"/>
        </w:rPr>
      </w:pPr>
      <w:r>
        <w:rPr>
          <w:rFonts w:ascii="Tms Rmn" w:hAnsi="Tms Rmn" w:cs="Tms Rmn"/>
          <w:color w:val="000000"/>
          <w:kern w:val="0"/>
        </w:rPr>
        <w:t xml:space="preserve">V </w:t>
      </w:r>
      <w:proofErr w:type="spellStart"/>
      <w:r>
        <w:rPr>
          <w:rFonts w:ascii="Tms Rmn" w:hAnsi="Tms Rmn" w:cs="Tms Rmn"/>
          <w:color w:val="000000"/>
          <w:kern w:val="0"/>
        </w:rPr>
        <w:t>Brně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dne</w:t>
      </w:r>
      <w:proofErr w:type="spellEnd"/>
      <w:r>
        <w:rPr>
          <w:rFonts w:ascii="Tms Rmn" w:hAnsi="Tms Rmn" w:cs="Tms Rmn"/>
          <w:color w:val="000000"/>
          <w:kern w:val="0"/>
        </w:rPr>
        <w:t xml:space="preserve"> 18. 6. 2025</w:t>
      </w:r>
    </w:p>
    <w:p w14:paraId="55A2ECA8" w14:textId="77777777" w:rsidR="00000000" w:rsidRDefault="00000000">
      <w:pPr>
        <w:widowControl w:val="0"/>
        <w:autoSpaceDE w:val="0"/>
        <w:autoSpaceDN w:val="0"/>
        <w:adjustRightInd w:val="0"/>
        <w:spacing w:before="120" w:after="0" w:line="240" w:lineRule="atLeast"/>
        <w:jc w:val="both"/>
        <w:rPr>
          <w:rFonts w:ascii="Tms Rmn" w:hAnsi="Tms Rmn" w:cs="Tms Rmn"/>
          <w:color w:val="000000"/>
          <w:kern w:val="0"/>
        </w:rPr>
      </w:pPr>
    </w:p>
    <w:p w14:paraId="665DDA3F" w14:textId="77777777" w:rsidR="00000000" w:rsidRDefault="00000000">
      <w:pPr>
        <w:widowControl w:val="0"/>
        <w:autoSpaceDE w:val="0"/>
        <w:autoSpaceDN w:val="0"/>
        <w:adjustRightInd w:val="0"/>
        <w:spacing w:before="120" w:after="0" w:line="240" w:lineRule="atLeast"/>
        <w:jc w:val="both"/>
        <w:rPr>
          <w:rFonts w:ascii="Tms Rmn" w:hAnsi="Tms Rmn" w:cs="Tms Rmn"/>
          <w:color w:val="000000"/>
          <w:kern w:val="0"/>
        </w:rPr>
      </w:pPr>
    </w:p>
    <w:p w14:paraId="398A8E56" w14:textId="77777777" w:rsidR="00000000" w:rsidRDefault="00000000">
      <w:pPr>
        <w:widowControl w:val="0"/>
        <w:tabs>
          <w:tab w:val="left" w:pos="7655"/>
        </w:tabs>
        <w:autoSpaceDE w:val="0"/>
        <w:autoSpaceDN w:val="0"/>
        <w:adjustRightInd w:val="0"/>
        <w:spacing w:after="0" w:line="240" w:lineRule="atLeast"/>
        <w:rPr>
          <w:rFonts w:ascii="Tms Rmn" w:hAnsi="Tms Rmn" w:cs="Tms Rmn"/>
          <w:color w:val="000000"/>
          <w:kern w:val="0"/>
        </w:rPr>
      </w:pPr>
      <w:r>
        <w:rPr>
          <w:rFonts w:ascii="Tms Rmn" w:hAnsi="Tms Rmn" w:cs="Tms Rmn"/>
          <w:color w:val="000000"/>
          <w:kern w:val="0"/>
        </w:rPr>
        <w:tab/>
        <w:t>JUDr. Petr Vojtek</w:t>
      </w:r>
    </w:p>
    <w:p w14:paraId="13833EDB" w14:textId="77777777" w:rsidR="00000000" w:rsidRDefault="00000000">
      <w:pPr>
        <w:widowControl w:val="0"/>
        <w:tabs>
          <w:tab w:val="left" w:pos="7655"/>
        </w:tabs>
        <w:autoSpaceDE w:val="0"/>
        <w:autoSpaceDN w:val="0"/>
        <w:adjustRightInd w:val="0"/>
        <w:spacing w:after="0" w:line="240" w:lineRule="atLeast"/>
        <w:rPr>
          <w:rFonts w:ascii="Tms Rmn" w:hAnsi="Tms Rmn" w:cs="Tms Rmn"/>
          <w:color w:val="000000"/>
          <w:kern w:val="0"/>
        </w:rPr>
      </w:pPr>
      <w:r>
        <w:rPr>
          <w:rFonts w:ascii="Tms Rmn" w:hAnsi="Tms Rmn" w:cs="Tms Rmn"/>
          <w:color w:val="000000"/>
          <w:kern w:val="0"/>
        </w:rPr>
        <w:tab/>
      </w:r>
      <w:proofErr w:type="spellStart"/>
      <w:r>
        <w:rPr>
          <w:rFonts w:ascii="Tms Rmn" w:hAnsi="Tms Rmn" w:cs="Tms Rmn"/>
          <w:color w:val="000000"/>
          <w:kern w:val="0"/>
        </w:rPr>
        <w:t>předseda</w:t>
      </w:r>
      <w:proofErr w:type="spellEnd"/>
      <w:r>
        <w:rPr>
          <w:rFonts w:ascii="Tms Rmn" w:hAnsi="Tms Rmn" w:cs="Tms Rmn"/>
          <w:color w:val="000000"/>
          <w:kern w:val="0"/>
        </w:rPr>
        <w:t xml:space="preserve"> </w:t>
      </w:r>
      <w:proofErr w:type="spellStart"/>
      <w:r>
        <w:rPr>
          <w:rFonts w:ascii="Tms Rmn" w:hAnsi="Tms Rmn" w:cs="Tms Rmn"/>
          <w:color w:val="000000"/>
          <w:kern w:val="0"/>
        </w:rPr>
        <w:t>senátu</w:t>
      </w:r>
      <w:proofErr w:type="spellEnd"/>
    </w:p>
    <w:p w14:paraId="2D0F0138" w14:textId="77777777" w:rsidR="00000000" w:rsidRDefault="00000000">
      <w:pPr>
        <w:widowControl w:val="0"/>
        <w:tabs>
          <w:tab w:val="left" w:pos="7655"/>
        </w:tabs>
        <w:autoSpaceDE w:val="0"/>
        <w:autoSpaceDN w:val="0"/>
        <w:adjustRightInd w:val="0"/>
        <w:spacing w:after="0" w:line="240" w:lineRule="atLeast"/>
        <w:rPr>
          <w:rFonts w:ascii="Helv" w:hAnsi="Helv" w:cs="Helv"/>
          <w:color w:val="000000"/>
          <w:kern w:val="0"/>
          <w:sz w:val="20"/>
          <w:szCs w:val="20"/>
        </w:rPr>
      </w:pPr>
    </w:p>
    <w:p w14:paraId="33AE9AE2" w14:textId="77777777" w:rsidR="00000000" w:rsidRDefault="00000000">
      <w:pPr>
        <w:widowControl w:val="0"/>
        <w:tabs>
          <w:tab w:val="left" w:pos="7655"/>
        </w:tabs>
        <w:autoSpaceDE w:val="0"/>
        <w:autoSpaceDN w:val="0"/>
        <w:adjustRightInd w:val="0"/>
        <w:spacing w:after="0" w:line="240" w:lineRule="atLeast"/>
        <w:rPr>
          <w:rFonts w:ascii="Helv" w:hAnsi="Helv" w:cs="Helv"/>
          <w:color w:val="000000"/>
          <w:kern w:val="0"/>
          <w:sz w:val="20"/>
          <w:szCs w:val="20"/>
        </w:rPr>
      </w:pPr>
    </w:p>
    <w:p w14:paraId="4C78AC43" w14:textId="77777777" w:rsidR="00000000" w:rsidRDefault="00000000">
      <w:pPr>
        <w:widowControl w:val="0"/>
        <w:tabs>
          <w:tab w:val="left" w:pos="7655"/>
        </w:tabs>
        <w:autoSpaceDE w:val="0"/>
        <w:autoSpaceDN w:val="0"/>
        <w:adjustRightInd w:val="0"/>
        <w:spacing w:after="0" w:line="240" w:lineRule="atLeast"/>
        <w:rPr>
          <w:rFonts w:ascii="Helv" w:hAnsi="Helv" w:cs="Helv"/>
          <w:color w:val="000000"/>
          <w:kern w:val="0"/>
          <w:sz w:val="20"/>
          <w:szCs w:val="20"/>
        </w:rPr>
      </w:pPr>
    </w:p>
    <w:p w14:paraId="4C757037" w14:textId="77777777" w:rsidR="00FF377B" w:rsidRDefault="00FF377B">
      <w:pPr>
        <w:widowControl w:val="0"/>
        <w:autoSpaceDE w:val="0"/>
        <w:autoSpaceDN w:val="0"/>
        <w:adjustRightInd w:val="0"/>
        <w:spacing w:after="0" w:line="240" w:lineRule="atLeast"/>
        <w:rPr>
          <w:rFonts w:ascii="Helv" w:hAnsi="Helv" w:cs="Helv"/>
          <w:color w:val="000000"/>
          <w:kern w:val="0"/>
          <w:sz w:val="20"/>
          <w:szCs w:val="20"/>
        </w:rPr>
      </w:pPr>
    </w:p>
    <w:sectPr w:rsidR="00FF377B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598E"/>
    <w:rsid w:val="00316E7B"/>
    <w:rsid w:val="0039598E"/>
    <w:rsid w:val="00FF3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0E5F38"/>
  <w14:defaultImageDpi w14:val="0"/>
  <w15:docId w15:val="{5CCD6FAD-80B8-4C0A-A1E0-B0533CCCE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3097</Words>
  <Characters>17657</Characters>
  <Application>Microsoft Office Word</Application>
  <DocSecurity>0</DocSecurity>
  <Lines>147</Lines>
  <Paragraphs>41</Paragraphs>
  <ScaleCrop>false</ScaleCrop>
  <Company/>
  <LinksUpToDate>false</LinksUpToDate>
  <CharactersWithSpaces>20713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Bena Jan</dc:creator>
  <cp:keywords/>
  <dc:description/>
  <cp:lastModifiedBy>Bena Jan</cp:lastModifiedBy>
  <cp:revision>2</cp:revision>
  <dcterms:created xsi:type="dcterms:W3CDTF">2026-06-18T09:00:00Z</dcterms:created>
  <dcterms:modified xsi:type="dcterms:W3CDTF">2026-06-18T09:00:00Z</dcterms:modified>
</cp:coreProperties>
</file>